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iagrams/data1.xml" ContentType="application/vnd.openxmlformats-officedocument.drawingml.diagramData+xml"/>
  <Override PartName="/word/document.xml" ContentType="application/vnd.openxmlformats-officedocument.wordprocessingml.document.main+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colors1.xml" ContentType="application/vnd.openxmlformats-officedocument.drawingml.diagramColors+xml"/>
  <Override PartName="/word/diagrams/drawing1.xml" ContentType="application/vnd.ms-office.drawingml.diagramDrawing+xml"/>
  <Override PartName="/word/theme/theme1.xml" ContentType="application/vnd.openxmlformats-officedocument.theme+xml"/>
  <Override PartName="/word/diagrams/layout1.xml" ContentType="application/vnd.openxmlformats-officedocument.drawingml.diagramLayout+xml"/>
  <Override PartName="/word/diagrams/quickStyle1.xml" ContentType="application/vnd.openxmlformats-officedocument.drawingml.diagramStyle+xml"/>
  <Override PartName="/word/settings.xml" ContentType="application/vnd.openxmlformats-officedocument.wordprocessingml.settings+xml"/>
  <Override PartName="/word/numbering.xml" ContentType="application/vnd.openxmlformats-officedocument.wordprocessingml.numbering+xml"/>
  <Override PartName="/customXml/itemProps1.xml" ContentType="application/vnd.openxmlformats-officedocument.customXml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F767DE" w14:textId="203AB4C6" w:rsidR="006F5F72" w:rsidRDefault="006F5F72" w:rsidP="006F5F72">
      <w:bookmarkStart w:id="0" w:name="_Toc4752076"/>
      <w:bookmarkStart w:id="1" w:name="_GoBack"/>
      <w:bookmarkEnd w:id="1"/>
      <w:r>
        <w:t>Annex 06. Stakeholder Analysis</w:t>
      </w:r>
      <w:bookmarkEnd w:id="0"/>
    </w:p>
    <w:p w14:paraId="285892EE" w14:textId="77777777" w:rsidR="006F5F72" w:rsidRDefault="006F5F72" w:rsidP="006F5F72">
      <w:pPr>
        <w:pStyle w:val="Heading1"/>
        <w:rPr>
          <w:sz w:val="24"/>
          <w:szCs w:val="24"/>
        </w:rPr>
      </w:pPr>
    </w:p>
    <w:p w14:paraId="690981C9" w14:textId="77777777" w:rsidR="006F5F72" w:rsidRDefault="006F5F72" w:rsidP="006F5F72">
      <w:pPr>
        <w:jc w:val="right"/>
        <w:rPr>
          <w:rFonts w:ascii="Cambria" w:hAnsi="Cambria"/>
        </w:rPr>
      </w:pPr>
      <w:r>
        <w:rPr>
          <w:rFonts w:ascii="Cambria" w:hAnsi="Cambria"/>
        </w:rPr>
        <w:t xml:space="preserve">Integrated Water Resources Management of Mira, </w:t>
      </w:r>
    </w:p>
    <w:p w14:paraId="2CC4E73E" w14:textId="77777777" w:rsidR="006F5F72" w:rsidRDefault="006F5F72" w:rsidP="006F5F72">
      <w:pPr>
        <w:jc w:val="right"/>
        <w:rPr>
          <w:rFonts w:ascii="Cambria" w:hAnsi="Cambria"/>
          <w:lang w:val="es-CO"/>
        </w:rPr>
      </w:pPr>
      <w:r w:rsidRPr="006F5F72">
        <w:rPr>
          <w:rFonts w:ascii="Cambria" w:hAnsi="Cambria"/>
          <w:lang w:val="es-PA"/>
        </w:rPr>
        <w:t xml:space="preserve">Mataje and Carchi-Guáitara </w:t>
      </w:r>
      <w:proofErr w:type="spellStart"/>
      <w:r w:rsidRPr="006F5F72">
        <w:rPr>
          <w:rFonts w:ascii="Cambria" w:hAnsi="Cambria"/>
          <w:lang w:val="es-PA"/>
        </w:rPr>
        <w:t>binational</w:t>
      </w:r>
      <w:proofErr w:type="spellEnd"/>
      <w:r w:rsidRPr="006F5F72">
        <w:rPr>
          <w:rFonts w:ascii="Cambria" w:hAnsi="Cambria"/>
          <w:lang w:val="es-PA"/>
        </w:rPr>
        <w:t xml:space="preserve"> </w:t>
      </w:r>
      <w:proofErr w:type="spellStart"/>
      <w:r w:rsidRPr="006F5F72">
        <w:rPr>
          <w:rFonts w:ascii="Cambria" w:hAnsi="Cambria"/>
          <w:lang w:val="es-PA"/>
        </w:rPr>
        <w:t>basins</w:t>
      </w:r>
      <w:proofErr w:type="spellEnd"/>
      <w:r w:rsidRPr="006F5F72">
        <w:rPr>
          <w:rFonts w:ascii="Cambria" w:hAnsi="Cambria"/>
          <w:lang w:val="es-PA"/>
        </w:rPr>
        <w:t xml:space="preserve"> (Colombia-Ecuador)</w:t>
      </w:r>
    </w:p>
    <w:p w14:paraId="18E80C98" w14:textId="77777777" w:rsidR="006F5F72" w:rsidRDefault="006F5F72" w:rsidP="006F5F72">
      <w:pPr>
        <w:jc w:val="right"/>
        <w:rPr>
          <w:rFonts w:ascii="Cambria" w:hAnsi="Cambria"/>
        </w:rPr>
      </w:pPr>
      <w:r>
        <w:rPr>
          <w:rFonts w:ascii="Cambria" w:hAnsi="Cambria"/>
        </w:rPr>
        <w:t>Project # 00109652</w:t>
      </w:r>
    </w:p>
    <w:p w14:paraId="1937D93F" w14:textId="77777777" w:rsidR="006F5F72" w:rsidRDefault="006F5F72" w:rsidP="006F5F72">
      <w:pPr>
        <w:jc w:val="right"/>
        <w:rPr>
          <w:rFonts w:ascii="Cambria" w:hAnsi="Cambria"/>
        </w:rPr>
      </w:pPr>
    </w:p>
    <w:p w14:paraId="0E95F7F1" w14:textId="77777777" w:rsidR="006F5F72" w:rsidRDefault="006F5F72" w:rsidP="006F5F72">
      <w:pPr>
        <w:jc w:val="both"/>
        <w:rPr>
          <w:rFonts w:ascii="Cambria" w:hAnsi="Cambria"/>
        </w:rPr>
      </w:pPr>
    </w:p>
    <w:p w14:paraId="2A5598EA" w14:textId="77777777" w:rsidR="006F5F72" w:rsidRDefault="006F5F72" w:rsidP="006F5F72">
      <w:pPr>
        <w:jc w:val="center"/>
        <w:rPr>
          <w:rFonts w:ascii="Cambria" w:hAnsi="Cambria"/>
        </w:rPr>
      </w:pPr>
    </w:p>
    <w:p w14:paraId="30D823F9" w14:textId="77777777" w:rsidR="006F5F72" w:rsidRDefault="006F5F72" w:rsidP="006F5F72">
      <w:pPr>
        <w:rPr>
          <w:rFonts w:ascii="Cambria" w:hAnsi="Cambria"/>
        </w:rPr>
      </w:pPr>
    </w:p>
    <w:p w14:paraId="6EE8CE90" w14:textId="77777777" w:rsidR="006F5F72" w:rsidRDefault="006F5F72" w:rsidP="006F5F72">
      <w:pPr>
        <w:rPr>
          <w:rFonts w:ascii="Cambria" w:hAnsi="Cambria"/>
        </w:rPr>
      </w:pPr>
    </w:p>
    <w:p w14:paraId="7449529C" w14:textId="77777777" w:rsidR="006F5F72" w:rsidRDefault="006F5F72" w:rsidP="006F5F72">
      <w:pPr>
        <w:rPr>
          <w:rFonts w:ascii="Cambria" w:hAnsi="Cambria"/>
        </w:rPr>
      </w:pPr>
    </w:p>
    <w:p w14:paraId="3BF324E1" w14:textId="77777777" w:rsidR="006F5F72" w:rsidRDefault="006F5F72" w:rsidP="006F5F72">
      <w:pPr>
        <w:rPr>
          <w:rFonts w:ascii="Cambria" w:hAnsi="Cambria"/>
        </w:rPr>
      </w:pPr>
    </w:p>
    <w:p w14:paraId="79DAAF77" w14:textId="77777777" w:rsidR="006F5F72" w:rsidRDefault="006F5F72" w:rsidP="006F5F72">
      <w:pPr>
        <w:rPr>
          <w:rFonts w:ascii="Cambria" w:hAnsi="Cambria"/>
        </w:rPr>
      </w:pPr>
    </w:p>
    <w:p w14:paraId="558A5F5E" w14:textId="77777777" w:rsidR="006F5F72" w:rsidRDefault="006F5F72" w:rsidP="006F5F72">
      <w:pPr>
        <w:rPr>
          <w:rFonts w:ascii="Cambria" w:hAnsi="Cambria"/>
          <w:b/>
        </w:rPr>
      </w:pPr>
    </w:p>
    <w:p w14:paraId="38796BCC" w14:textId="77777777" w:rsidR="006F5F72" w:rsidRDefault="006F5F72" w:rsidP="006F5F72">
      <w:pPr>
        <w:jc w:val="center"/>
        <w:rPr>
          <w:rFonts w:ascii="Cambria" w:hAnsi="Cambria"/>
          <w:sz w:val="28"/>
          <w:szCs w:val="28"/>
        </w:rPr>
      </w:pPr>
      <w:r>
        <w:rPr>
          <w:rFonts w:ascii="Cambria" w:hAnsi="Cambria"/>
          <w:b/>
          <w:sz w:val="28"/>
          <w:szCs w:val="28"/>
        </w:rPr>
        <w:t>Stakeholder Analysis – Carchi-</w:t>
      </w:r>
      <w:proofErr w:type="spellStart"/>
      <w:r>
        <w:rPr>
          <w:rFonts w:ascii="Cambria" w:hAnsi="Cambria"/>
          <w:b/>
          <w:sz w:val="28"/>
          <w:szCs w:val="28"/>
        </w:rPr>
        <w:t>Guáitara</w:t>
      </w:r>
      <w:proofErr w:type="spellEnd"/>
      <w:r>
        <w:rPr>
          <w:rFonts w:ascii="Cambria" w:hAnsi="Cambria"/>
          <w:b/>
          <w:sz w:val="28"/>
          <w:szCs w:val="28"/>
        </w:rPr>
        <w:t xml:space="preserve">, Mira and </w:t>
      </w:r>
      <w:proofErr w:type="spellStart"/>
      <w:r>
        <w:rPr>
          <w:rFonts w:ascii="Cambria" w:hAnsi="Cambria"/>
          <w:b/>
          <w:sz w:val="28"/>
          <w:szCs w:val="28"/>
        </w:rPr>
        <w:t>Mataje</w:t>
      </w:r>
      <w:proofErr w:type="spellEnd"/>
      <w:r>
        <w:rPr>
          <w:rFonts w:ascii="Cambria" w:hAnsi="Cambria"/>
          <w:b/>
          <w:sz w:val="28"/>
          <w:szCs w:val="28"/>
        </w:rPr>
        <w:t xml:space="preserve"> Basins</w:t>
      </w:r>
    </w:p>
    <w:p w14:paraId="25293200" w14:textId="77777777" w:rsidR="006F5F72" w:rsidRDefault="006F5F72" w:rsidP="006F5F72">
      <w:pPr>
        <w:rPr>
          <w:rFonts w:ascii="Cambria" w:hAnsi="Cambria"/>
          <w:sz w:val="28"/>
          <w:szCs w:val="28"/>
        </w:rPr>
      </w:pPr>
    </w:p>
    <w:p w14:paraId="386FE904" w14:textId="77777777" w:rsidR="006F5F72" w:rsidRDefault="006F5F72" w:rsidP="006F5F72">
      <w:pPr>
        <w:rPr>
          <w:rFonts w:ascii="Cambria" w:hAnsi="Cambria"/>
        </w:rPr>
      </w:pPr>
    </w:p>
    <w:p w14:paraId="384B0F14" w14:textId="77777777" w:rsidR="006F5F72" w:rsidRDefault="006F5F72" w:rsidP="006F5F72">
      <w:pPr>
        <w:rPr>
          <w:rFonts w:ascii="Cambria" w:hAnsi="Cambria"/>
        </w:rPr>
      </w:pPr>
    </w:p>
    <w:p w14:paraId="328E36D3" w14:textId="77777777" w:rsidR="006F5F72" w:rsidRDefault="006F5F72" w:rsidP="006F5F72">
      <w:pPr>
        <w:rPr>
          <w:rFonts w:ascii="Cambria" w:hAnsi="Cambria"/>
        </w:rPr>
      </w:pPr>
    </w:p>
    <w:p w14:paraId="14DA1E36" w14:textId="77777777" w:rsidR="006F5F72" w:rsidRDefault="006F5F72" w:rsidP="006F5F72">
      <w:pPr>
        <w:rPr>
          <w:rFonts w:ascii="Cambria" w:hAnsi="Cambria"/>
        </w:rPr>
      </w:pPr>
    </w:p>
    <w:p w14:paraId="0EC5C421" w14:textId="77777777" w:rsidR="006F5F72" w:rsidRDefault="006F5F72" w:rsidP="006F5F72">
      <w:pPr>
        <w:rPr>
          <w:rFonts w:ascii="Cambria" w:hAnsi="Cambria"/>
        </w:rPr>
      </w:pPr>
    </w:p>
    <w:p w14:paraId="5401D68A" w14:textId="77777777" w:rsidR="006F5F72" w:rsidRDefault="006F5F72" w:rsidP="006F5F72">
      <w:pPr>
        <w:rPr>
          <w:rFonts w:ascii="Cambria" w:hAnsi="Cambria"/>
        </w:rPr>
      </w:pPr>
    </w:p>
    <w:p w14:paraId="659060F2" w14:textId="77777777" w:rsidR="006F5F72" w:rsidRDefault="006F5F72" w:rsidP="006F5F72">
      <w:pPr>
        <w:jc w:val="right"/>
        <w:rPr>
          <w:rFonts w:ascii="Cambria" w:hAnsi="Cambria"/>
        </w:rPr>
      </w:pPr>
    </w:p>
    <w:p w14:paraId="6EE40492" w14:textId="77777777" w:rsidR="006F5F72" w:rsidRDefault="006F5F72" w:rsidP="006F5F72">
      <w:pPr>
        <w:jc w:val="right"/>
        <w:rPr>
          <w:rFonts w:ascii="Cambria" w:hAnsi="Cambria"/>
        </w:rPr>
      </w:pPr>
    </w:p>
    <w:p w14:paraId="3C903B04" w14:textId="77777777" w:rsidR="006F5F72" w:rsidRDefault="006F5F72" w:rsidP="006F5F72">
      <w:pPr>
        <w:jc w:val="right"/>
        <w:rPr>
          <w:rFonts w:ascii="Cambria" w:hAnsi="Cambria"/>
        </w:rPr>
      </w:pPr>
    </w:p>
    <w:p w14:paraId="0434EA8A" w14:textId="77777777" w:rsidR="006F5F72" w:rsidRDefault="006F5F72" w:rsidP="006F5F72">
      <w:pPr>
        <w:jc w:val="right"/>
        <w:rPr>
          <w:rFonts w:ascii="Cambria" w:hAnsi="Cambria"/>
        </w:rPr>
      </w:pPr>
    </w:p>
    <w:p w14:paraId="7D165AB0" w14:textId="77777777" w:rsidR="006F5F72" w:rsidRDefault="006F5F72" w:rsidP="006F5F72">
      <w:pPr>
        <w:jc w:val="right"/>
        <w:rPr>
          <w:rFonts w:ascii="Cambria" w:hAnsi="Cambria"/>
        </w:rPr>
      </w:pPr>
      <w:proofErr w:type="spellStart"/>
      <w:r>
        <w:rPr>
          <w:rFonts w:ascii="Cambria" w:hAnsi="Cambria"/>
        </w:rPr>
        <w:t>Yina</w:t>
      </w:r>
      <w:proofErr w:type="spellEnd"/>
      <w:r>
        <w:rPr>
          <w:rFonts w:ascii="Cambria" w:hAnsi="Cambria"/>
        </w:rPr>
        <w:t xml:space="preserve"> Paola Pantoja </w:t>
      </w:r>
      <w:proofErr w:type="spellStart"/>
      <w:r>
        <w:rPr>
          <w:rFonts w:ascii="Cambria" w:hAnsi="Cambria"/>
        </w:rPr>
        <w:t>Villota</w:t>
      </w:r>
      <w:proofErr w:type="spellEnd"/>
    </w:p>
    <w:p w14:paraId="5DA218BB" w14:textId="77777777" w:rsidR="006F5F72" w:rsidRDefault="006F5F72" w:rsidP="006F5F72">
      <w:pPr>
        <w:jc w:val="right"/>
        <w:rPr>
          <w:rFonts w:ascii="Cambria" w:hAnsi="Cambria"/>
        </w:rPr>
      </w:pPr>
      <w:r>
        <w:rPr>
          <w:rFonts w:ascii="Cambria" w:hAnsi="Cambria"/>
        </w:rPr>
        <w:t xml:space="preserve">Contributions from Aracely </w:t>
      </w:r>
      <w:proofErr w:type="spellStart"/>
      <w:r>
        <w:rPr>
          <w:rFonts w:ascii="Cambria" w:hAnsi="Cambria"/>
        </w:rPr>
        <w:t>Pazmiño</w:t>
      </w:r>
      <w:proofErr w:type="spellEnd"/>
      <w:r>
        <w:rPr>
          <w:rFonts w:ascii="Cambria" w:hAnsi="Cambria"/>
        </w:rPr>
        <w:t xml:space="preserve"> Montero</w:t>
      </w:r>
    </w:p>
    <w:p w14:paraId="2E9BB572" w14:textId="77777777" w:rsidR="006F5F72" w:rsidRDefault="006F5F72" w:rsidP="006F5F72">
      <w:pPr>
        <w:jc w:val="right"/>
        <w:rPr>
          <w:rFonts w:ascii="Cambria" w:hAnsi="Cambria"/>
        </w:rPr>
      </w:pPr>
      <w:r>
        <w:rPr>
          <w:rFonts w:ascii="Cambria" w:hAnsi="Cambria"/>
        </w:rPr>
        <w:t>January 24, 2019</w:t>
      </w:r>
    </w:p>
    <w:p w14:paraId="268CA564" w14:textId="77777777" w:rsidR="006F5F72" w:rsidRDefault="006F5F72" w:rsidP="006F5F72"/>
    <w:p w14:paraId="7CB1B209" w14:textId="77777777" w:rsidR="006F5F72" w:rsidRDefault="006F5F72" w:rsidP="006F5F72">
      <w:pPr>
        <w:jc w:val="center"/>
        <w:rPr>
          <w:b/>
          <w:sz w:val="24"/>
          <w:szCs w:val="24"/>
        </w:rPr>
      </w:pPr>
      <w:r>
        <w:rPr>
          <w:b/>
          <w:sz w:val="24"/>
          <w:szCs w:val="24"/>
        </w:rPr>
        <w:t xml:space="preserve"> TABLE OF CONTENTS</w:t>
      </w:r>
    </w:p>
    <w:p w14:paraId="4807F2C3" w14:textId="77777777" w:rsidR="006F5F72" w:rsidRDefault="006F5F72" w:rsidP="006F5F72">
      <w:pPr>
        <w:rPr>
          <w:sz w:val="24"/>
          <w:szCs w:val="24"/>
        </w:rPr>
      </w:pPr>
    </w:p>
    <w:p w14:paraId="73F90777" w14:textId="77777777" w:rsidR="006F5F72" w:rsidRDefault="006F5F72" w:rsidP="006F5F72">
      <w:pPr>
        <w:pStyle w:val="TOC1"/>
        <w:tabs>
          <w:tab w:val="right" w:leader="dot" w:pos="8828"/>
        </w:tabs>
        <w:rPr>
          <w:rFonts w:ascii="Calibri" w:eastAsia="Times New Roman" w:hAnsi="Calibri"/>
          <w:b w:val="0"/>
          <w:noProof/>
          <w:sz w:val="22"/>
          <w:szCs w:val="22"/>
          <w:lang w:val="es-CO" w:eastAsia="es-CO"/>
        </w:rPr>
      </w:pPr>
      <w:r>
        <w:rPr>
          <w:rFonts w:ascii="Calibri" w:hAnsi="Calibri"/>
          <w:b w:val="0"/>
        </w:rPr>
        <w:fldChar w:fldCharType="begin"/>
      </w:r>
      <w:r>
        <w:rPr>
          <w:rFonts w:ascii="Calibri" w:hAnsi="Calibri"/>
        </w:rPr>
        <w:instrText>TOC \o "1-3" \h \z \u</w:instrText>
      </w:r>
      <w:r>
        <w:rPr>
          <w:rFonts w:ascii="Calibri" w:hAnsi="Calibri"/>
          <w:b w:val="0"/>
        </w:rPr>
        <w:fldChar w:fldCharType="separate"/>
      </w:r>
      <w:hyperlink r:id="rId8" w:anchor="_Toc1623213" w:history="1">
        <w:r>
          <w:rPr>
            <w:rStyle w:val="Hyperlink"/>
            <w:noProof/>
          </w:rPr>
          <w:t>2. STAKEHOLDER MAPPING METHODOLOGY</w:t>
        </w:r>
        <w:r>
          <w:rPr>
            <w:rStyle w:val="Hyperlink"/>
            <w:noProof/>
            <w:webHidden/>
          </w:rPr>
          <w:tab/>
        </w:r>
        <w:r>
          <w:rPr>
            <w:rStyle w:val="Hyperlink"/>
            <w:noProof/>
            <w:webHidden/>
          </w:rPr>
          <w:fldChar w:fldCharType="begin"/>
        </w:r>
        <w:r>
          <w:rPr>
            <w:rStyle w:val="Hyperlink"/>
            <w:noProof/>
            <w:webHidden/>
          </w:rPr>
          <w:instrText xml:space="preserve"> PAGEREF _Toc1623213 \h </w:instrText>
        </w:r>
        <w:r>
          <w:rPr>
            <w:rStyle w:val="Hyperlink"/>
            <w:noProof/>
            <w:webHidden/>
          </w:rPr>
        </w:r>
        <w:r>
          <w:rPr>
            <w:rStyle w:val="Hyperlink"/>
            <w:noProof/>
            <w:webHidden/>
          </w:rPr>
          <w:fldChar w:fldCharType="separate"/>
        </w:r>
        <w:r>
          <w:rPr>
            <w:rStyle w:val="Hyperlink"/>
            <w:noProof/>
            <w:webHidden/>
          </w:rPr>
          <w:t>4</w:t>
        </w:r>
        <w:r>
          <w:rPr>
            <w:rStyle w:val="Hyperlink"/>
            <w:noProof/>
            <w:webHidden/>
          </w:rPr>
          <w:fldChar w:fldCharType="end"/>
        </w:r>
      </w:hyperlink>
    </w:p>
    <w:p w14:paraId="33A05E43" w14:textId="77777777" w:rsidR="006F5F72" w:rsidRDefault="00A6172F" w:rsidP="006F5F72">
      <w:pPr>
        <w:pStyle w:val="TOC2"/>
        <w:rPr>
          <w:rFonts w:ascii="Calibri" w:eastAsia="Times New Roman" w:hAnsi="Calibri"/>
          <w:b w:val="0"/>
          <w:noProof/>
          <w:lang w:eastAsia="es-CO"/>
        </w:rPr>
      </w:pPr>
      <w:hyperlink r:id="rId9" w:anchor="_Toc1623214" w:history="1">
        <w:r w:rsidR="006F5F72">
          <w:rPr>
            <w:rStyle w:val="Hyperlink"/>
            <w:noProof/>
          </w:rPr>
          <w:t>2.1 Applied Conceptual Approach</w:t>
        </w:r>
        <w:r w:rsidR="006F5F72">
          <w:rPr>
            <w:rStyle w:val="Hyperlink"/>
            <w:noProof/>
            <w:webHidden/>
          </w:rPr>
          <w:tab/>
        </w:r>
        <w:r w:rsidR="006F5F72">
          <w:rPr>
            <w:rStyle w:val="Hyperlink"/>
            <w:noProof/>
            <w:webHidden/>
          </w:rPr>
          <w:fldChar w:fldCharType="begin"/>
        </w:r>
        <w:r w:rsidR="006F5F72">
          <w:rPr>
            <w:rStyle w:val="Hyperlink"/>
            <w:noProof/>
            <w:webHidden/>
          </w:rPr>
          <w:instrText xml:space="preserve"> PAGEREF _Toc1623214 \h </w:instrText>
        </w:r>
        <w:r w:rsidR="006F5F72">
          <w:rPr>
            <w:rStyle w:val="Hyperlink"/>
            <w:noProof/>
            <w:webHidden/>
          </w:rPr>
        </w:r>
        <w:r w:rsidR="006F5F72">
          <w:rPr>
            <w:rStyle w:val="Hyperlink"/>
            <w:noProof/>
            <w:webHidden/>
          </w:rPr>
          <w:fldChar w:fldCharType="separate"/>
        </w:r>
        <w:r w:rsidR="006F5F72">
          <w:rPr>
            <w:rStyle w:val="Hyperlink"/>
            <w:noProof/>
            <w:webHidden/>
          </w:rPr>
          <w:t>4</w:t>
        </w:r>
        <w:r w:rsidR="006F5F72">
          <w:rPr>
            <w:rStyle w:val="Hyperlink"/>
            <w:noProof/>
            <w:webHidden/>
          </w:rPr>
          <w:fldChar w:fldCharType="end"/>
        </w:r>
      </w:hyperlink>
    </w:p>
    <w:p w14:paraId="2A4CF7E6" w14:textId="77777777" w:rsidR="006F5F72" w:rsidRDefault="00A6172F" w:rsidP="006F5F72">
      <w:pPr>
        <w:pStyle w:val="TOC2"/>
        <w:rPr>
          <w:rFonts w:ascii="Calibri" w:eastAsia="Times New Roman" w:hAnsi="Calibri"/>
          <w:b w:val="0"/>
          <w:noProof/>
          <w:lang w:eastAsia="es-CO"/>
        </w:rPr>
      </w:pPr>
      <w:hyperlink r:id="rId10" w:anchor="_Toc1623215" w:history="1">
        <w:r w:rsidR="006F5F72">
          <w:rPr>
            <w:rStyle w:val="Hyperlink"/>
            <w:noProof/>
          </w:rPr>
          <w:t>3.2 Analysis Methodology</w:t>
        </w:r>
        <w:r w:rsidR="006F5F72">
          <w:rPr>
            <w:rStyle w:val="Hyperlink"/>
            <w:noProof/>
            <w:webHidden/>
          </w:rPr>
          <w:tab/>
        </w:r>
        <w:r w:rsidR="006F5F72">
          <w:rPr>
            <w:rStyle w:val="Hyperlink"/>
            <w:noProof/>
            <w:webHidden/>
          </w:rPr>
          <w:fldChar w:fldCharType="begin"/>
        </w:r>
        <w:r w:rsidR="006F5F72">
          <w:rPr>
            <w:rStyle w:val="Hyperlink"/>
            <w:noProof/>
            <w:webHidden/>
          </w:rPr>
          <w:instrText xml:space="preserve"> PAGEREF _Toc1623215 \h </w:instrText>
        </w:r>
        <w:r w:rsidR="006F5F72">
          <w:rPr>
            <w:rStyle w:val="Hyperlink"/>
            <w:noProof/>
            <w:webHidden/>
          </w:rPr>
        </w:r>
        <w:r w:rsidR="006F5F72">
          <w:rPr>
            <w:rStyle w:val="Hyperlink"/>
            <w:noProof/>
            <w:webHidden/>
          </w:rPr>
          <w:fldChar w:fldCharType="separate"/>
        </w:r>
        <w:r w:rsidR="006F5F72">
          <w:rPr>
            <w:rStyle w:val="Hyperlink"/>
            <w:noProof/>
            <w:webHidden/>
          </w:rPr>
          <w:t>5</w:t>
        </w:r>
        <w:r w:rsidR="006F5F72">
          <w:rPr>
            <w:rStyle w:val="Hyperlink"/>
            <w:noProof/>
            <w:webHidden/>
          </w:rPr>
          <w:fldChar w:fldCharType="end"/>
        </w:r>
      </w:hyperlink>
    </w:p>
    <w:p w14:paraId="65CEF7F0" w14:textId="77777777" w:rsidR="006F5F72" w:rsidRDefault="00A6172F" w:rsidP="006F5F72">
      <w:pPr>
        <w:pStyle w:val="TOC2"/>
        <w:rPr>
          <w:rFonts w:ascii="Calibri" w:eastAsia="Times New Roman" w:hAnsi="Calibri"/>
          <w:b w:val="0"/>
          <w:noProof/>
          <w:lang w:eastAsia="es-CO"/>
        </w:rPr>
      </w:pPr>
      <w:hyperlink r:id="rId11" w:anchor="_Toc1623216" w:history="1">
        <w:r w:rsidR="006F5F72">
          <w:rPr>
            <w:rStyle w:val="Hyperlink"/>
            <w:noProof/>
          </w:rPr>
          <w:t>3.3 Limitations of the stakeholder methodology</w:t>
        </w:r>
        <w:r w:rsidR="006F5F72">
          <w:rPr>
            <w:rStyle w:val="Hyperlink"/>
            <w:noProof/>
            <w:webHidden/>
          </w:rPr>
          <w:tab/>
        </w:r>
        <w:r w:rsidR="006F5F72">
          <w:rPr>
            <w:rStyle w:val="Hyperlink"/>
            <w:noProof/>
            <w:webHidden/>
          </w:rPr>
          <w:fldChar w:fldCharType="begin"/>
        </w:r>
        <w:r w:rsidR="006F5F72">
          <w:rPr>
            <w:rStyle w:val="Hyperlink"/>
            <w:noProof/>
            <w:webHidden/>
          </w:rPr>
          <w:instrText xml:space="preserve"> PAGEREF _Toc1623216 \h </w:instrText>
        </w:r>
        <w:r w:rsidR="006F5F72">
          <w:rPr>
            <w:rStyle w:val="Hyperlink"/>
            <w:noProof/>
            <w:webHidden/>
          </w:rPr>
        </w:r>
        <w:r w:rsidR="006F5F72">
          <w:rPr>
            <w:rStyle w:val="Hyperlink"/>
            <w:noProof/>
            <w:webHidden/>
          </w:rPr>
          <w:fldChar w:fldCharType="separate"/>
        </w:r>
        <w:r w:rsidR="006F5F72">
          <w:rPr>
            <w:rStyle w:val="Hyperlink"/>
            <w:noProof/>
            <w:webHidden/>
          </w:rPr>
          <w:t>7</w:t>
        </w:r>
        <w:r w:rsidR="006F5F72">
          <w:rPr>
            <w:rStyle w:val="Hyperlink"/>
            <w:noProof/>
            <w:webHidden/>
          </w:rPr>
          <w:fldChar w:fldCharType="end"/>
        </w:r>
      </w:hyperlink>
    </w:p>
    <w:p w14:paraId="500A93AB" w14:textId="77777777" w:rsidR="006F5F72" w:rsidRDefault="00A6172F" w:rsidP="006F5F72">
      <w:pPr>
        <w:pStyle w:val="TOC1"/>
        <w:tabs>
          <w:tab w:val="right" w:leader="dot" w:pos="8828"/>
        </w:tabs>
        <w:rPr>
          <w:rFonts w:ascii="Calibri" w:eastAsia="Times New Roman" w:hAnsi="Calibri"/>
          <w:b w:val="0"/>
          <w:noProof/>
          <w:sz w:val="22"/>
          <w:szCs w:val="22"/>
          <w:lang w:eastAsia="es-CO"/>
        </w:rPr>
      </w:pPr>
      <w:hyperlink r:id="rId12" w:anchor="_Toc1623217" w:history="1">
        <w:r w:rsidR="006F5F72">
          <w:rPr>
            <w:rStyle w:val="Hyperlink"/>
            <w:noProof/>
          </w:rPr>
          <w:t>4. STAKEHOLDER ANALYSIS RESULTS</w:t>
        </w:r>
        <w:r w:rsidR="006F5F72">
          <w:rPr>
            <w:rStyle w:val="Hyperlink"/>
            <w:noProof/>
            <w:webHidden/>
          </w:rPr>
          <w:tab/>
        </w:r>
        <w:r w:rsidR="006F5F72">
          <w:rPr>
            <w:rStyle w:val="Hyperlink"/>
            <w:noProof/>
            <w:webHidden/>
          </w:rPr>
          <w:fldChar w:fldCharType="begin"/>
        </w:r>
        <w:r w:rsidR="006F5F72">
          <w:rPr>
            <w:rStyle w:val="Hyperlink"/>
            <w:noProof/>
            <w:webHidden/>
          </w:rPr>
          <w:instrText xml:space="preserve"> PAGEREF _Toc1623217 \h </w:instrText>
        </w:r>
        <w:r w:rsidR="006F5F72">
          <w:rPr>
            <w:rStyle w:val="Hyperlink"/>
            <w:noProof/>
            <w:webHidden/>
          </w:rPr>
        </w:r>
        <w:r w:rsidR="006F5F72">
          <w:rPr>
            <w:rStyle w:val="Hyperlink"/>
            <w:noProof/>
            <w:webHidden/>
          </w:rPr>
          <w:fldChar w:fldCharType="separate"/>
        </w:r>
        <w:r w:rsidR="006F5F72">
          <w:rPr>
            <w:rStyle w:val="Hyperlink"/>
            <w:noProof/>
            <w:webHidden/>
          </w:rPr>
          <w:t>7</w:t>
        </w:r>
        <w:r w:rsidR="006F5F72">
          <w:rPr>
            <w:rStyle w:val="Hyperlink"/>
            <w:noProof/>
            <w:webHidden/>
          </w:rPr>
          <w:fldChar w:fldCharType="end"/>
        </w:r>
      </w:hyperlink>
    </w:p>
    <w:p w14:paraId="40CFED06" w14:textId="77777777" w:rsidR="006F5F72" w:rsidRDefault="00A6172F" w:rsidP="006F5F72">
      <w:pPr>
        <w:pStyle w:val="TOC2"/>
        <w:rPr>
          <w:rFonts w:ascii="Calibri" w:eastAsia="Times New Roman" w:hAnsi="Calibri"/>
          <w:b w:val="0"/>
          <w:noProof/>
          <w:lang w:eastAsia="es-CO"/>
        </w:rPr>
      </w:pPr>
      <w:hyperlink r:id="rId13" w:anchor="_Toc1623218" w:history="1">
        <w:r w:rsidR="006F5F72">
          <w:rPr>
            <w:rStyle w:val="Hyperlink"/>
            <w:noProof/>
          </w:rPr>
          <w:t>4.1 General identification of Stakeholders</w:t>
        </w:r>
        <w:r w:rsidR="006F5F72">
          <w:rPr>
            <w:rStyle w:val="Hyperlink"/>
            <w:noProof/>
            <w:webHidden/>
          </w:rPr>
          <w:tab/>
        </w:r>
        <w:r w:rsidR="006F5F72">
          <w:rPr>
            <w:rStyle w:val="Hyperlink"/>
            <w:noProof/>
            <w:webHidden/>
          </w:rPr>
          <w:fldChar w:fldCharType="begin"/>
        </w:r>
        <w:r w:rsidR="006F5F72">
          <w:rPr>
            <w:rStyle w:val="Hyperlink"/>
            <w:noProof/>
            <w:webHidden/>
          </w:rPr>
          <w:instrText xml:space="preserve"> PAGEREF _Toc1623218 \h </w:instrText>
        </w:r>
        <w:r w:rsidR="006F5F72">
          <w:rPr>
            <w:rStyle w:val="Hyperlink"/>
            <w:noProof/>
            <w:webHidden/>
          </w:rPr>
        </w:r>
        <w:r w:rsidR="006F5F72">
          <w:rPr>
            <w:rStyle w:val="Hyperlink"/>
            <w:noProof/>
            <w:webHidden/>
          </w:rPr>
          <w:fldChar w:fldCharType="separate"/>
        </w:r>
        <w:r w:rsidR="006F5F72">
          <w:rPr>
            <w:rStyle w:val="Hyperlink"/>
            <w:noProof/>
            <w:webHidden/>
          </w:rPr>
          <w:t>8</w:t>
        </w:r>
        <w:r w:rsidR="006F5F72">
          <w:rPr>
            <w:rStyle w:val="Hyperlink"/>
            <w:noProof/>
            <w:webHidden/>
          </w:rPr>
          <w:fldChar w:fldCharType="end"/>
        </w:r>
      </w:hyperlink>
    </w:p>
    <w:p w14:paraId="03C4DA39" w14:textId="77777777" w:rsidR="006F5F72" w:rsidRDefault="00A6172F" w:rsidP="006F5F72">
      <w:pPr>
        <w:pStyle w:val="TOC2"/>
        <w:rPr>
          <w:rFonts w:ascii="Calibri" w:eastAsia="Times New Roman" w:hAnsi="Calibri"/>
          <w:b w:val="0"/>
          <w:noProof/>
          <w:lang w:eastAsia="es-CO"/>
        </w:rPr>
      </w:pPr>
      <w:hyperlink r:id="rId14" w:anchor="_Toc1623219" w:history="1">
        <w:r w:rsidR="006F5F72">
          <w:rPr>
            <w:rStyle w:val="Hyperlink"/>
            <w:noProof/>
          </w:rPr>
          <w:t>4.2 Stakeholder identification and characterization in the Basins subject to study</w:t>
        </w:r>
        <w:r w:rsidR="006F5F72">
          <w:rPr>
            <w:rStyle w:val="Hyperlink"/>
            <w:noProof/>
            <w:webHidden/>
          </w:rPr>
          <w:tab/>
        </w:r>
        <w:r w:rsidR="006F5F72">
          <w:rPr>
            <w:rStyle w:val="Hyperlink"/>
            <w:noProof/>
            <w:webHidden/>
          </w:rPr>
          <w:fldChar w:fldCharType="begin"/>
        </w:r>
        <w:r w:rsidR="006F5F72">
          <w:rPr>
            <w:rStyle w:val="Hyperlink"/>
            <w:noProof/>
            <w:webHidden/>
          </w:rPr>
          <w:instrText xml:space="preserve"> PAGEREF _Toc1623219 \h </w:instrText>
        </w:r>
        <w:r w:rsidR="006F5F72">
          <w:rPr>
            <w:rStyle w:val="Hyperlink"/>
            <w:noProof/>
            <w:webHidden/>
          </w:rPr>
        </w:r>
        <w:r w:rsidR="006F5F72">
          <w:rPr>
            <w:rStyle w:val="Hyperlink"/>
            <w:noProof/>
            <w:webHidden/>
          </w:rPr>
          <w:fldChar w:fldCharType="separate"/>
        </w:r>
        <w:r w:rsidR="006F5F72">
          <w:rPr>
            <w:rStyle w:val="Hyperlink"/>
            <w:noProof/>
            <w:webHidden/>
          </w:rPr>
          <w:t>9</w:t>
        </w:r>
        <w:r w:rsidR="006F5F72">
          <w:rPr>
            <w:rStyle w:val="Hyperlink"/>
            <w:noProof/>
            <w:webHidden/>
          </w:rPr>
          <w:fldChar w:fldCharType="end"/>
        </w:r>
      </w:hyperlink>
    </w:p>
    <w:p w14:paraId="31F4646C" w14:textId="77777777" w:rsidR="006F5F72" w:rsidRDefault="00A6172F" w:rsidP="006F5F72">
      <w:pPr>
        <w:pStyle w:val="TOC2"/>
        <w:rPr>
          <w:rFonts w:ascii="Calibri" w:eastAsia="Times New Roman" w:hAnsi="Calibri"/>
          <w:b w:val="0"/>
          <w:noProof/>
          <w:lang w:eastAsia="es-CO"/>
        </w:rPr>
      </w:pPr>
      <w:hyperlink r:id="rId15" w:anchor="_Toc1623220" w:history="1">
        <w:r w:rsidR="006F5F72">
          <w:rPr>
            <w:rStyle w:val="Hyperlink"/>
            <w:noProof/>
          </w:rPr>
          <w:t>4.3 Stakeholder Analysis in the Basins Subject to Study</w:t>
        </w:r>
        <w:r w:rsidR="006F5F72">
          <w:rPr>
            <w:rStyle w:val="Hyperlink"/>
            <w:noProof/>
            <w:webHidden/>
          </w:rPr>
          <w:tab/>
        </w:r>
        <w:r w:rsidR="006F5F72">
          <w:rPr>
            <w:rStyle w:val="Hyperlink"/>
            <w:noProof/>
            <w:webHidden/>
          </w:rPr>
          <w:fldChar w:fldCharType="begin"/>
        </w:r>
        <w:r w:rsidR="006F5F72">
          <w:rPr>
            <w:rStyle w:val="Hyperlink"/>
            <w:noProof/>
            <w:webHidden/>
          </w:rPr>
          <w:instrText xml:space="preserve"> PAGEREF _Toc1623220 \h </w:instrText>
        </w:r>
        <w:r w:rsidR="006F5F72">
          <w:rPr>
            <w:rStyle w:val="Hyperlink"/>
            <w:noProof/>
            <w:webHidden/>
          </w:rPr>
        </w:r>
        <w:r w:rsidR="006F5F72">
          <w:rPr>
            <w:rStyle w:val="Hyperlink"/>
            <w:noProof/>
            <w:webHidden/>
          </w:rPr>
          <w:fldChar w:fldCharType="separate"/>
        </w:r>
        <w:r w:rsidR="006F5F72">
          <w:rPr>
            <w:rStyle w:val="Hyperlink"/>
            <w:noProof/>
            <w:webHidden/>
          </w:rPr>
          <w:t>10</w:t>
        </w:r>
        <w:r w:rsidR="006F5F72">
          <w:rPr>
            <w:rStyle w:val="Hyperlink"/>
            <w:noProof/>
            <w:webHidden/>
          </w:rPr>
          <w:fldChar w:fldCharType="end"/>
        </w:r>
      </w:hyperlink>
    </w:p>
    <w:p w14:paraId="07BD410E" w14:textId="77777777" w:rsidR="006F5F72" w:rsidRDefault="00A6172F" w:rsidP="006F5F72">
      <w:pPr>
        <w:pStyle w:val="TOC2"/>
        <w:rPr>
          <w:rFonts w:ascii="Calibri" w:eastAsia="Times New Roman" w:hAnsi="Calibri"/>
          <w:b w:val="0"/>
          <w:noProof/>
          <w:lang w:eastAsia="es-CO"/>
        </w:rPr>
      </w:pPr>
      <w:hyperlink r:id="rId16" w:anchor="_Toc1623221" w:history="1">
        <w:r w:rsidR="006F5F72">
          <w:rPr>
            <w:rStyle w:val="Hyperlink"/>
            <w:noProof/>
          </w:rPr>
          <w:t>4.4 Stakeholder identification and characterization in pilot projects</w:t>
        </w:r>
        <w:r w:rsidR="006F5F72">
          <w:rPr>
            <w:rStyle w:val="Hyperlink"/>
            <w:noProof/>
            <w:webHidden/>
          </w:rPr>
          <w:tab/>
        </w:r>
        <w:r w:rsidR="006F5F72">
          <w:rPr>
            <w:rStyle w:val="Hyperlink"/>
            <w:noProof/>
            <w:webHidden/>
          </w:rPr>
          <w:fldChar w:fldCharType="begin"/>
        </w:r>
        <w:r w:rsidR="006F5F72">
          <w:rPr>
            <w:rStyle w:val="Hyperlink"/>
            <w:noProof/>
            <w:webHidden/>
          </w:rPr>
          <w:instrText xml:space="preserve"> PAGEREF _Toc1623221 \h </w:instrText>
        </w:r>
        <w:r w:rsidR="006F5F72">
          <w:rPr>
            <w:rStyle w:val="Hyperlink"/>
            <w:noProof/>
            <w:webHidden/>
          </w:rPr>
        </w:r>
        <w:r w:rsidR="006F5F72">
          <w:rPr>
            <w:rStyle w:val="Hyperlink"/>
            <w:noProof/>
            <w:webHidden/>
          </w:rPr>
          <w:fldChar w:fldCharType="separate"/>
        </w:r>
        <w:r w:rsidR="006F5F72">
          <w:rPr>
            <w:rStyle w:val="Hyperlink"/>
            <w:noProof/>
            <w:webHidden/>
          </w:rPr>
          <w:t>13</w:t>
        </w:r>
        <w:r w:rsidR="006F5F72">
          <w:rPr>
            <w:rStyle w:val="Hyperlink"/>
            <w:noProof/>
            <w:webHidden/>
          </w:rPr>
          <w:fldChar w:fldCharType="end"/>
        </w:r>
      </w:hyperlink>
    </w:p>
    <w:p w14:paraId="027563F2" w14:textId="77777777" w:rsidR="006F5F72" w:rsidRDefault="00A6172F" w:rsidP="006F5F72">
      <w:pPr>
        <w:pStyle w:val="TOC2"/>
        <w:tabs>
          <w:tab w:val="left" w:pos="880"/>
        </w:tabs>
        <w:rPr>
          <w:rFonts w:ascii="Calibri" w:eastAsia="Times New Roman" w:hAnsi="Calibri"/>
          <w:b w:val="0"/>
          <w:noProof/>
          <w:lang w:eastAsia="es-CO"/>
        </w:rPr>
      </w:pPr>
      <w:hyperlink r:id="rId17" w:anchor="_Toc1623222" w:history="1">
        <w:r w:rsidR="006F5F72">
          <w:rPr>
            <w:rStyle w:val="Hyperlink"/>
            <w:noProof/>
          </w:rPr>
          <w:t>4.5</w:t>
        </w:r>
        <w:r w:rsidR="006F5F72">
          <w:rPr>
            <w:rStyle w:val="Hyperlink"/>
            <w:rFonts w:ascii="Calibri" w:eastAsia="Times New Roman" w:hAnsi="Calibri"/>
            <w:b w:val="0"/>
            <w:noProof/>
            <w:lang w:eastAsia="es-CO"/>
          </w:rPr>
          <w:t xml:space="preserve"> </w:t>
        </w:r>
        <w:r w:rsidR="006F5F72">
          <w:rPr>
            <w:rStyle w:val="Hyperlink"/>
            <w:noProof/>
          </w:rPr>
          <w:t>Stakeholder Analysis in pilot projects</w:t>
        </w:r>
        <w:r w:rsidR="006F5F72">
          <w:rPr>
            <w:rStyle w:val="Hyperlink"/>
            <w:noProof/>
            <w:webHidden/>
          </w:rPr>
          <w:tab/>
        </w:r>
        <w:r w:rsidR="006F5F72">
          <w:rPr>
            <w:rStyle w:val="Hyperlink"/>
            <w:noProof/>
            <w:webHidden/>
          </w:rPr>
          <w:fldChar w:fldCharType="begin"/>
        </w:r>
        <w:r w:rsidR="006F5F72">
          <w:rPr>
            <w:rStyle w:val="Hyperlink"/>
            <w:noProof/>
            <w:webHidden/>
          </w:rPr>
          <w:instrText xml:space="preserve"> PAGEREF _Toc1623222 \h </w:instrText>
        </w:r>
        <w:r w:rsidR="006F5F72">
          <w:rPr>
            <w:rStyle w:val="Hyperlink"/>
            <w:noProof/>
            <w:webHidden/>
          </w:rPr>
        </w:r>
        <w:r w:rsidR="006F5F72">
          <w:rPr>
            <w:rStyle w:val="Hyperlink"/>
            <w:noProof/>
            <w:webHidden/>
          </w:rPr>
          <w:fldChar w:fldCharType="separate"/>
        </w:r>
        <w:r w:rsidR="006F5F72">
          <w:rPr>
            <w:rStyle w:val="Hyperlink"/>
            <w:noProof/>
            <w:webHidden/>
          </w:rPr>
          <w:t>14</w:t>
        </w:r>
        <w:r w:rsidR="006F5F72">
          <w:rPr>
            <w:rStyle w:val="Hyperlink"/>
            <w:noProof/>
            <w:webHidden/>
          </w:rPr>
          <w:fldChar w:fldCharType="end"/>
        </w:r>
      </w:hyperlink>
    </w:p>
    <w:p w14:paraId="6C87F4AE" w14:textId="77777777" w:rsidR="006F5F72" w:rsidRDefault="00A6172F" w:rsidP="006F5F72">
      <w:pPr>
        <w:pStyle w:val="TOC1"/>
        <w:tabs>
          <w:tab w:val="right" w:leader="dot" w:pos="8828"/>
        </w:tabs>
        <w:rPr>
          <w:rFonts w:ascii="Calibri" w:eastAsia="Times New Roman" w:hAnsi="Calibri"/>
          <w:b w:val="0"/>
          <w:noProof/>
          <w:sz w:val="22"/>
          <w:szCs w:val="22"/>
          <w:lang w:eastAsia="es-CO"/>
        </w:rPr>
      </w:pPr>
      <w:hyperlink r:id="rId18" w:anchor="_Toc1623224" w:history="1">
        <w:r w:rsidR="006F5F72">
          <w:rPr>
            <w:rStyle w:val="Hyperlink"/>
            <w:rFonts w:ascii="Calibri Light" w:hAnsi="Calibri Light" w:cs="Arial"/>
            <w:noProof/>
          </w:rPr>
          <w:t xml:space="preserve">5. </w:t>
        </w:r>
        <w:r w:rsidR="006F5F72">
          <w:rPr>
            <w:rStyle w:val="Hyperlink"/>
            <w:noProof/>
          </w:rPr>
          <w:t>CONCLUSIONS</w:t>
        </w:r>
        <w:r w:rsidR="006F5F72">
          <w:rPr>
            <w:rStyle w:val="Hyperlink"/>
            <w:noProof/>
            <w:webHidden/>
          </w:rPr>
          <w:tab/>
        </w:r>
        <w:r w:rsidR="006F5F72">
          <w:rPr>
            <w:rStyle w:val="Hyperlink"/>
            <w:noProof/>
            <w:webHidden/>
          </w:rPr>
          <w:fldChar w:fldCharType="begin"/>
        </w:r>
        <w:r w:rsidR="006F5F72">
          <w:rPr>
            <w:rStyle w:val="Hyperlink"/>
            <w:noProof/>
            <w:webHidden/>
          </w:rPr>
          <w:instrText xml:space="preserve"> PAGEREF _Toc1623224 \h </w:instrText>
        </w:r>
        <w:r w:rsidR="006F5F72">
          <w:rPr>
            <w:rStyle w:val="Hyperlink"/>
            <w:noProof/>
            <w:webHidden/>
          </w:rPr>
        </w:r>
        <w:r w:rsidR="006F5F72">
          <w:rPr>
            <w:rStyle w:val="Hyperlink"/>
            <w:noProof/>
            <w:webHidden/>
          </w:rPr>
          <w:fldChar w:fldCharType="separate"/>
        </w:r>
        <w:r w:rsidR="006F5F72">
          <w:rPr>
            <w:rStyle w:val="Hyperlink"/>
            <w:noProof/>
            <w:webHidden/>
          </w:rPr>
          <w:t>17</w:t>
        </w:r>
        <w:r w:rsidR="006F5F72">
          <w:rPr>
            <w:rStyle w:val="Hyperlink"/>
            <w:noProof/>
            <w:webHidden/>
          </w:rPr>
          <w:fldChar w:fldCharType="end"/>
        </w:r>
      </w:hyperlink>
    </w:p>
    <w:p w14:paraId="36C2B924" w14:textId="77777777" w:rsidR="006F5F72" w:rsidRDefault="00A6172F" w:rsidP="006F5F72">
      <w:pPr>
        <w:pStyle w:val="TOC1"/>
        <w:tabs>
          <w:tab w:val="right" w:leader="dot" w:pos="8828"/>
        </w:tabs>
        <w:rPr>
          <w:rFonts w:ascii="Calibri" w:eastAsia="Times New Roman" w:hAnsi="Calibri"/>
          <w:b w:val="0"/>
          <w:noProof/>
          <w:sz w:val="22"/>
          <w:szCs w:val="22"/>
          <w:lang w:eastAsia="es-CO"/>
        </w:rPr>
      </w:pPr>
      <w:hyperlink r:id="rId19" w:anchor="_Toc1623225" w:history="1">
        <w:r w:rsidR="006F5F72">
          <w:rPr>
            <w:rStyle w:val="Hyperlink"/>
            <w:noProof/>
            <w:lang w:eastAsia="es-CO"/>
          </w:rPr>
          <w:t xml:space="preserve">6. </w:t>
        </w:r>
        <w:r w:rsidR="006F5F72">
          <w:rPr>
            <w:rStyle w:val="Hyperlink"/>
            <w:noProof/>
          </w:rPr>
          <w:t>APPLIED TERMINOLOGY</w:t>
        </w:r>
        <w:r w:rsidR="006F5F72">
          <w:rPr>
            <w:rStyle w:val="Hyperlink"/>
            <w:noProof/>
            <w:webHidden/>
          </w:rPr>
          <w:tab/>
        </w:r>
        <w:r w:rsidR="006F5F72">
          <w:rPr>
            <w:rStyle w:val="Hyperlink"/>
            <w:noProof/>
            <w:webHidden/>
          </w:rPr>
          <w:fldChar w:fldCharType="begin"/>
        </w:r>
        <w:r w:rsidR="006F5F72">
          <w:rPr>
            <w:rStyle w:val="Hyperlink"/>
            <w:noProof/>
            <w:webHidden/>
          </w:rPr>
          <w:instrText xml:space="preserve"> PAGEREF _Toc1623225 \h </w:instrText>
        </w:r>
        <w:r w:rsidR="006F5F72">
          <w:rPr>
            <w:rStyle w:val="Hyperlink"/>
            <w:noProof/>
            <w:webHidden/>
          </w:rPr>
        </w:r>
        <w:r w:rsidR="006F5F72">
          <w:rPr>
            <w:rStyle w:val="Hyperlink"/>
            <w:noProof/>
            <w:webHidden/>
          </w:rPr>
          <w:fldChar w:fldCharType="separate"/>
        </w:r>
        <w:r w:rsidR="006F5F72">
          <w:rPr>
            <w:rStyle w:val="Hyperlink"/>
            <w:noProof/>
            <w:webHidden/>
          </w:rPr>
          <w:t>18</w:t>
        </w:r>
        <w:r w:rsidR="006F5F72">
          <w:rPr>
            <w:rStyle w:val="Hyperlink"/>
            <w:noProof/>
            <w:webHidden/>
          </w:rPr>
          <w:fldChar w:fldCharType="end"/>
        </w:r>
      </w:hyperlink>
    </w:p>
    <w:p w14:paraId="67456348" w14:textId="77777777" w:rsidR="006F5F72" w:rsidRDefault="00A6172F" w:rsidP="006F5F72">
      <w:pPr>
        <w:pStyle w:val="TOC1"/>
        <w:tabs>
          <w:tab w:val="right" w:leader="dot" w:pos="8828"/>
        </w:tabs>
        <w:rPr>
          <w:rFonts w:ascii="Calibri" w:eastAsia="Times New Roman" w:hAnsi="Calibri"/>
          <w:b w:val="0"/>
          <w:noProof/>
          <w:sz w:val="22"/>
          <w:szCs w:val="22"/>
          <w:lang w:eastAsia="es-CO"/>
        </w:rPr>
      </w:pPr>
      <w:hyperlink r:id="rId20" w:anchor="_Toc1623226" w:history="1">
        <w:r w:rsidR="006F5F72">
          <w:rPr>
            <w:rStyle w:val="Hyperlink"/>
            <w:rFonts w:cs="Calibri"/>
            <w:noProof/>
            <w:lang w:eastAsia="es-CO"/>
          </w:rPr>
          <w:t>7. BIBLIOGRAPHY</w:t>
        </w:r>
        <w:r w:rsidR="006F5F72">
          <w:rPr>
            <w:rStyle w:val="Hyperlink"/>
            <w:noProof/>
            <w:webHidden/>
          </w:rPr>
          <w:tab/>
        </w:r>
        <w:r w:rsidR="006F5F72">
          <w:rPr>
            <w:rStyle w:val="Hyperlink"/>
            <w:noProof/>
            <w:webHidden/>
          </w:rPr>
          <w:fldChar w:fldCharType="begin"/>
        </w:r>
        <w:r w:rsidR="006F5F72">
          <w:rPr>
            <w:rStyle w:val="Hyperlink"/>
            <w:noProof/>
            <w:webHidden/>
          </w:rPr>
          <w:instrText xml:space="preserve"> PAGEREF _Toc1623226 \h </w:instrText>
        </w:r>
        <w:r w:rsidR="006F5F72">
          <w:rPr>
            <w:rStyle w:val="Hyperlink"/>
            <w:noProof/>
            <w:webHidden/>
          </w:rPr>
        </w:r>
        <w:r w:rsidR="006F5F72">
          <w:rPr>
            <w:rStyle w:val="Hyperlink"/>
            <w:noProof/>
            <w:webHidden/>
          </w:rPr>
          <w:fldChar w:fldCharType="separate"/>
        </w:r>
        <w:r w:rsidR="006F5F72">
          <w:rPr>
            <w:rStyle w:val="Hyperlink"/>
            <w:noProof/>
            <w:webHidden/>
          </w:rPr>
          <w:t>18</w:t>
        </w:r>
        <w:r w:rsidR="006F5F72">
          <w:rPr>
            <w:rStyle w:val="Hyperlink"/>
            <w:noProof/>
            <w:webHidden/>
          </w:rPr>
          <w:fldChar w:fldCharType="end"/>
        </w:r>
      </w:hyperlink>
    </w:p>
    <w:p w14:paraId="6BFEACC0" w14:textId="77777777" w:rsidR="006F5F72" w:rsidRDefault="006F5F72" w:rsidP="006F5F72">
      <w:pPr>
        <w:rPr>
          <w:sz w:val="24"/>
          <w:szCs w:val="24"/>
        </w:rPr>
      </w:pPr>
      <w:r>
        <w:rPr>
          <w:b/>
          <w:bCs/>
          <w:noProof/>
          <w:sz w:val="24"/>
          <w:szCs w:val="24"/>
        </w:rPr>
        <w:fldChar w:fldCharType="end"/>
      </w:r>
    </w:p>
    <w:p w14:paraId="24363BA9" w14:textId="77777777" w:rsidR="006F5F72" w:rsidRDefault="006F5F72" w:rsidP="006F5F72">
      <w:pPr>
        <w:pStyle w:val="Heading1"/>
        <w:rPr>
          <w:sz w:val="24"/>
          <w:szCs w:val="24"/>
        </w:rPr>
      </w:pPr>
    </w:p>
    <w:p w14:paraId="4F9B8A40" w14:textId="77777777" w:rsidR="006F5F72" w:rsidRDefault="006F5F72" w:rsidP="006F5F72"/>
    <w:p w14:paraId="1D139A82" w14:textId="77777777" w:rsidR="006F5F72" w:rsidRDefault="006F5F72" w:rsidP="006F5F72"/>
    <w:p w14:paraId="141B3E3A" w14:textId="77777777" w:rsidR="006F5F72" w:rsidRDefault="006F5F72" w:rsidP="006F5F72">
      <w:r>
        <w:br w:type="page"/>
      </w:r>
      <w:r>
        <w:rPr>
          <w:sz w:val="24"/>
          <w:szCs w:val="24"/>
        </w:rPr>
        <w:t>1. BACKGROUND</w:t>
      </w:r>
    </w:p>
    <w:p w14:paraId="742EF81B" w14:textId="77777777" w:rsidR="006F5F72" w:rsidRDefault="006F5F72" w:rsidP="006F5F72">
      <w:pPr>
        <w:autoSpaceDE w:val="0"/>
        <w:autoSpaceDN w:val="0"/>
        <w:adjustRightInd w:val="0"/>
        <w:spacing w:after="0" w:line="240" w:lineRule="auto"/>
        <w:jc w:val="both"/>
        <w:rPr>
          <w:rFonts w:ascii="Calibri Light" w:hAnsi="Calibri Light" w:cs="Myriad Pro"/>
          <w:lang w:eastAsia="es-CO"/>
        </w:rPr>
      </w:pPr>
      <w:r>
        <w:rPr>
          <w:rFonts w:ascii="Calibri Light" w:hAnsi="Calibri Light" w:cs="AppleSystemUIFont"/>
        </w:rPr>
        <w:t xml:space="preserve">The Global Environment Facility (GEF) policy on ‘stakeholder participation’ establishes the basic principles and mandatory requirements for their participation in the management and operations of the GEF </w:t>
      </w:r>
      <w:proofErr w:type="gramStart"/>
      <w:r>
        <w:rPr>
          <w:rFonts w:ascii="Calibri Light" w:hAnsi="Calibri Light" w:cs="AppleSystemUIFont"/>
        </w:rPr>
        <w:t>in order to</w:t>
      </w:r>
      <w:proofErr w:type="gramEnd"/>
      <w:r>
        <w:rPr>
          <w:rFonts w:ascii="Calibri Light" w:hAnsi="Calibri Light" w:cs="AppleSystemUIFont"/>
        </w:rPr>
        <w:t xml:space="preserve"> promote transparency, accountability, integrity effective participation and involvement. The policy is ruled by constructive, receptive, responsible and transparent participation of the stakeholders, which in turn supports just, balanced and involved participation in the management and operations of GEF</w:t>
      </w:r>
      <w:r>
        <w:rPr>
          <w:rFonts w:ascii="Calibri Light" w:hAnsi="Calibri Light" w:cs="Myriad Pro"/>
          <w:lang w:eastAsia="es-CO"/>
        </w:rPr>
        <w:t xml:space="preserve"> (GEF, 2017).</w:t>
      </w:r>
    </w:p>
    <w:p w14:paraId="48F1171F" w14:textId="77777777" w:rsidR="006F5F72" w:rsidRDefault="006F5F72" w:rsidP="006F5F72">
      <w:pPr>
        <w:autoSpaceDE w:val="0"/>
        <w:autoSpaceDN w:val="0"/>
        <w:adjustRightInd w:val="0"/>
        <w:spacing w:after="0" w:line="240" w:lineRule="auto"/>
        <w:jc w:val="both"/>
        <w:rPr>
          <w:rFonts w:ascii="Calibri Light" w:hAnsi="Calibri Light" w:cs="Myriad Pro"/>
          <w:lang w:eastAsia="es-CO"/>
        </w:rPr>
      </w:pPr>
    </w:p>
    <w:p w14:paraId="6410EF14" w14:textId="77777777" w:rsidR="006F5F72" w:rsidRDefault="006F5F72" w:rsidP="006F5F72">
      <w:pPr>
        <w:autoSpaceDE w:val="0"/>
        <w:autoSpaceDN w:val="0"/>
        <w:adjustRightInd w:val="0"/>
        <w:spacing w:after="0" w:line="240" w:lineRule="auto"/>
        <w:jc w:val="both"/>
        <w:rPr>
          <w:rFonts w:ascii="Calibri Light" w:hAnsi="Calibri Light" w:cs="Myriad Pro"/>
          <w:lang w:eastAsia="es-CO"/>
        </w:rPr>
      </w:pPr>
      <w:r>
        <w:rPr>
          <w:rFonts w:ascii="Calibri Light" w:hAnsi="Calibri Light" w:cs="Myriad Pro"/>
          <w:lang w:eastAsia="es-CO"/>
        </w:rPr>
        <w:t xml:space="preserve">The participation of stakeholders or interested parties in the project is key to the success of the initiatives financed by the Global Environment Facility – GEF. GEF points out that such participation may improve performance, it allows for better design and execution of the financed activities, reduces risks; and it </w:t>
      </w:r>
      <w:proofErr w:type="gramStart"/>
      <w:r>
        <w:rPr>
          <w:rFonts w:ascii="Calibri Light" w:hAnsi="Calibri Light" w:cs="Myriad Pro"/>
          <w:lang w:eastAsia="es-CO"/>
        </w:rPr>
        <w:t>takes into account</w:t>
      </w:r>
      <w:proofErr w:type="gramEnd"/>
      <w:r>
        <w:rPr>
          <w:rFonts w:ascii="Calibri Light" w:hAnsi="Calibri Light" w:cs="Myriad Pro"/>
          <w:lang w:eastAsia="es-CO"/>
        </w:rPr>
        <w:t xml:space="preserve"> the social and economic needs of the impacted parties. From this view point, GEF has introduced the ‘</w:t>
      </w:r>
      <w:r>
        <w:rPr>
          <w:rFonts w:ascii="Calibri Light" w:hAnsi="Calibri Light" w:cs="Myriad Pro"/>
          <w:i/>
          <w:lang w:eastAsia="es-CO"/>
        </w:rPr>
        <w:t>Policy on Public Participation</w:t>
      </w:r>
      <w:r>
        <w:rPr>
          <w:rFonts w:ascii="Calibri Light" w:hAnsi="Calibri Light" w:cs="Myriad Pro"/>
          <w:lang w:eastAsia="es-CO"/>
        </w:rPr>
        <w:t>’ since 1996 (GEF, 2012). Similarly, GEF has established rules and requirements regarding the participation of stakeholders through the ‘</w:t>
      </w:r>
      <w:r>
        <w:rPr>
          <w:rFonts w:ascii="Calibri Light" w:hAnsi="Calibri Light" w:cs="Myriad Pro"/>
          <w:i/>
          <w:lang w:eastAsia="es-CO"/>
        </w:rPr>
        <w:t>Minimum standards of environmental and social safeguards</w:t>
      </w:r>
      <w:r>
        <w:rPr>
          <w:rFonts w:ascii="Calibri Light" w:hAnsi="Calibri Light" w:cs="Myriad Pro"/>
          <w:lang w:eastAsia="es-CO"/>
        </w:rPr>
        <w:t>’ (GEF, 2015). Such standards must include the need to interact with the interested parties, the target groups, the local civil society, and the indigenous peoples, amongst others. July 1</w:t>
      </w:r>
      <w:r>
        <w:rPr>
          <w:rFonts w:ascii="Calibri Light" w:hAnsi="Calibri Light" w:cs="Myriad Pro"/>
          <w:vertAlign w:val="superscript"/>
          <w:lang w:eastAsia="es-CO"/>
        </w:rPr>
        <w:t>st</w:t>
      </w:r>
      <w:r>
        <w:rPr>
          <w:rFonts w:ascii="Calibri Light" w:hAnsi="Calibri Light" w:cs="Myriad Pro"/>
          <w:lang w:eastAsia="es-CO"/>
        </w:rPr>
        <w:t>, 2018 marked the effective date of the new ‘</w:t>
      </w:r>
      <w:r>
        <w:rPr>
          <w:rFonts w:ascii="Calibri Light" w:hAnsi="Calibri Light" w:cs="Myriad Pro"/>
          <w:i/>
          <w:lang w:eastAsia="es-CO"/>
        </w:rPr>
        <w:t>Policy on Stakeholder Participation</w:t>
      </w:r>
      <w:r>
        <w:rPr>
          <w:rFonts w:ascii="Calibri Light" w:hAnsi="Calibri Light" w:cs="Myriad Pro"/>
          <w:lang w:eastAsia="es-CO"/>
        </w:rPr>
        <w:t>’ (GEF, 2017).</w:t>
      </w:r>
    </w:p>
    <w:p w14:paraId="78B0C4E7" w14:textId="77777777" w:rsidR="006F5F72" w:rsidRDefault="006F5F72" w:rsidP="006F5F72">
      <w:pPr>
        <w:autoSpaceDE w:val="0"/>
        <w:autoSpaceDN w:val="0"/>
        <w:adjustRightInd w:val="0"/>
        <w:spacing w:after="0" w:line="240" w:lineRule="auto"/>
        <w:jc w:val="both"/>
        <w:rPr>
          <w:rFonts w:ascii="Calibri Light" w:hAnsi="Calibri Light" w:cs="Myriad Pro"/>
          <w:lang w:eastAsia="es-CO"/>
        </w:rPr>
      </w:pPr>
    </w:p>
    <w:p w14:paraId="307ECEAD" w14:textId="77777777" w:rsidR="006F5F72" w:rsidRDefault="006F5F72" w:rsidP="006F5F72">
      <w:pPr>
        <w:autoSpaceDE w:val="0"/>
        <w:autoSpaceDN w:val="0"/>
        <w:adjustRightInd w:val="0"/>
        <w:spacing w:after="0" w:line="240" w:lineRule="auto"/>
        <w:jc w:val="both"/>
        <w:rPr>
          <w:rFonts w:ascii="Calibri Light" w:hAnsi="Calibri Light" w:cs="AppleSystemUIFont"/>
        </w:rPr>
      </w:pPr>
      <w:r>
        <w:rPr>
          <w:rFonts w:ascii="Calibri Light" w:hAnsi="Calibri Light" w:cs="AppleSystemUIFont"/>
        </w:rPr>
        <w:t>As far as the activities financed by GEF are concerned, the policy reaffirms and enforces GEF’s commitment to ‘</w:t>
      </w:r>
      <w:r>
        <w:rPr>
          <w:rFonts w:ascii="Calibri Light" w:hAnsi="Calibri Light" w:cs="AppleSystemUIFont"/>
          <w:i/>
        </w:rPr>
        <w:t>allow free access to all information which is not deemed confidential as well as free access to interview the main local groups and communities during the whole project cycle, and for them to participate when needed</w:t>
      </w:r>
      <w:r>
        <w:rPr>
          <w:rFonts w:ascii="Calibri Light" w:hAnsi="Calibri Light" w:cs="AppleSystemUIFont"/>
        </w:rPr>
        <w:t>.’ Thus, for effective and meaningful stakeholder participation to take place, it takes constant commitment and action, including appropriate resource allocation, throughout the whole process to identify, design, execute, follow-up and assess the activities financed by GEF (GEF, 2017).</w:t>
      </w:r>
    </w:p>
    <w:p w14:paraId="0BCB86F6" w14:textId="77777777" w:rsidR="006F5F72" w:rsidRDefault="006F5F72" w:rsidP="006F5F72">
      <w:pPr>
        <w:spacing w:after="0"/>
        <w:jc w:val="both"/>
        <w:rPr>
          <w:rFonts w:ascii="Calibri Light" w:hAnsi="Calibri Light" w:cs="Arial"/>
          <w:b/>
        </w:rPr>
      </w:pPr>
    </w:p>
    <w:p w14:paraId="1A05431E" w14:textId="77777777" w:rsidR="006F5F72" w:rsidRDefault="006F5F72" w:rsidP="006F5F72">
      <w:pPr>
        <w:autoSpaceDE w:val="0"/>
        <w:autoSpaceDN w:val="0"/>
        <w:adjustRightInd w:val="0"/>
        <w:spacing w:after="0" w:line="240" w:lineRule="auto"/>
        <w:jc w:val="both"/>
        <w:rPr>
          <w:rFonts w:ascii="Calibri Light" w:hAnsi="Calibri Light" w:cs="Myriad Pro"/>
          <w:lang w:eastAsia="es-CO"/>
        </w:rPr>
      </w:pPr>
      <w:r>
        <w:rPr>
          <w:rFonts w:ascii="Calibri Light" w:hAnsi="Calibri Light" w:cs="AppleSystemUIFont"/>
        </w:rPr>
        <w:t xml:space="preserve">On the other hand, UNDP is committed to ensuring significant, effective and informed participation of key stakeholders in the formulation of UNDP’s programs and projects, guidelines and guidance given by the SES (Social and Environmental Standards) (UNDP, undated). The involvement of such stakeholders seeks to identify their priorities and it will provide opportunities for them to express their opinions at any given point in time of the decision-making process regarding issues that may impact them directly, plus there will be opportunity for the project teams to take into consideration and respond to such opinions. As a result, this is a constant process that may gather the following elements at various levels: analysis and planning of key stakeholders, information disclosure and broadcast, significant consultation and participation, dispute settlement and redress of grievances, constant submission of reports before communities and impacted stakeholders; and their engagement in the follow-up and assessment processes </w:t>
      </w:r>
      <w:r>
        <w:rPr>
          <w:rFonts w:ascii="Calibri Light" w:hAnsi="Calibri Light" w:cs="Myriad Pro"/>
          <w:lang w:eastAsia="es-CO"/>
        </w:rPr>
        <w:t>(UNDP, 2014).</w:t>
      </w:r>
    </w:p>
    <w:p w14:paraId="56EC8EC5" w14:textId="77777777" w:rsidR="006F5F72" w:rsidRDefault="006F5F72" w:rsidP="006F5F72">
      <w:pPr>
        <w:autoSpaceDE w:val="0"/>
        <w:autoSpaceDN w:val="0"/>
        <w:adjustRightInd w:val="0"/>
        <w:spacing w:after="0" w:line="240" w:lineRule="auto"/>
        <w:jc w:val="both"/>
        <w:rPr>
          <w:rFonts w:ascii="Calibri Light" w:hAnsi="Calibri Light" w:cs="Myriad Pro"/>
          <w:lang w:eastAsia="es-CO"/>
        </w:rPr>
      </w:pPr>
    </w:p>
    <w:p w14:paraId="4C2DF03C" w14:textId="77777777" w:rsidR="006F5F72" w:rsidRDefault="006F5F72" w:rsidP="006F5F72">
      <w:pPr>
        <w:autoSpaceDE w:val="0"/>
        <w:autoSpaceDN w:val="0"/>
        <w:adjustRightInd w:val="0"/>
        <w:spacing w:after="0" w:line="240" w:lineRule="auto"/>
        <w:jc w:val="both"/>
        <w:rPr>
          <w:rFonts w:ascii="Calibri Light" w:hAnsi="Calibri Light" w:cs="Myriad Pro"/>
          <w:lang w:eastAsia="es-CO"/>
        </w:rPr>
      </w:pPr>
      <w:r>
        <w:rPr>
          <w:rFonts w:ascii="Calibri Light" w:hAnsi="Calibri Light" w:cs="Myriad Pro"/>
          <w:lang w:eastAsia="es-CO"/>
        </w:rPr>
        <w:t>Mapping, analysis and participation of key stakeholders will take place in such a way that it will be sensitive to gender and culture, inclusive and without discrimination. It will always strive for the identification and delivery or participation opportunities among the vulnerable and marginalized groups</w:t>
      </w:r>
      <w:r>
        <w:rPr>
          <w:rStyle w:val="FootnoteReference"/>
          <w:rFonts w:ascii="Calibri Light" w:hAnsi="Calibri Light" w:cs="Myriad Pro"/>
          <w:lang w:eastAsia="es-CO"/>
        </w:rPr>
        <w:footnoteReference w:id="1"/>
      </w:r>
      <w:r>
        <w:rPr>
          <w:rFonts w:ascii="Calibri Light" w:hAnsi="Calibri Light" w:cs="Myriad Pro"/>
          <w:lang w:eastAsia="es-CO"/>
        </w:rPr>
        <w:t>. Participation opportunities will be appropriate as far as cultural conditions are concerned and they will be adapted to linguistic preferences and to the decision-making processes of each identified interest group, including less favored or marginalized groups. Similarly, measures will be put in place to ensure that such groups interact with the key stakeholders effectively when the conditions for inclusive participation are not favorable (UNDP, 2014).</w:t>
      </w:r>
    </w:p>
    <w:p w14:paraId="19661161" w14:textId="77777777" w:rsidR="006F5F72" w:rsidRDefault="006F5F72" w:rsidP="006F5F72">
      <w:pPr>
        <w:autoSpaceDE w:val="0"/>
        <w:autoSpaceDN w:val="0"/>
        <w:adjustRightInd w:val="0"/>
        <w:spacing w:after="0" w:line="240" w:lineRule="auto"/>
        <w:jc w:val="both"/>
        <w:rPr>
          <w:rFonts w:ascii="Calibri Light" w:hAnsi="Calibri Light" w:cs="Myriad Pro"/>
          <w:lang w:eastAsia="es-CO"/>
        </w:rPr>
      </w:pPr>
    </w:p>
    <w:p w14:paraId="7BB57912" w14:textId="77777777" w:rsidR="006F5F72" w:rsidRDefault="006F5F72" w:rsidP="006F5F72">
      <w:pPr>
        <w:autoSpaceDE w:val="0"/>
        <w:autoSpaceDN w:val="0"/>
        <w:adjustRightInd w:val="0"/>
        <w:spacing w:after="0" w:line="240" w:lineRule="auto"/>
        <w:jc w:val="both"/>
        <w:rPr>
          <w:rFonts w:ascii="Calibri Light" w:hAnsi="Calibri Light" w:cs="Myriad Pro"/>
          <w:lang w:eastAsia="es-CO"/>
        </w:rPr>
      </w:pPr>
      <w:r>
        <w:rPr>
          <w:rFonts w:ascii="Calibri Light" w:hAnsi="Calibri Light" w:cs="Myriad Pro"/>
          <w:lang w:eastAsia="es-CO"/>
        </w:rPr>
        <w:t xml:space="preserve">Within the framework of GEF’s sixth replenishment and taking into account the strategic importance of Mira, </w:t>
      </w:r>
      <w:proofErr w:type="spellStart"/>
      <w:r>
        <w:rPr>
          <w:rFonts w:ascii="Calibri Light" w:hAnsi="Calibri Light" w:cs="Myriad Pro"/>
          <w:lang w:eastAsia="es-CO"/>
        </w:rPr>
        <w:t>Mataje</w:t>
      </w:r>
      <w:proofErr w:type="spellEnd"/>
      <w:r>
        <w:rPr>
          <w:rFonts w:ascii="Calibri Light" w:hAnsi="Calibri Light" w:cs="Myriad Pro"/>
          <w:lang w:eastAsia="es-CO"/>
        </w:rPr>
        <w:t xml:space="preserve"> and Carchi-</w:t>
      </w:r>
      <w:proofErr w:type="spellStart"/>
      <w:r>
        <w:rPr>
          <w:rFonts w:ascii="Calibri Light" w:hAnsi="Calibri Light" w:cs="Myriad Pro"/>
          <w:lang w:eastAsia="es-CO"/>
        </w:rPr>
        <w:t>Guáitara</w:t>
      </w:r>
      <w:proofErr w:type="spellEnd"/>
      <w:r>
        <w:rPr>
          <w:rFonts w:ascii="Calibri Light" w:hAnsi="Calibri Light" w:cs="Myriad Pro"/>
          <w:lang w:eastAsia="es-CO"/>
        </w:rPr>
        <w:t xml:space="preserve"> binational basins, UNDP along with the Ministry of Environment and Sustainable Development of Colombia (MADS) and the Water Secretary of the Ecuadorian Government (SENAGUA) prepared the PIF </w:t>
      </w:r>
      <w:bookmarkStart w:id="2" w:name="_Hlk534911076"/>
      <w:r>
        <w:rPr>
          <w:rFonts w:ascii="Calibri Light" w:hAnsi="Calibri Light" w:cs="Myriad Pro"/>
          <w:lang w:eastAsia="es-CO"/>
        </w:rPr>
        <w:t>(Project Identification Form), a conceptual note of the project ‘Integrated Water Resources Management of Mira-</w:t>
      </w:r>
      <w:proofErr w:type="spellStart"/>
      <w:r>
        <w:rPr>
          <w:rFonts w:ascii="Calibri Light" w:hAnsi="Calibri Light" w:cs="Myriad Pro"/>
          <w:lang w:eastAsia="es-CO"/>
        </w:rPr>
        <w:t>Mataje</w:t>
      </w:r>
      <w:proofErr w:type="spellEnd"/>
      <w:r>
        <w:rPr>
          <w:rFonts w:ascii="Calibri Light" w:hAnsi="Calibri Light" w:cs="Myriad Pro"/>
          <w:lang w:eastAsia="es-CO"/>
        </w:rPr>
        <w:t xml:space="preserve"> and Carchi-</w:t>
      </w:r>
      <w:proofErr w:type="spellStart"/>
      <w:r>
        <w:rPr>
          <w:rFonts w:ascii="Calibri Light" w:hAnsi="Calibri Light" w:cs="Myriad Pro"/>
          <w:lang w:eastAsia="es-CO"/>
        </w:rPr>
        <w:t>Guáitara</w:t>
      </w:r>
      <w:proofErr w:type="spellEnd"/>
      <w:r>
        <w:rPr>
          <w:rFonts w:ascii="Calibri Light" w:hAnsi="Calibri Light" w:cs="Myriad Pro"/>
          <w:lang w:eastAsia="es-CO"/>
        </w:rPr>
        <w:t xml:space="preserve"> Binational Basins, Colombia – Ecuador.’ This project intends to promote the Integrated Water Resources Management (IWRM) in the three basins shared by the two countries, thus strengthening the managerial and institutional capacities at the regional, local and community levels </w:t>
      </w:r>
      <w:proofErr w:type="gramStart"/>
      <w:r>
        <w:rPr>
          <w:rFonts w:ascii="Calibri Light" w:hAnsi="Calibri Light" w:cs="Myriad Pro"/>
          <w:lang w:eastAsia="es-CO"/>
        </w:rPr>
        <w:t>in order to</w:t>
      </w:r>
      <w:proofErr w:type="gramEnd"/>
      <w:r>
        <w:rPr>
          <w:rFonts w:ascii="Calibri Light" w:hAnsi="Calibri Light" w:cs="Myriad Pro"/>
          <w:lang w:eastAsia="es-CO"/>
        </w:rPr>
        <w:t xml:space="preserve"> achieve environmental and social-economic benefits.</w:t>
      </w:r>
    </w:p>
    <w:p w14:paraId="7BF2A8A3" w14:textId="77777777" w:rsidR="006F5F72" w:rsidRDefault="006F5F72" w:rsidP="006F5F72">
      <w:pPr>
        <w:autoSpaceDE w:val="0"/>
        <w:autoSpaceDN w:val="0"/>
        <w:adjustRightInd w:val="0"/>
        <w:spacing w:after="0" w:line="240" w:lineRule="auto"/>
        <w:jc w:val="both"/>
        <w:rPr>
          <w:rFonts w:ascii="Calibri Light" w:hAnsi="Calibri Light" w:cs="Myriad Pro"/>
          <w:lang w:eastAsia="es-CO"/>
        </w:rPr>
      </w:pPr>
    </w:p>
    <w:p w14:paraId="273C7438" w14:textId="77777777" w:rsidR="006F5F72" w:rsidRDefault="006F5F72" w:rsidP="006F5F72">
      <w:pPr>
        <w:autoSpaceDE w:val="0"/>
        <w:autoSpaceDN w:val="0"/>
        <w:adjustRightInd w:val="0"/>
        <w:spacing w:after="0" w:line="240" w:lineRule="auto"/>
        <w:jc w:val="both"/>
        <w:rPr>
          <w:rFonts w:ascii="Calibri Light" w:hAnsi="Calibri Light" w:cs="Myriad Pro"/>
          <w:lang w:eastAsia="es-CO"/>
        </w:rPr>
      </w:pPr>
      <w:r>
        <w:rPr>
          <w:rFonts w:ascii="Calibri Light" w:hAnsi="Calibri Light" w:cs="Myriad Pro"/>
          <w:lang w:eastAsia="es-CO"/>
        </w:rPr>
        <w:t>The project document (PRODOC) is currently being developed. It is the framework where this mapping and diagnosis of stakeholders of the bordering basins of Ecuador and Colombia was carried out. The document herein is an integral part of the situation analysis required to offer continuous, timely and appropriate information of the interested parties while following the institutional mandates and policies of GEF and UNDP as the guiding principles for the present analysis and for the stakeholder engagement plan to be implemented in the future.</w:t>
      </w:r>
    </w:p>
    <w:p w14:paraId="55435DB0" w14:textId="77777777" w:rsidR="006F5F72" w:rsidRDefault="006F5F72" w:rsidP="006F5F72">
      <w:pPr>
        <w:autoSpaceDE w:val="0"/>
        <w:autoSpaceDN w:val="0"/>
        <w:adjustRightInd w:val="0"/>
        <w:spacing w:after="0" w:line="240" w:lineRule="auto"/>
        <w:jc w:val="both"/>
        <w:rPr>
          <w:rFonts w:ascii="Calibri Light" w:hAnsi="Calibri Light" w:cs="Myriad Pro"/>
          <w:lang w:eastAsia="es-CO"/>
        </w:rPr>
      </w:pPr>
    </w:p>
    <w:p w14:paraId="146DFE82" w14:textId="77777777" w:rsidR="006F5F72" w:rsidRDefault="006F5F72" w:rsidP="006F5F72">
      <w:pPr>
        <w:pStyle w:val="Heading1"/>
        <w:rPr>
          <w:rFonts w:ascii="Calibri" w:hAnsi="Calibri"/>
          <w:sz w:val="24"/>
          <w:szCs w:val="24"/>
        </w:rPr>
      </w:pPr>
      <w:bookmarkStart w:id="3" w:name="_Toc1623213"/>
      <w:bookmarkStart w:id="4" w:name="_Toc8644903"/>
      <w:bookmarkEnd w:id="2"/>
      <w:r>
        <w:rPr>
          <w:sz w:val="24"/>
          <w:szCs w:val="24"/>
        </w:rPr>
        <w:t>2. STAKEHOLDER MAPPING METHODOLOGY</w:t>
      </w:r>
      <w:bookmarkEnd w:id="3"/>
      <w:bookmarkEnd w:id="4"/>
    </w:p>
    <w:p w14:paraId="5AC98556" w14:textId="77777777" w:rsidR="006F5F72" w:rsidRDefault="006F5F72" w:rsidP="006F5F72">
      <w:pPr>
        <w:pStyle w:val="Heading2"/>
        <w:rPr>
          <w:sz w:val="24"/>
          <w:szCs w:val="24"/>
        </w:rPr>
      </w:pPr>
      <w:bookmarkStart w:id="5" w:name="_Toc1623214"/>
      <w:bookmarkStart w:id="6" w:name="_Toc8644904"/>
      <w:r>
        <w:rPr>
          <w:sz w:val="24"/>
          <w:szCs w:val="24"/>
        </w:rPr>
        <w:t>2.1 Applied Conceptual Approach</w:t>
      </w:r>
      <w:bookmarkEnd w:id="5"/>
      <w:bookmarkEnd w:id="6"/>
    </w:p>
    <w:p w14:paraId="000D125B" w14:textId="77777777" w:rsidR="006F5F72" w:rsidRDefault="006F5F72" w:rsidP="006F5F72">
      <w:pPr>
        <w:spacing w:after="0"/>
        <w:rPr>
          <w:rFonts w:ascii="Calibri Light" w:hAnsi="Calibri Light" w:cs="Arial"/>
          <w:b/>
        </w:rPr>
      </w:pPr>
    </w:p>
    <w:p w14:paraId="1085E5EF" w14:textId="77777777" w:rsidR="006F5F72" w:rsidRDefault="006F5F72" w:rsidP="006F5F72">
      <w:pPr>
        <w:spacing w:after="0"/>
        <w:jc w:val="both"/>
        <w:rPr>
          <w:rFonts w:ascii="Calibri Light" w:hAnsi="Calibri Light" w:cs="Arial"/>
        </w:rPr>
      </w:pPr>
      <w:r>
        <w:rPr>
          <w:rFonts w:ascii="Calibri Light" w:hAnsi="Calibri Light" w:cs="Arial"/>
        </w:rPr>
        <w:t>Participation increases the effectiveness of a project because when input and perspectives from a variety of stakeholders is integrated, it helps to achieve the appropriate project design and ensure stakeholders’ commitment to project objectives. Participation empowers people (ODA, 1995) and it increases the project’s sustainability because it supports the development of the skills and relationships among stakeholders and project implementors.  To ensure project success, awareness, communication and training should also be integrated throughout the whole project as these are considered streamline tasks (</w:t>
      </w:r>
      <w:proofErr w:type="spellStart"/>
      <w:r>
        <w:rPr>
          <w:rFonts w:ascii="Calibri Light" w:hAnsi="Calibri Light" w:cs="Arial"/>
        </w:rPr>
        <w:t>Lüthi</w:t>
      </w:r>
      <w:proofErr w:type="spellEnd"/>
      <w:r>
        <w:rPr>
          <w:rFonts w:ascii="Calibri Light" w:hAnsi="Calibri Light" w:cs="Arial"/>
        </w:rPr>
        <w:t xml:space="preserve"> et al., 2011).</w:t>
      </w:r>
    </w:p>
    <w:p w14:paraId="7BD2B021" w14:textId="77777777" w:rsidR="006F5F72" w:rsidRDefault="006F5F72" w:rsidP="006F5F72">
      <w:pPr>
        <w:spacing w:after="0"/>
        <w:jc w:val="both"/>
        <w:rPr>
          <w:rFonts w:ascii="Calibri Light" w:hAnsi="Calibri Light" w:cs="Arial"/>
        </w:rPr>
      </w:pPr>
    </w:p>
    <w:p w14:paraId="5CBBD339" w14:textId="77777777" w:rsidR="006F5F72" w:rsidRDefault="006F5F72" w:rsidP="006F5F72">
      <w:pPr>
        <w:spacing w:after="0"/>
        <w:jc w:val="both"/>
        <w:rPr>
          <w:rFonts w:ascii="Calibri Light" w:hAnsi="Calibri Light" w:cs="Arial"/>
        </w:rPr>
      </w:pPr>
      <w:r>
        <w:rPr>
          <w:rFonts w:ascii="Calibri Light" w:hAnsi="Calibri Light" w:cs="Arial"/>
        </w:rPr>
        <w:t>In the end, individuals participate out of their own initiative and even though some participation is compensated for, no one is obliged to be part of a participatory process. People must have an interest and believe that their integration to the project is for their own benefit or for common good. It is worth mentioning that inadequate integration of stakeholders may contribute to the formation of opposition to a project, whereas negative feedback gathered during the consultation and engagement process should be seen positively since it shows the degree of political and social acceptance of the proposed actions.</w:t>
      </w:r>
    </w:p>
    <w:p w14:paraId="2CA31570" w14:textId="77777777" w:rsidR="006F5F72" w:rsidRDefault="006F5F72" w:rsidP="006F5F72">
      <w:pPr>
        <w:spacing w:after="0"/>
        <w:jc w:val="both"/>
        <w:rPr>
          <w:rFonts w:ascii="Calibri Light" w:hAnsi="Calibri Light" w:cs="Arial"/>
        </w:rPr>
      </w:pPr>
    </w:p>
    <w:p w14:paraId="077A3A77" w14:textId="77777777" w:rsidR="006F5F72" w:rsidRDefault="006F5F72" w:rsidP="006F5F72">
      <w:pPr>
        <w:spacing w:after="0"/>
        <w:jc w:val="both"/>
        <w:rPr>
          <w:rFonts w:ascii="Calibri Light" w:hAnsi="Calibri Light" w:cs="Arial"/>
        </w:rPr>
      </w:pPr>
      <w:r>
        <w:rPr>
          <w:rFonts w:ascii="Calibri Light" w:hAnsi="Calibri Light" w:cs="Arial"/>
        </w:rPr>
        <w:t xml:space="preserve">It must be noted that participatory processes are complex and time-consuming, amongst others, given the fact that a trusted relation among participants must be established first. However, stakeholder integration from the very beginning often saves time ahead when problems </w:t>
      </w:r>
      <w:proofErr w:type="gramStart"/>
      <w:r>
        <w:rPr>
          <w:rFonts w:ascii="Calibri Light" w:hAnsi="Calibri Light" w:cs="Arial"/>
        </w:rPr>
        <w:t>arise</w:t>
      </w:r>
      <w:proofErr w:type="gramEnd"/>
      <w:r>
        <w:rPr>
          <w:rFonts w:ascii="Calibri Light" w:hAnsi="Calibri Light" w:cs="Arial"/>
        </w:rPr>
        <w:t xml:space="preserve"> and they must be solved in a way that otherwise may hinder the implementation and operation of the system (ODA, 1995). Thus, integration may save the project’s funds in general terms so participatory processes must be deemed as an investment by the entity in charge of implementing the project.</w:t>
      </w:r>
    </w:p>
    <w:p w14:paraId="7721935C" w14:textId="77777777" w:rsidR="006F5F72" w:rsidRDefault="006F5F72" w:rsidP="006F5F72">
      <w:pPr>
        <w:spacing w:after="0"/>
        <w:jc w:val="both"/>
        <w:rPr>
          <w:rFonts w:ascii="Calibri Light" w:hAnsi="Calibri Light" w:cs="Arial"/>
        </w:rPr>
      </w:pPr>
    </w:p>
    <w:p w14:paraId="5E1F3019" w14:textId="77777777" w:rsidR="006F5F72" w:rsidRDefault="006F5F72" w:rsidP="006F5F72">
      <w:pPr>
        <w:spacing w:after="0"/>
        <w:jc w:val="both"/>
        <w:rPr>
          <w:rFonts w:ascii="Calibri Light" w:hAnsi="Calibri Light" w:cs="Arial"/>
        </w:rPr>
      </w:pPr>
      <w:r>
        <w:rPr>
          <w:rFonts w:ascii="Calibri Light" w:hAnsi="Calibri Light" w:cs="Arial"/>
        </w:rPr>
        <w:t xml:space="preserve">Participation of the interested parties shall be free from manipulation, interference and intimidation; and it shall be carried out on the grounds of timely, relevant, understandable and accessible information as well as in a culturally appropriate format. Participation implies interactions among identified groups of individuals and it provides the interested parties with the opportunity to express the concerns and opinions and to be assured that such information will be </w:t>
      </w:r>
      <w:proofErr w:type="gramStart"/>
      <w:r>
        <w:rPr>
          <w:rFonts w:ascii="Calibri Light" w:hAnsi="Calibri Light" w:cs="Arial"/>
        </w:rPr>
        <w:t>taken into account</w:t>
      </w:r>
      <w:proofErr w:type="gramEnd"/>
      <w:r>
        <w:rPr>
          <w:rFonts w:ascii="Calibri Light" w:hAnsi="Calibri Light" w:cs="Arial"/>
        </w:rPr>
        <w:t xml:space="preserve"> when making decisions about the project.</w:t>
      </w:r>
    </w:p>
    <w:p w14:paraId="6D851CB3" w14:textId="77777777" w:rsidR="006F5F72" w:rsidRDefault="006F5F72" w:rsidP="006F5F72">
      <w:pPr>
        <w:spacing w:after="0"/>
        <w:jc w:val="both"/>
        <w:rPr>
          <w:rFonts w:ascii="Calibri Light" w:hAnsi="Calibri Light" w:cs="Arial"/>
        </w:rPr>
      </w:pPr>
    </w:p>
    <w:p w14:paraId="26AAF544" w14:textId="77777777" w:rsidR="006F5F72" w:rsidRDefault="006F5F72" w:rsidP="006F5F72">
      <w:pPr>
        <w:pStyle w:val="Heading2"/>
        <w:rPr>
          <w:sz w:val="24"/>
          <w:szCs w:val="24"/>
        </w:rPr>
      </w:pPr>
      <w:bookmarkStart w:id="7" w:name="_Toc1623215"/>
      <w:bookmarkStart w:id="8" w:name="_Toc8644905"/>
      <w:r>
        <w:rPr>
          <w:sz w:val="24"/>
          <w:szCs w:val="24"/>
        </w:rPr>
        <w:t>3.2 Analysis Methodology</w:t>
      </w:r>
      <w:bookmarkEnd w:id="7"/>
      <w:bookmarkEnd w:id="8"/>
    </w:p>
    <w:p w14:paraId="078FFD76" w14:textId="77777777" w:rsidR="006F5F72" w:rsidRDefault="006F5F72" w:rsidP="006F5F72">
      <w:pPr>
        <w:spacing w:after="0"/>
        <w:jc w:val="both"/>
        <w:rPr>
          <w:rFonts w:ascii="Calibri Light" w:hAnsi="Calibri Light" w:cs="Arial"/>
        </w:rPr>
      </w:pPr>
      <w:r>
        <w:rPr>
          <w:rFonts w:ascii="Calibri Light" w:hAnsi="Calibri Light" w:cs="Arial"/>
        </w:rPr>
        <w:t xml:space="preserve">Stakeholder analysis was carried out in four phases: </w:t>
      </w:r>
    </w:p>
    <w:p w14:paraId="39FB3D7B" w14:textId="77777777" w:rsidR="006F5F72" w:rsidRDefault="006F5F72" w:rsidP="006F5F72">
      <w:pPr>
        <w:spacing w:after="0"/>
        <w:jc w:val="both"/>
        <w:rPr>
          <w:rFonts w:ascii="Calibri Light" w:hAnsi="Calibri Light" w:cs="Arial"/>
          <w:b/>
        </w:rPr>
      </w:pPr>
    </w:p>
    <w:p w14:paraId="76727890" w14:textId="77777777" w:rsidR="006F5F72" w:rsidRDefault="006F5F72" w:rsidP="006F5F72">
      <w:pPr>
        <w:numPr>
          <w:ilvl w:val="0"/>
          <w:numId w:val="40"/>
        </w:numPr>
        <w:spacing w:after="0" w:line="256" w:lineRule="auto"/>
        <w:jc w:val="both"/>
        <w:rPr>
          <w:rFonts w:ascii="Calibri Light" w:hAnsi="Calibri Light" w:cs="Arial"/>
          <w:b/>
        </w:rPr>
      </w:pPr>
      <w:r>
        <w:rPr>
          <w:rFonts w:ascii="Calibri Light" w:hAnsi="Calibri Light" w:cs="Arial"/>
          <w:b/>
        </w:rPr>
        <w:t>Primary and secondary information gathering</w:t>
      </w:r>
    </w:p>
    <w:p w14:paraId="20882732" w14:textId="77777777" w:rsidR="006F5F72" w:rsidRDefault="006F5F72" w:rsidP="006F5F72">
      <w:pPr>
        <w:spacing w:after="0"/>
        <w:jc w:val="both"/>
        <w:rPr>
          <w:rFonts w:ascii="Calibri Light" w:hAnsi="Calibri Light" w:cs="Arial"/>
        </w:rPr>
      </w:pPr>
      <w:r>
        <w:rPr>
          <w:rFonts w:ascii="Calibri Light" w:hAnsi="Calibri Light" w:cs="Arial"/>
        </w:rPr>
        <w:t xml:space="preserve">A first list of stakeholders was compiled through an analysis of stakeholders identified in various documents related to the basins in the two countries. In addition, stakeholder databases were reviewed from previous processes such as the First Binational Forum: Governance, Eco-systemic Services, Climate Change and Integrated Management of Mira and </w:t>
      </w:r>
      <w:proofErr w:type="spellStart"/>
      <w:r>
        <w:rPr>
          <w:rFonts w:ascii="Calibri Light" w:hAnsi="Calibri Light" w:cs="Arial"/>
        </w:rPr>
        <w:t>Mataje</w:t>
      </w:r>
      <w:proofErr w:type="spellEnd"/>
      <w:r>
        <w:rPr>
          <w:rFonts w:ascii="Calibri Light" w:hAnsi="Calibri Light" w:cs="Arial"/>
        </w:rPr>
        <w:t xml:space="preserve"> Binational Basins led by the WWF. Information was also gathered from provincial and regional planning instruments: POMCA, POMCH, Water National Plan DH Mira and PDOT for the Carchi province, which were developed by the competent institutions. The information was complemented by means of participatory research tools within the project partners workshop (June 26 and 27, 2018); and through consultations during binational workshops with local community stakeholders from the three basins (September 21</w:t>
      </w:r>
      <w:r>
        <w:rPr>
          <w:rFonts w:ascii="Calibri Light" w:hAnsi="Calibri Light" w:cs="Arial"/>
          <w:vertAlign w:val="superscript"/>
        </w:rPr>
        <w:t>st</w:t>
      </w:r>
      <w:r>
        <w:rPr>
          <w:rFonts w:ascii="Calibri Light" w:hAnsi="Calibri Light" w:cs="Arial"/>
        </w:rPr>
        <w:t xml:space="preserve"> and November 21</w:t>
      </w:r>
      <w:r>
        <w:rPr>
          <w:rFonts w:ascii="Calibri Light" w:hAnsi="Calibri Light" w:cs="Arial"/>
          <w:vertAlign w:val="superscript"/>
        </w:rPr>
        <w:t>st</w:t>
      </w:r>
      <w:r>
        <w:rPr>
          <w:rFonts w:ascii="Calibri Light" w:hAnsi="Calibri Light" w:cs="Arial"/>
        </w:rPr>
        <w:t>, 2018).</w:t>
      </w:r>
    </w:p>
    <w:p w14:paraId="22547ECF" w14:textId="77777777" w:rsidR="006F5F72" w:rsidRDefault="006F5F72" w:rsidP="006F5F72">
      <w:pPr>
        <w:spacing w:after="0"/>
        <w:jc w:val="both"/>
        <w:rPr>
          <w:rFonts w:ascii="Calibri Light" w:hAnsi="Calibri Light" w:cs="Arial"/>
        </w:rPr>
      </w:pPr>
    </w:p>
    <w:p w14:paraId="1E919648" w14:textId="77777777" w:rsidR="006F5F72" w:rsidRDefault="006F5F72" w:rsidP="006F5F72">
      <w:pPr>
        <w:numPr>
          <w:ilvl w:val="0"/>
          <w:numId w:val="40"/>
        </w:numPr>
        <w:autoSpaceDE w:val="0"/>
        <w:autoSpaceDN w:val="0"/>
        <w:adjustRightInd w:val="0"/>
        <w:spacing w:after="0" w:line="240" w:lineRule="auto"/>
        <w:jc w:val="both"/>
        <w:rPr>
          <w:rFonts w:ascii="Calibri Light" w:hAnsi="Calibri Light" w:cs="Arial"/>
          <w:b/>
          <w:lang w:eastAsia="es-CO"/>
        </w:rPr>
      </w:pPr>
      <w:r>
        <w:rPr>
          <w:rFonts w:ascii="Calibri Light" w:hAnsi="Calibri Light" w:cs="Arial"/>
          <w:b/>
          <w:lang w:eastAsia="es-CO"/>
        </w:rPr>
        <w:t>Stakeholder Categorization</w:t>
      </w:r>
    </w:p>
    <w:p w14:paraId="523EFBC8" w14:textId="77777777" w:rsidR="006F5F72" w:rsidRDefault="006F5F72" w:rsidP="006F5F72">
      <w:pPr>
        <w:autoSpaceDE w:val="0"/>
        <w:autoSpaceDN w:val="0"/>
        <w:adjustRightInd w:val="0"/>
        <w:spacing w:after="0" w:line="240" w:lineRule="auto"/>
        <w:jc w:val="both"/>
        <w:rPr>
          <w:rFonts w:ascii="Calibri Light" w:hAnsi="Calibri Light" w:cs="Arial"/>
        </w:rPr>
      </w:pPr>
      <w:r>
        <w:rPr>
          <w:rFonts w:ascii="Calibri Light" w:hAnsi="Calibri Light" w:cs="Arial"/>
        </w:rPr>
        <w:t xml:space="preserve">At the outset of the stakeholder analysis, stakeholders were grouped and assigned categories based on specific information. </w:t>
      </w:r>
    </w:p>
    <w:p w14:paraId="554E0744" w14:textId="77777777" w:rsidR="006F5F72" w:rsidRDefault="006F5F72" w:rsidP="006F5F72">
      <w:pPr>
        <w:autoSpaceDE w:val="0"/>
        <w:autoSpaceDN w:val="0"/>
        <w:adjustRightInd w:val="0"/>
        <w:spacing w:after="0" w:line="240" w:lineRule="auto"/>
        <w:jc w:val="both"/>
        <w:rPr>
          <w:rFonts w:ascii="Calibri Light" w:hAnsi="Calibri Light" w:cs="Arial"/>
        </w:rPr>
      </w:pPr>
    </w:p>
    <w:p w14:paraId="2D798CDA" w14:textId="77777777" w:rsidR="006F5F72" w:rsidRDefault="006F5F72" w:rsidP="006F5F72">
      <w:pPr>
        <w:autoSpaceDE w:val="0"/>
        <w:autoSpaceDN w:val="0"/>
        <w:adjustRightInd w:val="0"/>
        <w:spacing w:after="0" w:line="240" w:lineRule="auto"/>
        <w:jc w:val="both"/>
        <w:rPr>
          <w:rFonts w:ascii="Calibri Light" w:hAnsi="Calibri Light" w:cs="Arial"/>
          <w:lang w:eastAsia="es-CO"/>
        </w:rPr>
      </w:pPr>
      <w:r>
        <w:rPr>
          <w:rFonts w:ascii="Calibri Light" w:hAnsi="Calibri Light" w:cs="Arial"/>
          <w:lang w:eastAsia="es-CO"/>
        </w:rPr>
        <w:t xml:space="preserve">This process yielded a </w:t>
      </w:r>
      <w:r>
        <w:rPr>
          <w:rFonts w:ascii="Calibri Light" w:hAnsi="Calibri Light" w:cs="Arial"/>
        </w:rPr>
        <w:t>stakeholder</w:t>
      </w:r>
      <w:r>
        <w:rPr>
          <w:rFonts w:ascii="Calibri Light" w:hAnsi="Calibri Light" w:cs="Arial"/>
          <w:lang w:eastAsia="es-CO"/>
        </w:rPr>
        <w:t xml:space="preserve"> typology which allowed differential analysis of </w:t>
      </w:r>
      <w:r>
        <w:rPr>
          <w:rFonts w:ascii="Calibri Light" w:hAnsi="Calibri Light" w:cs="Arial"/>
        </w:rPr>
        <w:t xml:space="preserve">stakeholder relations, mandates and importance (del Castillo, 2014). This step was not only limited to the exclusive realm of organizations that work for or promote environmental initiatives, but it also included stakeholders with a social/community mandate that have positive or negative influence on the Integrated Water Resources Management and, as a result, on water governance. The following criteria </w:t>
      </w:r>
      <w:proofErr w:type="gramStart"/>
      <w:r>
        <w:rPr>
          <w:rFonts w:ascii="Calibri Light" w:hAnsi="Calibri Light" w:cs="Arial"/>
        </w:rPr>
        <w:t>were  considered</w:t>
      </w:r>
      <w:proofErr w:type="gramEnd"/>
      <w:r>
        <w:rPr>
          <w:rFonts w:ascii="Calibri Light" w:hAnsi="Calibri Light" w:cs="Arial"/>
        </w:rPr>
        <w:t xml:space="preserve"> for the stakeholder categorization:</w:t>
      </w:r>
    </w:p>
    <w:p w14:paraId="2B1D562C" w14:textId="77777777" w:rsidR="006F5F72" w:rsidRDefault="006F5F72" w:rsidP="006F5F72">
      <w:pPr>
        <w:autoSpaceDE w:val="0"/>
        <w:autoSpaceDN w:val="0"/>
        <w:adjustRightInd w:val="0"/>
        <w:spacing w:after="0" w:line="240" w:lineRule="auto"/>
        <w:jc w:val="both"/>
        <w:rPr>
          <w:rFonts w:ascii="Calibri Light" w:hAnsi="Calibri Light" w:cs="Arial"/>
          <w:lang w:eastAsia="es-CO"/>
        </w:rPr>
      </w:pPr>
    </w:p>
    <w:p w14:paraId="1F7F9AB2" w14:textId="77777777" w:rsidR="006F5F72" w:rsidRDefault="006F5F72" w:rsidP="006F5F72">
      <w:pPr>
        <w:pStyle w:val="Default"/>
        <w:numPr>
          <w:ilvl w:val="0"/>
          <w:numId w:val="41"/>
        </w:numPr>
        <w:spacing w:after="40"/>
        <w:ind w:left="360"/>
        <w:jc w:val="both"/>
        <w:rPr>
          <w:rFonts w:ascii="Calibri Light" w:hAnsi="Calibri Light"/>
          <w:color w:val="auto"/>
          <w:sz w:val="22"/>
          <w:szCs w:val="22"/>
        </w:rPr>
      </w:pPr>
      <w:r>
        <w:rPr>
          <w:rFonts w:ascii="Calibri Light" w:hAnsi="Calibri Light"/>
          <w:color w:val="auto"/>
          <w:sz w:val="22"/>
          <w:szCs w:val="22"/>
        </w:rPr>
        <w:t>Indigenous peoples traditionally settled in the basin.</w:t>
      </w:r>
    </w:p>
    <w:p w14:paraId="7D5E67CA" w14:textId="77777777" w:rsidR="006F5F72" w:rsidRDefault="006F5F72" w:rsidP="006F5F72">
      <w:pPr>
        <w:pStyle w:val="Default"/>
        <w:numPr>
          <w:ilvl w:val="0"/>
          <w:numId w:val="41"/>
        </w:numPr>
        <w:spacing w:after="40"/>
        <w:ind w:left="360"/>
        <w:jc w:val="both"/>
        <w:rPr>
          <w:rFonts w:ascii="Calibri Light" w:hAnsi="Calibri Light"/>
          <w:color w:val="auto"/>
          <w:sz w:val="22"/>
          <w:szCs w:val="22"/>
        </w:rPr>
      </w:pPr>
      <w:r>
        <w:rPr>
          <w:rFonts w:ascii="Calibri Light" w:hAnsi="Calibri Light"/>
          <w:color w:val="auto"/>
          <w:sz w:val="22"/>
          <w:szCs w:val="22"/>
        </w:rPr>
        <w:t>Black or African-descendant communities settled in the basin that may have occupied wastelands in riverside rural zones, according to their traditional production practices; and may have formed a community council under the provisions of Law 70 from 1993.</w:t>
      </w:r>
    </w:p>
    <w:p w14:paraId="29C0BB60" w14:textId="77777777" w:rsidR="006F5F72" w:rsidRDefault="006F5F72" w:rsidP="006F5F72">
      <w:pPr>
        <w:pStyle w:val="Default"/>
        <w:numPr>
          <w:ilvl w:val="0"/>
          <w:numId w:val="41"/>
        </w:numPr>
        <w:spacing w:after="40"/>
        <w:ind w:left="360"/>
        <w:jc w:val="both"/>
        <w:rPr>
          <w:rFonts w:ascii="Calibri Light" w:hAnsi="Calibri Light"/>
          <w:color w:val="auto"/>
          <w:sz w:val="22"/>
          <w:szCs w:val="22"/>
        </w:rPr>
      </w:pPr>
      <w:r>
        <w:rPr>
          <w:rFonts w:ascii="Calibri Light" w:hAnsi="Calibri Light"/>
          <w:color w:val="auto"/>
          <w:sz w:val="22"/>
          <w:szCs w:val="22"/>
        </w:rPr>
        <w:t>Organizations that associate or unite farmers.</w:t>
      </w:r>
    </w:p>
    <w:p w14:paraId="61E1299D" w14:textId="77777777" w:rsidR="006F5F72" w:rsidRDefault="006F5F72" w:rsidP="006F5F72">
      <w:pPr>
        <w:pStyle w:val="Default"/>
        <w:numPr>
          <w:ilvl w:val="0"/>
          <w:numId w:val="41"/>
        </w:numPr>
        <w:spacing w:after="40"/>
        <w:ind w:left="360"/>
        <w:jc w:val="both"/>
        <w:rPr>
          <w:rFonts w:ascii="Calibri Light" w:hAnsi="Calibri Light"/>
          <w:color w:val="auto"/>
          <w:sz w:val="22"/>
          <w:szCs w:val="22"/>
        </w:rPr>
      </w:pPr>
      <w:r>
        <w:rPr>
          <w:rFonts w:ascii="Calibri Light" w:hAnsi="Calibri Light"/>
          <w:color w:val="auto"/>
          <w:sz w:val="22"/>
          <w:szCs w:val="22"/>
        </w:rPr>
        <w:t>Organizations that associate or unite productive sectors.</w:t>
      </w:r>
    </w:p>
    <w:p w14:paraId="160660C7" w14:textId="77777777" w:rsidR="006F5F72" w:rsidRDefault="006F5F72" w:rsidP="006F5F72">
      <w:pPr>
        <w:pStyle w:val="Default"/>
        <w:numPr>
          <w:ilvl w:val="0"/>
          <w:numId w:val="41"/>
        </w:numPr>
        <w:ind w:left="360"/>
        <w:jc w:val="both"/>
        <w:rPr>
          <w:rFonts w:ascii="Calibri Light" w:hAnsi="Calibri Light"/>
          <w:color w:val="auto"/>
          <w:sz w:val="22"/>
          <w:szCs w:val="22"/>
        </w:rPr>
      </w:pPr>
      <w:r>
        <w:rPr>
          <w:rFonts w:ascii="Calibri Light" w:hAnsi="Calibri Light"/>
          <w:color w:val="auto"/>
          <w:sz w:val="22"/>
          <w:szCs w:val="22"/>
        </w:rPr>
        <w:t>Individuals who provide aqueduct, drinking water and / or sewage services.</w:t>
      </w:r>
    </w:p>
    <w:p w14:paraId="0DBB659F" w14:textId="77777777" w:rsidR="006F5F72" w:rsidRDefault="006F5F72" w:rsidP="006F5F72">
      <w:pPr>
        <w:pStyle w:val="Default"/>
        <w:numPr>
          <w:ilvl w:val="0"/>
          <w:numId w:val="41"/>
        </w:numPr>
        <w:spacing w:after="39"/>
        <w:ind w:left="360"/>
        <w:jc w:val="both"/>
        <w:rPr>
          <w:rFonts w:ascii="Calibri Light" w:hAnsi="Calibri Light"/>
          <w:color w:val="auto"/>
          <w:sz w:val="22"/>
          <w:szCs w:val="22"/>
        </w:rPr>
      </w:pPr>
      <w:r>
        <w:rPr>
          <w:rFonts w:ascii="Calibri Light" w:hAnsi="Calibri Light"/>
          <w:color w:val="auto"/>
          <w:sz w:val="22"/>
          <w:szCs w:val="22"/>
        </w:rPr>
        <w:t>Non-governmental organizations whose exclusive purpose is the protection of the environment and renewable natural resources, as well as the issues related to water governance.</w:t>
      </w:r>
    </w:p>
    <w:p w14:paraId="6936487F" w14:textId="77777777" w:rsidR="006F5F72" w:rsidRDefault="006F5F72" w:rsidP="006F5F72">
      <w:pPr>
        <w:pStyle w:val="Default"/>
        <w:numPr>
          <w:ilvl w:val="0"/>
          <w:numId w:val="41"/>
        </w:numPr>
        <w:spacing w:after="39"/>
        <w:ind w:left="360"/>
        <w:jc w:val="both"/>
        <w:rPr>
          <w:rFonts w:ascii="Calibri Light" w:hAnsi="Calibri Light"/>
          <w:color w:val="auto"/>
          <w:sz w:val="22"/>
          <w:szCs w:val="22"/>
        </w:rPr>
      </w:pPr>
      <w:r>
        <w:rPr>
          <w:rFonts w:ascii="Calibri Light" w:hAnsi="Calibri Light"/>
          <w:color w:val="auto"/>
          <w:sz w:val="22"/>
          <w:szCs w:val="22"/>
        </w:rPr>
        <w:t>Community Action Boards, irrigation boards, drinking water boards and risk boards.</w:t>
      </w:r>
    </w:p>
    <w:p w14:paraId="628811C4" w14:textId="77777777" w:rsidR="006F5F72" w:rsidRDefault="006F5F72" w:rsidP="006F5F72">
      <w:pPr>
        <w:pStyle w:val="Default"/>
        <w:numPr>
          <w:ilvl w:val="0"/>
          <w:numId w:val="41"/>
        </w:numPr>
        <w:spacing w:after="39"/>
        <w:ind w:left="360"/>
        <w:jc w:val="both"/>
        <w:rPr>
          <w:rFonts w:ascii="Calibri Light" w:hAnsi="Calibri Light"/>
          <w:color w:val="auto"/>
          <w:sz w:val="22"/>
          <w:szCs w:val="22"/>
        </w:rPr>
      </w:pPr>
      <w:r>
        <w:rPr>
          <w:rFonts w:ascii="Calibri Light" w:hAnsi="Calibri Light"/>
          <w:color w:val="auto"/>
          <w:sz w:val="22"/>
          <w:szCs w:val="22"/>
        </w:rPr>
        <w:t>Universities, educational institutions or other types of academic bodies that carry out research or environmental studies in the basin or may be interested in it.</w:t>
      </w:r>
    </w:p>
    <w:p w14:paraId="191E800C" w14:textId="77777777" w:rsidR="006F5F72" w:rsidRDefault="006F5F72" w:rsidP="006F5F72">
      <w:pPr>
        <w:pStyle w:val="Default"/>
        <w:numPr>
          <w:ilvl w:val="0"/>
          <w:numId w:val="41"/>
        </w:numPr>
        <w:spacing w:after="39"/>
        <w:ind w:left="360"/>
        <w:jc w:val="both"/>
        <w:rPr>
          <w:rFonts w:ascii="Calibri Light" w:hAnsi="Calibri Light"/>
          <w:color w:val="auto"/>
          <w:sz w:val="22"/>
          <w:szCs w:val="22"/>
        </w:rPr>
      </w:pPr>
      <w:r>
        <w:rPr>
          <w:rFonts w:ascii="Calibri Light" w:hAnsi="Calibri Light"/>
          <w:color w:val="auto"/>
          <w:sz w:val="22"/>
          <w:szCs w:val="22"/>
        </w:rPr>
        <w:t>Territory entities with jurisdiction in the basin (Municipalities, Counties, Departments and Provinces).</w:t>
      </w:r>
    </w:p>
    <w:p w14:paraId="4222F8CB" w14:textId="77777777" w:rsidR="006F5F72" w:rsidRDefault="006F5F72" w:rsidP="006F5F72">
      <w:pPr>
        <w:pStyle w:val="Default"/>
        <w:numPr>
          <w:ilvl w:val="0"/>
          <w:numId w:val="41"/>
        </w:numPr>
        <w:spacing w:after="39"/>
        <w:ind w:left="360"/>
        <w:jc w:val="both"/>
        <w:rPr>
          <w:rFonts w:ascii="Calibri Light" w:hAnsi="Calibri Light"/>
          <w:color w:val="auto"/>
          <w:sz w:val="22"/>
          <w:szCs w:val="22"/>
        </w:rPr>
      </w:pPr>
      <w:r>
        <w:rPr>
          <w:rFonts w:ascii="Calibri Light" w:hAnsi="Calibri Light"/>
          <w:color w:val="auto"/>
          <w:sz w:val="22"/>
          <w:szCs w:val="22"/>
        </w:rPr>
        <w:t>Stakeholders who know or work in favor of keeping the potential of the basin.</w:t>
      </w:r>
    </w:p>
    <w:p w14:paraId="52AF5292" w14:textId="77777777" w:rsidR="006F5F72" w:rsidRDefault="006F5F72" w:rsidP="006F5F72">
      <w:pPr>
        <w:pStyle w:val="Default"/>
        <w:numPr>
          <w:ilvl w:val="0"/>
          <w:numId w:val="41"/>
        </w:numPr>
        <w:spacing w:after="39"/>
        <w:ind w:left="360"/>
        <w:jc w:val="both"/>
        <w:rPr>
          <w:rFonts w:ascii="Calibri Light" w:hAnsi="Calibri Light"/>
          <w:color w:val="auto"/>
          <w:sz w:val="22"/>
          <w:szCs w:val="22"/>
        </w:rPr>
      </w:pPr>
      <w:r>
        <w:rPr>
          <w:rFonts w:ascii="Calibri Light" w:hAnsi="Calibri Light"/>
          <w:color w:val="auto"/>
          <w:sz w:val="22"/>
          <w:szCs w:val="22"/>
        </w:rPr>
        <w:t>Stakeholders who may have interest in the project.</w:t>
      </w:r>
    </w:p>
    <w:p w14:paraId="2AFF882D" w14:textId="77777777" w:rsidR="006F5F72" w:rsidRDefault="006F5F72" w:rsidP="006F5F72">
      <w:pPr>
        <w:pStyle w:val="Default"/>
        <w:numPr>
          <w:ilvl w:val="0"/>
          <w:numId w:val="41"/>
        </w:numPr>
        <w:spacing w:after="39"/>
        <w:ind w:left="360"/>
        <w:jc w:val="both"/>
        <w:rPr>
          <w:rFonts w:ascii="Calibri Light" w:hAnsi="Calibri Light"/>
          <w:color w:val="auto"/>
          <w:sz w:val="22"/>
          <w:szCs w:val="22"/>
        </w:rPr>
      </w:pPr>
      <w:r>
        <w:rPr>
          <w:rFonts w:ascii="Calibri Light" w:hAnsi="Calibri Light"/>
          <w:color w:val="auto"/>
          <w:sz w:val="22"/>
          <w:szCs w:val="22"/>
        </w:rPr>
        <w:t>Stakeholders who have information, knowledge or experience in Integrated Water Resources Management in the Basin.</w:t>
      </w:r>
    </w:p>
    <w:p w14:paraId="2817F7B9" w14:textId="77777777" w:rsidR="006F5F72" w:rsidRDefault="006F5F72" w:rsidP="006F5F72">
      <w:pPr>
        <w:pStyle w:val="Default"/>
        <w:numPr>
          <w:ilvl w:val="0"/>
          <w:numId w:val="41"/>
        </w:numPr>
        <w:spacing w:after="39"/>
        <w:ind w:left="360"/>
        <w:jc w:val="both"/>
        <w:rPr>
          <w:rFonts w:ascii="Calibri Light" w:hAnsi="Calibri Light"/>
          <w:color w:val="auto"/>
          <w:sz w:val="22"/>
          <w:szCs w:val="22"/>
        </w:rPr>
      </w:pPr>
      <w:r>
        <w:rPr>
          <w:rFonts w:ascii="Calibri Light" w:hAnsi="Calibri Light"/>
          <w:color w:val="auto"/>
          <w:sz w:val="22"/>
          <w:szCs w:val="22"/>
        </w:rPr>
        <w:t>Stakeholders who have information, knowledge or experience in topics developed in the project components.</w:t>
      </w:r>
    </w:p>
    <w:p w14:paraId="3A8731B9" w14:textId="77777777" w:rsidR="006F5F72" w:rsidRDefault="006F5F72" w:rsidP="006F5F72">
      <w:pPr>
        <w:autoSpaceDE w:val="0"/>
        <w:autoSpaceDN w:val="0"/>
        <w:adjustRightInd w:val="0"/>
        <w:spacing w:after="0" w:line="240" w:lineRule="auto"/>
        <w:jc w:val="both"/>
        <w:rPr>
          <w:rFonts w:ascii="Calibri Light" w:hAnsi="Calibri Light" w:cs="Arial"/>
          <w:lang w:eastAsia="es-CO"/>
        </w:rPr>
      </w:pPr>
    </w:p>
    <w:p w14:paraId="6F8B64EA" w14:textId="77777777" w:rsidR="006F5F72" w:rsidRDefault="006F5F72" w:rsidP="006F5F72">
      <w:pPr>
        <w:autoSpaceDE w:val="0"/>
        <w:autoSpaceDN w:val="0"/>
        <w:adjustRightInd w:val="0"/>
        <w:spacing w:after="0" w:line="240" w:lineRule="auto"/>
        <w:jc w:val="both"/>
        <w:rPr>
          <w:rFonts w:ascii="Calibri Light" w:hAnsi="Calibri Light" w:cs="Arial"/>
          <w:lang w:eastAsia="es-CO"/>
        </w:rPr>
      </w:pPr>
      <w:r>
        <w:rPr>
          <w:rFonts w:ascii="Calibri Light" w:hAnsi="Calibri Light" w:cs="Arial"/>
          <w:lang w:eastAsia="es-CO"/>
        </w:rPr>
        <w:t>Stakeholders were then classified into categories under the following criteria - first in relation to the management realm and second in relation to the type of organization.</w:t>
      </w:r>
    </w:p>
    <w:p w14:paraId="51AB55A0" w14:textId="77777777" w:rsidR="006F5F72" w:rsidRDefault="006F5F72" w:rsidP="006F5F72">
      <w:pPr>
        <w:autoSpaceDE w:val="0"/>
        <w:autoSpaceDN w:val="0"/>
        <w:adjustRightInd w:val="0"/>
        <w:spacing w:after="0" w:line="240" w:lineRule="auto"/>
        <w:jc w:val="both"/>
        <w:rPr>
          <w:rFonts w:ascii="Calibri Light" w:hAnsi="Calibri Light" w:cs="Arial"/>
          <w:b/>
          <w:lang w:eastAsia="es-CO"/>
        </w:rPr>
      </w:pPr>
    </w:p>
    <w:p w14:paraId="3500B544" w14:textId="77777777" w:rsidR="006F5F72" w:rsidRDefault="006F5F72" w:rsidP="006F5F72">
      <w:pPr>
        <w:autoSpaceDE w:val="0"/>
        <w:autoSpaceDN w:val="0"/>
        <w:adjustRightInd w:val="0"/>
        <w:spacing w:after="0" w:line="240" w:lineRule="auto"/>
        <w:ind w:left="708"/>
        <w:jc w:val="both"/>
        <w:rPr>
          <w:rFonts w:ascii="Calibri Light" w:hAnsi="Calibri Light" w:cs="Arial"/>
          <w:lang w:eastAsia="es-CO"/>
        </w:rPr>
      </w:pPr>
      <w:r>
        <w:rPr>
          <w:rFonts w:ascii="Calibri Light" w:hAnsi="Calibri Light" w:cs="Arial"/>
          <w:b/>
          <w:lang w:eastAsia="es-CO"/>
        </w:rPr>
        <w:t>-Territory management realm:</w:t>
      </w:r>
      <w:r>
        <w:rPr>
          <w:rFonts w:ascii="Calibri Light" w:hAnsi="Calibri Light" w:cs="Arial"/>
          <w:lang w:eastAsia="es-CO"/>
        </w:rPr>
        <w:t xml:space="preserve"> The space where the stakeholder carries out their actions or performs their social role, which may be local, regional, national or international.</w:t>
      </w:r>
    </w:p>
    <w:p w14:paraId="7736B8E2" w14:textId="77777777" w:rsidR="006F5F72" w:rsidRDefault="006F5F72" w:rsidP="006F5F72">
      <w:pPr>
        <w:autoSpaceDE w:val="0"/>
        <w:autoSpaceDN w:val="0"/>
        <w:adjustRightInd w:val="0"/>
        <w:spacing w:after="0" w:line="240" w:lineRule="auto"/>
        <w:ind w:left="708"/>
        <w:jc w:val="both"/>
        <w:rPr>
          <w:rFonts w:ascii="Calibri Light" w:hAnsi="Calibri Light" w:cs="Arial"/>
          <w:lang w:eastAsia="es-CO"/>
        </w:rPr>
      </w:pPr>
    </w:p>
    <w:p w14:paraId="095FA560" w14:textId="77777777" w:rsidR="006F5F72" w:rsidRDefault="006F5F72" w:rsidP="006F5F72">
      <w:pPr>
        <w:autoSpaceDE w:val="0"/>
        <w:autoSpaceDN w:val="0"/>
        <w:adjustRightInd w:val="0"/>
        <w:spacing w:after="0" w:line="240" w:lineRule="auto"/>
        <w:ind w:left="708"/>
        <w:jc w:val="both"/>
        <w:rPr>
          <w:rFonts w:ascii="Calibri Light" w:hAnsi="Calibri Light" w:cs="Arial"/>
          <w:lang w:eastAsia="es-CO"/>
        </w:rPr>
      </w:pPr>
      <w:r>
        <w:rPr>
          <w:rFonts w:ascii="Calibri Light" w:hAnsi="Calibri Light" w:cs="Arial"/>
          <w:b/>
          <w:lang w:eastAsia="es-CO"/>
        </w:rPr>
        <w:t>-Type of organization:</w:t>
      </w:r>
      <w:r>
        <w:rPr>
          <w:rFonts w:ascii="Calibri Light" w:hAnsi="Calibri Light" w:cs="Arial"/>
          <w:lang w:eastAsia="es-CO"/>
        </w:rPr>
        <w:t xml:space="preserve"> this refers to the type of organization, which included the following categories: </w:t>
      </w:r>
    </w:p>
    <w:p w14:paraId="3557FD50" w14:textId="77777777" w:rsidR="006F5F72" w:rsidRDefault="006F5F72" w:rsidP="006F5F72">
      <w:pPr>
        <w:autoSpaceDE w:val="0"/>
        <w:autoSpaceDN w:val="0"/>
        <w:adjustRightInd w:val="0"/>
        <w:spacing w:after="0" w:line="240" w:lineRule="auto"/>
        <w:jc w:val="both"/>
        <w:rPr>
          <w:rFonts w:ascii="Calibri Light" w:hAnsi="Calibri Light" w:cs="Arial"/>
          <w:lang w:eastAsia="es-CO"/>
        </w:rPr>
      </w:pPr>
      <w:r>
        <w:rPr>
          <w:rFonts w:ascii="Calibri Light" w:hAnsi="Calibri Light" w:cs="Arial"/>
          <w:lang w:eastAsia="es-CO"/>
        </w:rPr>
        <w:tab/>
      </w:r>
    </w:p>
    <w:p w14:paraId="0B9DAAB3" w14:textId="77777777" w:rsidR="006F5F72" w:rsidRDefault="006F5F72" w:rsidP="006F5F72">
      <w:pPr>
        <w:numPr>
          <w:ilvl w:val="0"/>
          <w:numId w:val="42"/>
        </w:numPr>
        <w:autoSpaceDE w:val="0"/>
        <w:autoSpaceDN w:val="0"/>
        <w:adjustRightInd w:val="0"/>
        <w:spacing w:after="0" w:line="240" w:lineRule="auto"/>
        <w:jc w:val="both"/>
        <w:rPr>
          <w:rFonts w:ascii="Calibri Light" w:hAnsi="Calibri Light" w:cs="Arial"/>
          <w:lang w:eastAsia="es-CO"/>
        </w:rPr>
      </w:pPr>
      <w:r>
        <w:rPr>
          <w:rFonts w:ascii="Calibri Light" w:hAnsi="Calibri Light" w:cs="Arial"/>
          <w:b/>
          <w:lang w:eastAsia="es-CO"/>
        </w:rPr>
        <w:t>Organizations of indigenous peoples and African descendants:</w:t>
      </w:r>
      <w:r>
        <w:rPr>
          <w:rFonts w:ascii="Calibri Light" w:hAnsi="Calibri Light" w:cs="Arial"/>
          <w:lang w:eastAsia="es-CO"/>
        </w:rPr>
        <w:t xml:space="preserve"> whose objective is to defend the inner interests of the indigenous peoples and African-Colombian communities.</w:t>
      </w:r>
    </w:p>
    <w:p w14:paraId="3AAA5731" w14:textId="77777777" w:rsidR="006F5F72" w:rsidRDefault="006F5F72" w:rsidP="006F5F72">
      <w:pPr>
        <w:numPr>
          <w:ilvl w:val="0"/>
          <w:numId w:val="42"/>
        </w:numPr>
        <w:autoSpaceDE w:val="0"/>
        <w:autoSpaceDN w:val="0"/>
        <w:adjustRightInd w:val="0"/>
        <w:spacing w:after="0" w:line="240" w:lineRule="auto"/>
        <w:jc w:val="both"/>
        <w:rPr>
          <w:rFonts w:ascii="Calibri Light" w:hAnsi="Calibri Light" w:cs="Arial"/>
          <w:lang w:eastAsia="es-CO"/>
        </w:rPr>
      </w:pPr>
      <w:r>
        <w:rPr>
          <w:rFonts w:ascii="Calibri Light" w:hAnsi="Calibri Light" w:cs="Arial"/>
          <w:b/>
          <w:lang w:eastAsia="es-CO"/>
        </w:rPr>
        <w:t>Social / Community Organizations</w:t>
      </w:r>
      <w:r>
        <w:rPr>
          <w:rFonts w:ascii="Calibri Light" w:hAnsi="Calibri Light" w:cs="Arial"/>
          <w:lang w:eastAsia="es-CO"/>
        </w:rPr>
        <w:t xml:space="preserve">: These are groups formed by inhabitants of a neighborhood, village, settlement, municipality, county, etc. </w:t>
      </w:r>
      <w:proofErr w:type="gramStart"/>
      <w:r>
        <w:rPr>
          <w:rFonts w:ascii="Calibri Light" w:hAnsi="Calibri Light" w:cs="Arial"/>
          <w:lang w:eastAsia="es-CO"/>
        </w:rPr>
        <w:t>in order to</w:t>
      </w:r>
      <w:proofErr w:type="gramEnd"/>
      <w:r>
        <w:rPr>
          <w:rFonts w:ascii="Calibri Light" w:hAnsi="Calibri Light" w:cs="Arial"/>
          <w:lang w:eastAsia="es-CO"/>
        </w:rPr>
        <w:t xml:space="preserve"> enforce their rights, to exercise self-management, defend and promote their common interests. They are organizations </w:t>
      </w:r>
      <w:proofErr w:type="gramStart"/>
      <w:r>
        <w:rPr>
          <w:rFonts w:ascii="Calibri Light" w:hAnsi="Calibri Light" w:cs="Arial"/>
          <w:lang w:eastAsia="es-CO"/>
        </w:rPr>
        <w:t>similar to</w:t>
      </w:r>
      <w:proofErr w:type="gramEnd"/>
      <w:r>
        <w:rPr>
          <w:rFonts w:ascii="Calibri Light" w:hAnsi="Calibri Light" w:cs="Arial"/>
          <w:lang w:eastAsia="es-CO"/>
        </w:rPr>
        <w:t xml:space="preserve"> JAC (Community Action Boards), Aqueduct Boards, irrigation boards, community associations, etc.</w:t>
      </w:r>
    </w:p>
    <w:p w14:paraId="33DFB530" w14:textId="77777777" w:rsidR="006F5F72" w:rsidRDefault="006F5F72" w:rsidP="006F5F72">
      <w:pPr>
        <w:numPr>
          <w:ilvl w:val="0"/>
          <w:numId w:val="42"/>
        </w:numPr>
        <w:autoSpaceDE w:val="0"/>
        <w:autoSpaceDN w:val="0"/>
        <w:adjustRightInd w:val="0"/>
        <w:spacing w:after="0" w:line="240" w:lineRule="auto"/>
        <w:jc w:val="both"/>
        <w:rPr>
          <w:rFonts w:ascii="Calibri Light" w:hAnsi="Calibri Light" w:cs="Arial"/>
          <w:lang w:eastAsia="es-CO"/>
        </w:rPr>
      </w:pPr>
      <w:r>
        <w:rPr>
          <w:rFonts w:ascii="Calibri Light" w:hAnsi="Calibri Light" w:cs="Arial"/>
          <w:b/>
          <w:lang w:eastAsia="es-CO"/>
        </w:rPr>
        <w:t>Non-government Organizations - NGO:</w:t>
      </w:r>
      <w:r>
        <w:rPr>
          <w:rFonts w:ascii="Calibri Light" w:hAnsi="Calibri Light" w:cs="Arial"/>
          <w:lang w:eastAsia="es-CO"/>
        </w:rPr>
        <w:t xml:space="preserve"> </w:t>
      </w:r>
      <w:bookmarkStart w:id="9" w:name="_Hlk535216366"/>
      <w:r>
        <w:rPr>
          <w:rFonts w:ascii="Calibri Light" w:hAnsi="Calibri Light" w:cs="Arial"/>
          <w:lang w:eastAsia="es-CO"/>
        </w:rPr>
        <w:t>These are organizations whose purpose is to promote the community’s development thoroughly and defend their collective interests. Foundations, corporations and common-benefit associations are part of this type of organizations.</w:t>
      </w:r>
    </w:p>
    <w:bookmarkEnd w:id="9"/>
    <w:p w14:paraId="2836C9BB" w14:textId="77777777" w:rsidR="006F5F72" w:rsidRDefault="006F5F72" w:rsidP="006F5F72">
      <w:pPr>
        <w:numPr>
          <w:ilvl w:val="0"/>
          <w:numId w:val="42"/>
        </w:numPr>
        <w:autoSpaceDE w:val="0"/>
        <w:autoSpaceDN w:val="0"/>
        <w:adjustRightInd w:val="0"/>
        <w:spacing w:after="0" w:line="240" w:lineRule="auto"/>
        <w:jc w:val="both"/>
        <w:rPr>
          <w:rFonts w:ascii="Calibri Light" w:hAnsi="Calibri Light" w:cs="Arial"/>
          <w:lang w:eastAsia="es-CO"/>
        </w:rPr>
      </w:pPr>
      <w:r>
        <w:rPr>
          <w:rFonts w:ascii="Calibri Light" w:hAnsi="Calibri Light" w:cs="Arial"/>
          <w:b/>
          <w:lang w:eastAsia="es-CO"/>
        </w:rPr>
        <w:t>Public government institutions:</w:t>
      </w:r>
      <w:r>
        <w:rPr>
          <w:rFonts w:ascii="Calibri Light" w:hAnsi="Calibri Light" w:cs="Arial"/>
          <w:lang w:eastAsia="es-CO"/>
        </w:rPr>
        <w:t xml:space="preserve"> They are stakeholders whose corporate purpose is established by a legal act within the framework of the competences and functions assigned by the State structure. Such mandate determines the institution’s responsibility regarding environmental situations.</w:t>
      </w:r>
    </w:p>
    <w:p w14:paraId="58E5D5DC" w14:textId="77777777" w:rsidR="006F5F72" w:rsidRDefault="006F5F72" w:rsidP="006F5F72">
      <w:pPr>
        <w:numPr>
          <w:ilvl w:val="0"/>
          <w:numId w:val="42"/>
        </w:numPr>
        <w:autoSpaceDE w:val="0"/>
        <w:autoSpaceDN w:val="0"/>
        <w:adjustRightInd w:val="0"/>
        <w:spacing w:after="0" w:line="240" w:lineRule="auto"/>
        <w:jc w:val="both"/>
        <w:rPr>
          <w:rFonts w:ascii="Calibri Light" w:hAnsi="Calibri Light" w:cs="Arial"/>
          <w:lang w:eastAsia="es-CO"/>
        </w:rPr>
      </w:pPr>
      <w:r>
        <w:rPr>
          <w:rFonts w:ascii="Calibri Light" w:hAnsi="Calibri Light" w:cs="Arial"/>
          <w:b/>
          <w:lang w:eastAsia="es-CO"/>
        </w:rPr>
        <w:t>Sector of business organization:</w:t>
      </w:r>
      <w:r>
        <w:rPr>
          <w:rFonts w:ascii="Calibri Light" w:hAnsi="Calibri Light" w:cs="Arial"/>
          <w:lang w:eastAsia="es-CO"/>
        </w:rPr>
        <w:t xml:space="preserve"> this includes the stakeholders of different productive sectors (palm, sugar cane, potato growers, livestock), etc.</w:t>
      </w:r>
    </w:p>
    <w:p w14:paraId="044A4B57" w14:textId="77777777" w:rsidR="006F5F72" w:rsidRDefault="006F5F72" w:rsidP="006F5F72">
      <w:pPr>
        <w:numPr>
          <w:ilvl w:val="0"/>
          <w:numId w:val="42"/>
        </w:numPr>
        <w:autoSpaceDE w:val="0"/>
        <w:autoSpaceDN w:val="0"/>
        <w:adjustRightInd w:val="0"/>
        <w:spacing w:after="0" w:line="240" w:lineRule="auto"/>
        <w:jc w:val="both"/>
        <w:rPr>
          <w:rFonts w:ascii="Calibri Light" w:hAnsi="Calibri Light" w:cs="Arial"/>
          <w:lang w:eastAsia="es-CO"/>
        </w:rPr>
      </w:pPr>
      <w:r>
        <w:rPr>
          <w:rFonts w:ascii="Calibri Light" w:hAnsi="Calibri Light" w:cs="Arial"/>
          <w:b/>
          <w:lang w:eastAsia="es-CO"/>
        </w:rPr>
        <w:t>Academia:</w:t>
      </w:r>
      <w:r>
        <w:rPr>
          <w:rFonts w:ascii="Calibri Light" w:hAnsi="Calibri Light" w:cs="Arial"/>
          <w:lang w:eastAsia="es-CO"/>
        </w:rPr>
        <w:t xml:space="preserve"> this relates to all the institutions with an academic nature such as universities, institutes, etc.</w:t>
      </w:r>
    </w:p>
    <w:p w14:paraId="31390A18" w14:textId="77777777" w:rsidR="006F5F72" w:rsidRDefault="006F5F72" w:rsidP="006F5F72">
      <w:pPr>
        <w:autoSpaceDE w:val="0"/>
        <w:autoSpaceDN w:val="0"/>
        <w:adjustRightInd w:val="0"/>
        <w:spacing w:after="0" w:line="240" w:lineRule="auto"/>
        <w:jc w:val="both"/>
        <w:rPr>
          <w:rFonts w:ascii="Calibri Light" w:hAnsi="Calibri Light" w:cs="Arial"/>
          <w:lang w:eastAsia="es-CO"/>
        </w:rPr>
      </w:pPr>
    </w:p>
    <w:p w14:paraId="74450B1D" w14:textId="77777777" w:rsidR="006F5F72" w:rsidRDefault="006F5F72" w:rsidP="006F5F72">
      <w:pPr>
        <w:numPr>
          <w:ilvl w:val="0"/>
          <w:numId w:val="40"/>
        </w:numPr>
        <w:autoSpaceDE w:val="0"/>
        <w:autoSpaceDN w:val="0"/>
        <w:adjustRightInd w:val="0"/>
        <w:spacing w:after="0" w:line="240" w:lineRule="auto"/>
        <w:jc w:val="both"/>
        <w:rPr>
          <w:rFonts w:ascii="Calibri Light" w:hAnsi="Calibri Light" w:cs="Arial"/>
          <w:b/>
          <w:lang w:eastAsia="es-CO"/>
        </w:rPr>
      </w:pPr>
      <w:r>
        <w:rPr>
          <w:rFonts w:ascii="Calibri Light" w:hAnsi="Calibri Light" w:cs="Arial"/>
          <w:b/>
          <w:lang w:eastAsia="es-CO"/>
        </w:rPr>
        <w:t>Stakeholder Characterization</w:t>
      </w:r>
    </w:p>
    <w:p w14:paraId="17C853EB" w14:textId="77777777" w:rsidR="006F5F72" w:rsidRDefault="006F5F72" w:rsidP="006F5F72">
      <w:pPr>
        <w:autoSpaceDE w:val="0"/>
        <w:autoSpaceDN w:val="0"/>
        <w:adjustRightInd w:val="0"/>
        <w:spacing w:after="0" w:line="240" w:lineRule="auto"/>
        <w:jc w:val="both"/>
        <w:rPr>
          <w:rFonts w:ascii="Calibri Light" w:hAnsi="Calibri Light" w:cs="Arial"/>
        </w:rPr>
      </w:pPr>
      <w:r>
        <w:rPr>
          <w:rFonts w:ascii="Calibri Light" w:hAnsi="Calibri Light" w:cs="Arial"/>
        </w:rPr>
        <w:t xml:space="preserve">Two variables were </w:t>
      </w:r>
      <w:proofErr w:type="gramStart"/>
      <w:r>
        <w:rPr>
          <w:rFonts w:ascii="Calibri Light" w:hAnsi="Calibri Light" w:cs="Arial"/>
        </w:rPr>
        <w:t>taken into account</w:t>
      </w:r>
      <w:proofErr w:type="gramEnd"/>
      <w:r>
        <w:rPr>
          <w:rFonts w:ascii="Calibri Light" w:hAnsi="Calibri Light" w:cs="Arial"/>
        </w:rPr>
        <w:t xml:space="preserve"> for stakeholder characterization (influence and position), which allowed, on the one hand, value stakeholders and, on the other hand, visualize in a snapshot the type of stakeholders they are. The concepts are detailed below.</w:t>
      </w:r>
    </w:p>
    <w:p w14:paraId="7B4825ED" w14:textId="77777777" w:rsidR="006F5F72" w:rsidRDefault="006F5F72" w:rsidP="006F5F72">
      <w:pPr>
        <w:autoSpaceDE w:val="0"/>
        <w:autoSpaceDN w:val="0"/>
        <w:adjustRightInd w:val="0"/>
        <w:spacing w:after="0" w:line="240" w:lineRule="auto"/>
        <w:jc w:val="both"/>
        <w:rPr>
          <w:rFonts w:ascii="Calibri Light" w:hAnsi="Calibri Light" w:cs="Arial"/>
        </w:rPr>
      </w:pPr>
    </w:p>
    <w:p w14:paraId="19E3E0D9" w14:textId="77777777" w:rsidR="006F5F72" w:rsidRDefault="006F5F72" w:rsidP="006F5F72">
      <w:pPr>
        <w:spacing w:line="240" w:lineRule="auto"/>
        <w:jc w:val="both"/>
        <w:rPr>
          <w:rFonts w:ascii="Calibri Light" w:hAnsi="Calibri Light" w:cs="Arial"/>
        </w:rPr>
      </w:pPr>
      <w:r>
        <w:rPr>
          <w:rFonts w:ascii="Calibri Light" w:hAnsi="Calibri Light" w:cs="Arial"/>
          <w:b/>
        </w:rPr>
        <w:t>-Influence:</w:t>
      </w:r>
      <w:r>
        <w:rPr>
          <w:rFonts w:ascii="Calibri Light" w:hAnsi="Calibri Light" w:cs="Arial"/>
        </w:rPr>
        <w:t xml:space="preserve">  this is the power a given stakeholder may have over a project as to control decision-making, facilitate implementation or exercise influence that may impact the project positively or negatively. Such power may derive from the organization’s nature, the stakeholder or their position in relation to the other stakeholders. It is also deemed as the ability to “make things happen” or mobilize resources. This variable was valued with the following scale:</w:t>
      </w:r>
    </w:p>
    <w:p w14:paraId="5635A019" w14:textId="77777777" w:rsidR="006F5F72" w:rsidRDefault="006F5F72" w:rsidP="006F5F72">
      <w:pPr>
        <w:spacing w:line="240" w:lineRule="auto"/>
        <w:jc w:val="both"/>
        <w:rPr>
          <w:rFonts w:ascii="Calibri Light" w:hAnsi="Calibri Light" w:cs="Arial"/>
        </w:rPr>
      </w:pPr>
    </w:p>
    <w:p w14:paraId="624BD2EB" w14:textId="77777777" w:rsidR="006F5F72" w:rsidRDefault="006F5F72" w:rsidP="006F5F72">
      <w:pPr>
        <w:numPr>
          <w:ilvl w:val="0"/>
          <w:numId w:val="43"/>
        </w:numPr>
        <w:spacing w:line="240" w:lineRule="auto"/>
        <w:contextualSpacing/>
        <w:jc w:val="both"/>
        <w:rPr>
          <w:rFonts w:ascii="Calibri Light" w:hAnsi="Calibri Light" w:cs="Arial"/>
        </w:rPr>
      </w:pPr>
      <w:r>
        <w:rPr>
          <w:rFonts w:ascii="Calibri Light" w:hAnsi="Calibri Light" w:cs="Arial"/>
        </w:rPr>
        <w:t>Low</w:t>
      </w:r>
    </w:p>
    <w:p w14:paraId="11E77A89" w14:textId="77777777" w:rsidR="006F5F72" w:rsidRDefault="006F5F72" w:rsidP="006F5F72">
      <w:pPr>
        <w:numPr>
          <w:ilvl w:val="0"/>
          <w:numId w:val="43"/>
        </w:numPr>
        <w:spacing w:line="240" w:lineRule="auto"/>
        <w:contextualSpacing/>
        <w:jc w:val="both"/>
        <w:rPr>
          <w:rFonts w:ascii="Calibri Light" w:hAnsi="Calibri Light" w:cs="Arial"/>
        </w:rPr>
      </w:pPr>
      <w:r>
        <w:rPr>
          <w:rFonts w:ascii="Calibri Light" w:hAnsi="Calibri Light" w:cs="Arial"/>
        </w:rPr>
        <w:t>Medium</w:t>
      </w:r>
    </w:p>
    <w:p w14:paraId="7854823A" w14:textId="77777777" w:rsidR="006F5F72" w:rsidRDefault="006F5F72" w:rsidP="006F5F72">
      <w:pPr>
        <w:numPr>
          <w:ilvl w:val="0"/>
          <w:numId w:val="43"/>
        </w:numPr>
        <w:spacing w:line="240" w:lineRule="auto"/>
        <w:contextualSpacing/>
        <w:jc w:val="both"/>
        <w:rPr>
          <w:rFonts w:ascii="Calibri Light" w:hAnsi="Calibri Light" w:cs="Arial"/>
        </w:rPr>
      </w:pPr>
      <w:r>
        <w:rPr>
          <w:rFonts w:ascii="Calibri Light" w:hAnsi="Calibri Light" w:cs="Arial"/>
        </w:rPr>
        <w:t>High</w:t>
      </w:r>
    </w:p>
    <w:p w14:paraId="5D14EE91" w14:textId="77777777" w:rsidR="006F5F72" w:rsidRDefault="006F5F72" w:rsidP="006F5F72">
      <w:pPr>
        <w:spacing w:line="240" w:lineRule="auto"/>
        <w:ind w:left="2124"/>
        <w:contextualSpacing/>
        <w:jc w:val="both"/>
        <w:rPr>
          <w:rFonts w:ascii="Calibri Light" w:hAnsi="Calibri Light" w:cs="Arial"/>
        </w:rPr>
      </w:pPr>
    </w:p>
    <w:p w14:paraId="0711287D" w14:textId="77777777" w:rsidR="006F5F72" w:rsidRDefault="006F5F72" w:rsidP="006F5F72">
      <w:pPr>
        <w:spacing w:line="240" w:lineRule="auto"/>
        <w:ind w:left="684"/>
        <w:jc w:val="both"/>
        <w:rPr>
          <w:rFonts w:ascii="Calibri Light" w:hAnsi="Calibri Light" w:cs="Arial"/>
        </w:rPr>
      </w:pPr>
      <w:r>
        <w:rPr>
          <w:rFonts w:ascii="Calibri Light" w:hAnsi="Calibri Light" w:cs="Arial"/>
          <w:b/>
        </w:rPr>
        <w:t>-Position in the project</w:t>
      </w:r>
      <w:r>
        <w:rPr>
          <w:rFonts w:ascii="Calibri Light" w:hAnsi="Calibri Light" w:cs="Arial"/>
        </w:rPr>
        <w:t>: It means the position the stakeholders will adopt towards the project. It facilitates organizing the selected stakeholders according to their level of support or opposition. Positions were valued based on the following range:</w:t>
      </w:r>
    </w:p>
    <w:p w14:paraId="384B07E5" w14:textId="77777777" w:rsidR="006F5F72" w:rsidRDefault="006F5F72" w:rsidP="006F5F72">
      <w:pPr>
        <w:numPr>
          <w:ilvl w:val="0"/>
          <w:numId w:val="44"/>
        </w:numPr>
        <w:spacing w:line="240" w:lineRule="auto"/>
        <w:contextualSpacing/>
        <w:jc w:val="both"/>
        <w:rPr>
          <w:rFonts w:ascii="Calibri Light" w:hAnsi="Calibri Light" w:cs="Arial"/>
        </w:rPr>
      </w:pPr>
      <w:r>
        <w:rPr>
          <w:rFonts w:ascii="Calibri Light" w:hAnsi="Calibri Light" w:cs="Arial"/>
        </w:rPr>
        <w:t>In favor</w:t>
      </w:r>
    </w:p>
    <w:p w14:paraId="317AB6C8" w14:textId="77777777" w:rsidR="006F5F72" w:rsidRDefault="006F5F72" w:rsidP="006F5F72">
      <w:pPr>
        <w:numPr>
          <w:ilvl w:val="0"/>
          <w:numId w:val="44"/>
        </w:numPr>
        <w:autoSpaceDE w:val="0"/>
        <w:autoSpaceDN w:val="0"/>
        <w:adjustRightInd w:val="0"/>
        <w:spacing w:after="0" w:line="240" w:lineRule="auto"/>
        <w:contextualSpacing/>
        <w:jc w:val="both"/>
        <w:rPr>
          <w:rFonts w:ascii="Calibri Light" w:hAnsi="Calibri Light" w:cs="Arial"/>
          <w:lang w:eastAsia="es-CO"/>
        </w:rPr>
      </w:pPr>
      <w:r>
        <w:rPr>
          <w:rFonts w:ascii="Calibri Light" w:hAnsi="Calibri Light" w:cs="Arial"/>
        </w:rPr>
        <w:t>Against / opposing</w:t>
      </w:r>
    </w:p>
    <w:p w14:paraId="4BC2E149" w14:textId="77777777" w:rsidR="006F5F72" w:rsidRDefault="006F5F72" w:rsidP="006F5F72">
      <w:pPr>
        <w:numPr>
          <w:ilvl w:val="0"/>
          <w:numId w:val="44"/>
        </w:numPr>
        <w:autoSpaceDE w:val="0"/>
        <w:autoSpaceDN w:val="0"/>
        <w:adjustRightInd w:val="0"/>
        <w:spacing w:after="0" w:line="240" w:lineRule="auto"/>
        <w:contextualSpacing/>
        <w:jc w:val="both"/>
        <w:rPr>
          <w:rFonts w:ascii="Calibri Light" w:hAnsi="Calibri Light" w:cs="Arial"/>
        </w:rPr>
      </w:pPr>
      <w:r>
        <w:rPr>
          <w:rFonts w:ascii="Calibri Light" w:hAnsi="Calibri Light" w:cs="Arial"/>
        </w:rPr>
        <w:t xml:space="preserve">Indifferent or neutral: the stakeholder is not interested or refrains from participating or does not perceive a need or lacks information. </w:t>
      </w:r>
    </w:p>
    <w:p w14:paraId="0E498411" w14:textId="77777777" w:rsidR="006F5F72" w:rsidRDefault="006F5F72" w:rsidP="006F5F72">
      <w:pPr>
        <w:numPr>
          <w:ilvl w:val="0"/>
          <w:numId w:val="44"/>
        </w:numPr>
        <w:autoSpaceDE w:val="0"/>
        <w:autoSpaceDN w:val="0"/>
        <w:adjustRightInd w:val="0"/>
        <w:spacing w:after="0" w:line="240" w:lineRule="auto"/>
        <w:contextualSpacing/>
        <w:jc w:val="both"/>
        <w:rPr>
          <w:rFonts w:ascii="Calibri Light" w:hAnsi="Calibri Light" w:cs="Arial"/>
          <w:lang w:eastAsia="es-CO"/>
        </w:rPr>
      </w:pPr>
    </w:p>
    <w:p w14:paraId="355C2BC9" w14:textId="77777777" w:rsidR="006F5F72" w:rsidRDefault="006F5F72" w:rsidP="006F5F72">
      <w:pPr>
        <w:numPr>
          <w:ilvl w:val="0"/>
          <w:numId w:val="40"/>
        </w:numPr>
        <w:autoSpaceDE w:val="0"/>
        <w:autoSpaceDN w:val="0"/>
        <w:adjustRightInd w:val="0"/>
        <w:spacing w:after="0" w:line="240" w:lineRule="auto"/>
        <w:jc w:val="both"/>
        <w:rPr>
          <w:rFonts w:ascii="Calibri Light" w:hAnsi="Calibri Light" w:cs="Arial"/>
          <w:b/>
        </w:rPr>
      </w:pPr>
      <w:r>
        <w:rPr>
          <w:rFonts w:ascii="Calibri Light" w:hAnsi="Calibri Light" w:cs="Arial"/>
          <w:b/>
        </w:rPr>
        <w:t>Valuation</w:t>
      </w:r>
    </w:p>
    <w:p w14:paraId="2C088CEC" w14:textId="77777777" w:rsidR="006F5F72" w:rsidRDefault="006F5F72" w:rsidP="006F5F72">
      <w:pPr>
        <w:autoSpaceDE w:val="0"/>
        <w:autoSpaceDN w:val="0"/>
        <w:adjustRightInd w:val="0"/>
        <w:spacing w:after="0" w:line="240" w:lineRule="auto"/>
        <w:jc w:val="both"/>
        <w:rPr>
          <w:rFonts w:ascii="Calibri Light" w:hAnsi="Calibri Light" w:cs="Arial"/>
        </w:rPr>
      </w:pPr>
      <w:r>
        <w:rPr>
          <w:rFonts w:ascii="Calibri Light" w:hAnsi="Calibri Light" w:cs="Arial"/>
        </w:rPr>
        <w:t>The proposed variables have been gathered in an Excel matrix where a value and/or a score was given to the influence and position variables regarding the project and then a classification was given to each one of the stakeholders. This valuation determines the type of action or response the stakeholder is expected to have in each case.</w:t>
      </w:r>
    </w:p>
    <w:p w14:paraId="5F12F779" w14:textId="77777777" w:rsidR="006F5F72" w:rsidRDefault="006F5F72" w:rsidP="006F5F72">
      <w:pPr>
        <w:autoSpaceDE w:val="0"/>
        <w:autoSpaceDN w:val="0"/>
        <w:adjustRightInd w:val="0"/>
        <w:spacing w:after="0" w:line="240" w:lineRule="auto"/>
        <w:jc w:val="both"/>
        <w:rPr>
          <w:rFonts w:ascii="Calibri Light" w:hAnsi="Calibri Light" w:cs="Arial"/>
          <w:b/>
          <w:lang w:eastAsia="es-CO"/>
        </w:rPr>
      </w:pPr>
    </w:p>
    <w:p w14:paraId="75ACD092" w14:textId="77777777" w:rsidR="006F5F72" w:rsidRDefault="006F5F72" w:rsidP="006F5F72">
      <w:pPr>
        <w:pStyle w:val="Heading2"/>
        <w:rPr>
          <w:sz w:val="24"/>
          <w:szCs w:val="24"/>
          <w:lang w:eastAsia="es-ES"/>
        </w:rPr>
      </w:pPr>
      <w:bookmarkStart w:id="10" w:name="_Toc1623216"/>
      <w:bookmarkStart w:id="11" w:name="_Toc8644906"/>
      <w:r>
        <w:rPr>
          <w:sz w:val="24"/>
          <w:szCs w:val="24"/>
        </w:rPr>
        <w:t>3.3 Limitations of the stakeholder methodology</w:t>
      </w:r>
      <w:bookmarkEnd w:id="10"/>
      <w:bookmarkEnd w:id="11"/>
    </w:p>
    <w:p w14:paraId="01CA554C" w14:textId="77777777" w:rsidR="006F5F72" w:rsidRDefault="006F5F72" w:rsidP="006F5F72">
      <w:pPr>
        <w:pStyle w:val="Heading2"/>
        <w:rPr>
          <w:sz w:val="24"/>
          <w:szCs w:val="24"/>
        </w:rPr>
      </w:pPr>
    </w:p>
    <w:p w14:paraId="4A36F995" w14:textId="77777777" w:rsidR="006F5F72" w:rsidRDefault="006F5F72" w:rsidP="006F5F72">
      <w:pPr>
        <w:autoSpaceDE w:val="0"/>
        <w:autoSpaceDN w:val="0"/>
        <w:adjustRightInd w:val="0"/>
        <w:spacing w:after="0" w:line="240" w:lineRule="auto"/>
        <w:jc w:val="both"/>
        <w:rPr>
          <w:rFonts w:ascii="Calibri Light" w:hAnsi="Calibri Light" w:cs="Arial"/>
          <w:lang w:eastAsia="es-CO"/>
        </w:rPr>
      </w:pPr>
      <w:r>
        <w:rPr>
          <w:rFonts w:ascii="Calibri Light" w:hAnsi="Calibri Light" w:cs="Arial"/>
          <w:lang w:eastAsia="es-CO"/>
        </w:rPr>
        <w:t xml:space="preserve">One element that was identified as a limitation in the applied exercise was the fact that it is based on the perceptions from different people who were asked, as well as on the views of the staff of the formulating team. This limitation is specifically shown in the </w:t>
      </w:r>
      <w:r>
        <w:rPr>
          <w:rFonts w:ascii="Calibri Light" w:hAnsi="Calibri Light" w:cs="Arial"/>
        </w:rPr>
        <w:t>stakeholder characterization (influence and position variables) since it was assessed considering the information gathered from the perception of the spaces and stakeholders linked to the process. Such characterization and the mapping exercise itself must be constantly reviewed by the project executing members since the exercise shows a specific situation before the beginning of the project, and it may change from PRODOC design until the implementation of the project.</w:t>
      </w:r>
    </w:p>
    <w:p w14:paraId="3A11B315" w14:textId="77777777" w:rsidR="006F5F72" w:rsidRDefault="006F5F72" w:rsidP="006F5F72">
      <w:pPr>
        <w:autoSpaceDE w:val="0"/>
        <w:autoSpaceDN w:val="0"/>
        <w:adjustRightInd w:val="0"/>
        <w:spacing w:after="0" w:line="240" w:lineRule="auto"/>
        <w:jc w:val="both"/>
        <w:rPr>
          <w:rFonts w:ascii="Calibri Light" w:hAnsi="Calibri Light" w:cs="Arial"/>
          <w:lang w:eastAsia="es-CO"/>
        </w:rPr>
      </w:pPr>
    </w:p>
    <w:p w14:paraId="540FF0F6" w14:textId="77777777" w:rsidR="006F5F72" w:rsidRDefault="006F5F72" w:rsidP="006F5F72">
      <w:pPr>
        <w:pStyle w:val="Heading1"/>
        <w:rPr>
          <w:rFonts w:ascii="Calibri" w:hAnsi="Calibri"/>
          <w:sz w:val="24"/>
          <w:szCs w:val="24"/>
        </w:rPr>
      </w:pPr>
      <w:bookmarkStart w:id="12" w:name="_Toc1623217"/>
      <w:bookmarkStart w:id="13" w:name="_Toc8644907"/>
      <w:r>
        <w:rPr>
          <w:sz w:val="24"/>
          <w:szCs w:val="24"/>
        </w:rPr>
        <w:t>4. STAKEHOLDER ANALYSIS RESULTS</w:t>
      </w:r>
      <w:bookmarkEnd w:id="12"/>
      <w:bookmarkEnd w:id="13"/>
    </w:p>
    <w:p w14:paraId="029C0063" w14:textId="77777777" w:rsidR="006F5F72" w:rsidRDefault="006F5F72" w:rsidP="006F5F72">
      <w:pPr>
        <w:spacing w:after="0"/>
        <w:jc w:val="both"/>
        <w:rPr>
          <w:rFonts w:ascii="Calibri Light" w:hAnsi="Calibri Light" w:cs="Arial"/>
          <w:b/>
        </w:rPr>
      </w:pPr>
    </w:p>
    <w:p w14:paraId="35C78279" w14:textId="77777777" w:rsidR="006F5F72" w:rsidRDefault="006F5F72" w:rsidP="006F5F72">
      <w:pPr>
        <w:spacing w:after="0"/>
        <w:jc w:val="both"/>
        <w:rPr>
          <w:rFonts w:ascii="Calibri Light" w:hAnsi="Calibri Light" w:cs="Arial"/>
        </w:rPr>
      </w:pPr>
      <w:r>
        <w:rPr>
          <w:rFonts w:ascii="Calibri Light" w:hAnsi="Calibri Light" w:cs="Arial"/>
        </w:rPr>
        <w:t>Stakeholders of Carchi-</w:t>
      </w:r>
      <w:proofErr w:type="spellStart"/>
      <w:r>
        <w:rPr>
          <w:rFonts w:ascii="Calibri Light" w:hAnsi="Calibri Light" w:cs="Arial"/>
        </w:rPr>
        <w:t>Guáitara</w:t>
      </w:r>
      <w:proofErr w:type="spellEnd"/>
      <w:r>
        <w:rPr>
          <w:rFonts w:ascii="Calibri Light" w:hAnsi="Calibri Light" w:cs="Arial"/>
        </w:rPr>
        <w:t xml:space="preserve">, Mira and </w:t>
      </w:r>
      <w:proofErr w:type="spellStart"/>
      <w:r>
        <w:rPr>
          <w:rFonts w:ascii="Calibri Light" w:hAnsi="Calibri Light" w:cs="Arial"/>
        </w:rPr>
        <w:t>Mataje</w:t>
      </w:r>
      <w:proofErr w:type="spellEnd"/>
      <w:r>
        <w:rPr>
          <w:rFonts w:ascii="Calibri Light" w:hAnsi="Calibri Light" w:cs="Arial"/>
        </w:rPr>
        <w:t xml:space="preserve"> binational basins were identified. These basins are the main water resources shared by Colombia and Ecuador in the basin of the Pacific Ocean (Figure 1). These resources represent a significant source of water that is essential to the social-economic development and the integrity of the ecosystems, which provide important </w:t>
      </w:r>
      <w:proofErr w:type="spellStart"/>
      <w:r>
        <w:rPr>
          <w:rFonts w:ascii="Calibri Light" w:hAnsi="Calibri Light" w:cs="Arial"/>
        </w:rPr>
        <w:t>ecosystemic</w:t>
      </w:r>
      <w:proofErr w:type="spellEnd"/>
      <w:r>
        <w:rPr>
          <w:rFonts w:ascii="Calibri Light" w:hAnsi="Calibri Light" w:cs="Arial"/>
        </w:rPr>
        <w:t xml:space="preserve"> services at the local and regional levels.</w:t>
      </w:r>
    </w:p>
    <w:p w14:paraId="41E531C1" w14:textId="77777777" w:rsidR="006F5F72" w:rsidRDefault="006F5F72" w:rsidP="006F5F72">
      <w:pPr>
        <w:spacing w:after="0" w:line="240" w:lineRule="auto"/>
        <w:jc w:val="center"/>
        <w:rPr>
          <w:rFonts w:ascii="Calibri Light" w:hAnsi="Calibri Light" w:cs="Arial"/>
          <w:b/>
        </w:rPr>
      </w:pPr>
      <w:bookmarkStart w:id="14" w:name="_Hlk534915427"/>
      <w:r>
        <w:rPr>
          <w:rFonts w:ascii="Calibri Light" w:hAnsi="Calibri Light" w:cs="Arial"/>
          <w:b/>
        </w:rPr>
        <w:t xml:space="preserve">Figure 1. </w:t>
      </w:r>
      <w:r>
        <w:rPr>
          <w:rFonts w:ascii="Calibri Light" w:hAnsi="Calibri Light" w:cs="Arial"/>
        </w:rPr>
        <w:t>Carchi-</w:t>
      </w:r>
      <w:proofErr w:type="spellStart"/>
      <w:r>
        <w:rPr>
          <w:rFonts w:ascii="Calibri Light" w:hAnsi="Calibri Light" w:cs="Arial"/>
        </w:rPr>
        <w:t>Guáitara</w:t>
      </w:r>
      <w:proofErr w:type="spellEnd"/>
      <w:r>
        <w:rPr>
          <w:rFonts w:ascii="Calibri Light" w:hAnsi="Calibri Light" w:cs="Arial"/>
        </w:rPr>
        <w:t xml:space="preserve">, Mira and </w:t>
      </w:r>
      <w:proofErr w:type="spellStart"/>
      <w:r>
        <w:rPr>
          <w:rFonts w:ascii="Calibri Light" w:hAnsi="Calibri Light" w:cs="Arial"/>
        </w:rPr>
        <w:t>Mataje</w:t>
      </w:r>
      <w:proofErr w:type="spellEnd"/>
      <w:r>
        <w:rPr>
          <w:rFonts w:ascii="Calibri Light" w:hAnsi="Calibri Light" w:cs="Arial"/>
        </w:rPr>
        <w:t xml:space="preserve"> Binational Basins</w:t>
      </w:r>
    </w:p>
    <w:bookmarkEnd w:id="14"/>
    <w:p w14:paraId="10B282C5" w14:textId="76C28699" w:rsidR="006F5F72" w:rsidRDefault="006F5F72" w:rsidP="006F5F72">
      <w:pPr>
        <w:spacing w:after="0"/>
        <w:jc w:val="both"/>
        <w:rPr>
          <w:rFonts w:ascii="Calibri Light" w:hAnsi="Calibri Light" w:cs="Arial"/>
          <w:b/>
        </w:rPr>
      </w:pPr>
      <w:r>
        <w:rPr>
          <w:noProof/>
          <w:lang w:val="es-CO"/>
        </w:rPr>
        <w:drawing>
          <wp:anchor distT="0" distB="0" distL="114300" distR="114300" simplePos="0" relativeHeight="251665920" behindDoc="0" locked="0" layoutInCell="1" allowOverlap="1" wp14:anchorId="55AB3E29" wp14:editId="408CDB36">
            <wp:simplePos x="0" y="0"/>
            <wp:positionH relativeFrom="column">
              <wp:posOffset>-146685</wp:posOffset>
            </wp:positionH>
            <wp:positionV relativeFrom="paragraph">
              <wp:posOffset>111125</wp:posOffset>
            </wp:positionV>
            <wp:extent cx="5760085" cy="4077970"/>
            <wp:effectExtent l="0" t="0" r="0" b="0"/>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0085" cy="4077970"/>
                    </a:xfrm>
                    <a:prstGeom prst="rect">
                      <a:avLst/>
                    </a:prstGeom>
                    <a:noFill/>
                  </pic:spPr>
                </pic:pic>
              </a:graphicData>
            </a:graphic>
            <wp14:sizeRelH relativeFrom="page">
              <wp14:pctWidth>0</wp14:pctWidth>
            </wp14:sizeRelH>
            <wp14:sizeRelV relativeFrom="page">
              <wp14:pctHeight>0</wp14:pctHeight>
            </wp14:sizeRelV>
          </wp:anchor>
        </w:drawing>
      </w:r>
    </w:p>
    <w:p w14:paraId="2B4F8840" w14:textId="77777777" w:rsidR="006F5F72" w:rsidRDefault="006F5F72" w:rsidP="006F5F72">
      <w:pPr>
        <w:spacing w:after="0"/>
        <w:jc w:val="center"/>
        <w:rPr>
          <w:rFonts w:ascii="Calibri Light" w:hAnsi="Calibri Light" w:cs="Arial"/>
          <w:sz w:val="20"/>
          <w:szCs w:val="20"/>
        </w:rPr>
      </w:pPr>
      <w:r>
        <w:rPr>
          <w:rFonts w:ascii="Calibri Light" w:hAnsi="Calibri Light" w:cs="Arial"/>
          <w:b/>
          <w:sz w:val="20"/>
          <w:szCs w:val="20"/>
        </w:rPr>
        <w:t>Source:</w:t>
      </w:r>
      <w:r>
        <w:rPr>
          <w:rFonts w:ascii="Calibri Light" w:hAnsi="Calibri Light" w:cs="Arial"/>
          <w:sz w:val="20"/>
          <w:szCs w:val="20"/>
        </w:rPr>
        <w:t xml:space="preserve"> Analysis of the situation and use of the water resource. </w:t>
      </w:r>
      <w:proofErr w:type="spellStart"/>
      <w:r>
        <w:rPr>
          <w:rFonts w:ascii="Calibri Light" w:hAnsi="Calibri Light" w:cs="Arial"/>
          <w:sz w:val="20"/>
          <w:szCs w:val="20"/>
        </w:rPr>
        <w:t>Arévalo</w:t>
      </w:r>
      <w:proofErr w:type="spellEnd"/>
      <w:r>
        <w:rPr>
          <w:rFonts w:ascii="Calibri Light" w:hAnsi="Calibri Light" w:cs="Arial"/>
          <w:sz w:val="20"/>
          <w:szCs w:val="20"/>
        </w:rPr>
        <w:t>, A y Ríos V. 2019</w:t>
      </w:r>
    </w:p>
    <w:p w14:paraId="252ABA12" w14:textId="77777777" w:rsidR="006F5F72" w:rsidRDefault="006F5F72" w:rsidP="006F5F72">
      <w:pPr>
        <w:pStyle w:val="Heading2"/>
        <w:rPr>
          <w:sz w:val="24"/>
          <w:szCs w:val="24"/>
        </w:rPr>
      </w:pPr>
      <w:bookmarkStart w:id="15" w:name="_Toc1623218"/>
      <w:bookmarkStart w:id="16" w:name="_Toc8644908"/>
      <w:r>
        <w:rPr>
          <w:sz w:val="24"/>
          <w:szCs w:val="24"/>
        </w:rPr>
        <w:t>4.1 General identification of Stakeholders</w:t>
      </w:r>
      <w:bookmarkEnd w:id="15"/>
      <w:bookmarkEnd w:id="16"/>
    </w:p>
    <w:p w14:paraId="73310E91" w14:textId="77777777" w:rsidR="006F5F72" w:rsidRDefault="006F5F72" w:rsidP="006F5F72">
      <w:pPr>
        <w:spacing w:after="0"/>
        <w:jc w:val="both"/>
        <w:rPr>
          <w:rFonts w:ascii="Calibri Light" w:hAnsi="Calibri Light" w:cs="Arial"/>
          <w:b/>
          <w:u w:val="single"/>
        </w:rPr>
      </w:pPr>
    </w:p>
    <w:p w14:paraId="3C08BC33" w14:textId="77777777" w:rsidR="006F5F72" w:rsidRDefault="006F5F72" w:rsidP="006F5F72">
      <w:pPr>
        <w:spacing w:after="0"/>
        <w:jc w:val="both"/>
        <w:rPr>
          <w:rFonts w:ascii="Calibri Light" w:hAnsi="Calibri Light" w:cs="Arial"/>
        </w:rPr>
      </w:pPr>
      <w:r>
        <w:rPr>
          <w:rFonts w:ascii="Calibri Light" w:hAnsi="Calibri Light" w:cs="Arial"/>
        </w:rPr>
        <w:t xml:space="preserve">Initial activities focused on tracking stakeholders based on the information found in the Planes de </w:t>
      </w:r>
      <w:proofErr w:type="spellStart"/>
      <w:r>
        <w:rPr>
          <w:rFonts w:ascii="Calibri Light" w:hAnsi="Calibri Light" w:cs="Arial"/>
        </w:rPr>
        <w:t>Ordenamiento</w:t>
      </w:r>
      <w:proofErr w:type="spellEnd"/>
      <w:r>
        <w:rPr>
          <w:rFonts w:ascii="Calibri Light" w:hAnsi="Calibri Light" w:cs="Arial"/>
        </w:rPr>
        <w:t xml:space="preserve"> y </w:t>
      </w:r>
      <w:proofErr w:type="spellStart"/>
      <w:r>
        <w:rPr>
          <w:rFonts w:ascii="Calibri Light" w:hAnsi="Calibri Light" w:cs="Arial"/>
        </w:rPr>
        <w:t>Manejo</w:t>
      </w:r>
      <w:proofErr w:type="spellEnd"/>
      <w:r>
        <w:rPr>
          <w:rFonts w:ascii="Calibri Light" w:hAnsi="Calibri Light" w:cs="Arial"/>
        </w:rPr>
        <w:t xml:space="preserve"> (Organization and Management Plans) of </w:t>
      </w:r>
      <w:proofErr w:type="spellStart"/>
      <w:r>
        <w:rPr>
          <w:rFonts w:ascii="Calibri Light" w:hAnsi="Calibri Light" w:cs="Arial"/>
        </w:rPr>
        <w:t>Guiatara</w:t>
      </w:r>
      <w:proofErr w:type="spellEnd"/>
      <w:r>
        <w:rPr>
          <w:rStyle w:val="FootnoteReference"/>
          <w:rFonts w:ascii="Calibri Light" w:hAnsi="Calibri Light" w:cs="Arial"/>
        </w:rPr>
        <w:footnoteReference w:id="2"/>
      </w:r>
      <w:r>
        <w:rPr>
          <w:rFonts w:ascii="Calibri Light" w:hAnsi="Calibri Light" w:cs="Arial"/>
        </w:rPr>
        <w:t xml:space="preserve"> Basin, the Binational Plan of Integrated Water Resources </w:t>
      </w:r>
      <w:r>
        <w:rPr>
          <w:rFonts w:ascii="Calibri Light" w:hAnsi="Calibri Light" w:cs="Myriad Pro"/>
          <w:lang w:eastAsia="es-CO"/>
        </w:rPr>
        <w:t xml:space="preserve">Management </w:t>
      </w:r>
      <w:r>
        <w:rPr>
          <w:rFonts w:ascii="Calibri Light" w:hAnsi="Calibri Light" w:cs="Arial"/>
        </w:rPr>
        <w:t>of Carchi-</w:t>
      </w:r>
      <w:proofErr w:type="spellStart"/>
      <w:r>
        <w:rPr>
          <w:rFonts w:ascii="Calibri Light" w:hAnsi="Calibri Light" w:cs="Arial"/>
        </w:rPr>
        <w:t>Guáitara</w:t>
      </w:r>
      <w:proofErr w:type="spellEnd"/>
      <w:r>
        <w:rPr>
          <w:rFonts w:ascii="Calibri Light" w:hAnsi="Calibri Light" w:cs="Arial"/>
        </w:rPr>
        <w:t xml:space="preserve">, Mira and </w:t>
      </w:r>
      <w:proofErr w:type="spellStart"/>
      <w:r>
        <w:rPr>
          <w:rFonts w:ascii="Calibri Light" w:hAnsi="Calibri Light" w:cs="Arial"/>
        </w:rPr>
        <w:t>Mataje</w:t>
      </w:r>
      <w:proofErr w:type="spellEnd"/>
      <w:r>
        <w:rPr>
          <w:rStyle w:val="FootnoteReference"/>
          <w:rFonts w:ascii="Calibri Light" w:hAnsi="Calibri Light" w:cs="Arial"/>
        </w:rPr>
        <w:footnoteReference w:id="3"/>
      </w:r>
      <w:r>
        <w:rPr>
          <w:rFonts w:ascii="Calibri Light" w:hAnsi="Calibri Light" w:cs="Arial"/>
        </w:rPr>
        <w:t xml:space="preserve"> transboundary basins, the Territory Organization and Development Plan of the Carchi</w:t>
      </w:r>
      <w:r>
        <w:rPr>
          <w:rStyle w:val="FootnoteReference"/>
          <w:rFonts w:ascii="Calibri Light" w:hAnsi="Calibri Light" w:cs="Arial"/>
        </w:rPr>
        <w:footnoteReference w:id="4"/>
      </w:r>
      <w:r>
        <w:rPr>
          <w:rFonts w:ascii="Calibri Light" w:hAnsi="Calibri Light" w:cs="Arial"/>
        </w:rPr>
        <w:t xml:space="preserve"> province, Water National Plan DH Mira, the summary of the First Binational Forum: Governance, Eco-systemic Services, Climate Change and Integrated Management of Mira and </w:t>
      </w:r>
      <w:proofErr w:type="spellStart"/>
      <w:r>
        <w:rPr>
          <w:rFonts w:ascii="Calibri Light" w:hAnsi="Calibri Light" w:cs="Arial"/>
        </w:rPr>
        <w:t>Mataje</w:t>
      </w:r>
      <w:proofErr w:type="spellEnd"/>
      <w:r>
        <w:rPr>
          <w:rStyle w:val="FootnoteReference"/>
          <w:rFonts w:ascii="Calibri Light" w:hAnsi="Calibri Light" w:cs="Arial"/>
        </w:rPr>
        <w:footnoteReference w:id="5"/>
      </w:r>
      <w:r>
        <w:rPr>
          <w:rFonts w:ascii="Calibri Light" w:hAnsi="Calibri Light" w:cs="Arial"/>
        </w:rPr>
        <w:t xml:space="preserve"> Binational Basins, the directory submitted by WWF Colombia, information from internet searches and the web archive of the different institutions, amongst others.</w:t>
      </w:r>
    </w:p>
    <w:p w14:paraId="3628BD2E" w14:textId="77777777" w:rsidR="006F5F72" w:rsidRDefault="006F5F72" w:rsidP="006F5F72">
      <w:pPr>
        <w:spacing w:after="0"/>
        <w:jc w:val="both"/>
        <w:rPr>
          <w:rFonts w:ascii="Calibri Light" w:hAnsi="Calibri Light" w:cs="Arial"/>
        </w:rPr>
      </w:pPr>
    </w:p>
    <w:p w14:paraId="53EE6095" w14:textId="77777777" w:rsidR="006F5F72" w:rsidRDefault="006F5F72" w:rsidP="006F5F72">
      <w:pPr>
        <w:spacing w:after="0"/>
        <w:jc w:val="both"/>
        <w:rPr>
          <w:rFonts w:ascii="Calibri Light" w:hAnsi="Calibri Light" w:cs="Arial"/>
        </w:rPr>
      </w:pPr>
      <w:r>
        <w:rPr>
          <w:rFonts w:ascii="Calibri Light" w:hAnsi="Calibri Light" w:cs="Arial"/>
        </w:rPr>
        <w:t xml:space="preserve">A first version of the stakeholder list was compiled to initiate the data gathering phase for the pilot projects and for each basin of the two countries. At the same time, a national, regional and local list was started to be compiled, and it was useful for the project’s general point of reference. Annex 1 “Preliminary version of the stakeholder list.” </w:t>
      </w:r>
    </w:p>
    <w:p w14:paraId="7AFC09EB" w14:textId="77777777" w:rsidR="006F5F72" w:rsidRDefault="006F5F72" w:rsidP="006F5F72">
      <w:pPr>
        <w:spacing w:after="0"/>
        <w:jc w:val="both"/>
        <w:rPr>
          <w:rFonts w:ascii="Calibri Light" w:hAnsi="Calibri Light" w:cs="Arial"/>
          <w:b/>
        </w:rPr>
      </w:pPr>
    </w:p>
    <w:p w14:paraId="32157BC0" w14:textId="77777777" w:rsidR="006F5F72" w:rsidRDefault="006F5F72" w:rsidP="006F5F72">
      <w:pPr>
        <w:pStyle w:val="Heading2"/>
        <w:rPr>
          <w:sz w:val="24"/>
          <w:szCs w:val="24"/>
        </w:rPr>
      </w:pPr>
      <w:bookmarkStart w:id="17" w:name="_Toc1623219"/>
      <w:bookmarkStart w:id="18" w:name="_Toc8644909"/>
      <w:r>
        <w:rPr>
          <w:sz w:val="24"/>
          <w:szCs w:val="24"/>
        </w:rPr>
        <w:t>4.2 Stakeholder identification and characterization in the Basins subject to study</w:t>
      </w:r>
      <w:bookmarkEnd w:id="17"/>
      <w:bookmarkEnd w:id="18"/>
      <w:r>
        <w:rPr>
          <w:sz w:val="24"/>
          <w:szCs w:val="24"/>
        </w:rPr>
        <w:t xml:space="preserve"> </w:t>
      </w:r>
    </w:p>
    <w:p w14:paraId="7D39467E" w14:textId="77777777" w:rsidR="006F5F72" w:rsidRDefault="006F5F72" w:rsidP="006F5F72">
      <w:pPr>
        <w:spacing w:after="0"/>
        <w:jc w:val="both"/>
        <w:rPr>
          <w:rFonts w:ascii="Calibri Light" w:hAnsi="Calibri Light" w:cs="Arial"/>
        </w:rPr>
      </w:pPr>
      <w:bookmarkStart w:id="19" w:name="_Hlk534918898"/>
    </w:p>
    <w:p w14:paraId="1952567F" w14:textId="77777777" w:rsidR="006F5F72" w:rsidRDefault="006F5F72" w:rsidP="006F5F72">
      <w:pPr>
        <w:spacing w:after="0"/>
        <w:jc w:val="both"/>
        <w:rPr>
          <w:rFonts w:ascii="Calibri Light" w:hAnsi="Calibri Light" w:cs="Arial"/>
        </w:rPr>
      </w:pPr>
      <w:r>
        <w:rPr>
          <w:rFonts w:ascii="Calibri Light" w:hAnsi="Calibri Light" w:cs="Arial"/>
        </w:rPr>
        <w:t xml:space="preserve">In total 207 relevant stakeholders were </w:t>
      </w:r>
      <w:proofErr w:type="spellStart"/>
      <w:r>
        <w:rPr>
          <w:rFonts w:ascii="Calibri Light" w:hAnsi="Calibri Light" w:cs="Arial"/>
        </w:rPr>
        <w:t>indentified</w:t>
      </w:r>
      <w:proofErr w:type="spellEnd"/>
      <w:r>
        <w:rPr>
          <w:rFonts w:ascii="Calibri Light" w:hAnsi="Calibri Light" w:cs="Arial"/>
        </w:rPr>
        <w:t xml:space="preserve"> - 93 were identified in Mira, 62 in Carchi-</w:t>
      </w:r>
      <w:proofErr w:type="spellStart"/>
      <w:r>
        <w:rPr>
          <w:rFonts w:ascii="Calibri Light" w:hAnsi="Calibri Light" w:cs="Arial"/>
        </w:rPr>
        <w:t>Guaitara</w:t>
      </w:r>
      <w:proofErr w:type="spellEnd"/>
      <w:r>
        <w:rPr>
          <w:rFonts w:ascii="Calibri Light" w:hAnsi="Calibri Light" w:cs="Arial"/>
        </w:rPr>
        <w:t xml:space="preserve"> and 52 in </w:t>
      </w:r>
      <w:proofErr w:type="spellStart"/>
      <w:r>
        <w:rPr>
          <w:rFonts w:ascii="Calibri Light" w:hAnsi="Calibri Light" w:cs="Arial"/>
        </w:rPr>
        <w:t>Mataje</w:t>
      </w:r>
      <w:proofErr w:type="spellEnd"/>
      <w:r>
        <w:rPr>
          <w:rFonts w:ascii="Calibri Light" w:hAnsi="Calibri Light" w:cs="Arial"/>
        </w:rPr>
        <w:t xml:space="preserve"> basins. The stakeholders of public government institutions were the most </w:t>
      </w:r>
      <w:proofErr w:type="spellStart"/>
      <w:r>
        <w:rPr>
          <w:rFonts w:ascii="Calibri Light" w:hAnsi="Calibri Light" w:cs="Arial"/>
        </w:rPr>
        <w:t>freequent</w:t>
      </w:r>
      <w:proofErr w:type="spellEnd"/>
      <w:r>
        <w:rPr>
          <w:rFonts w:ascii="Calibri Light" w:hAnsi="Calibri Light" w:cs="Arial"/>
        </w:rPr>
        <w:t xml:space="preserve"> stakeholder represented in all basins, followed by NGO’s and social/community organizations. The stakeholders with the lowest representation in all the basins were those from the business sector. (Figure 2). </w:t>
      </w:r>
    </w:p>
    <w:p w14:paraId="06CD1065" w14:textId="77777777" w:rsidR="006F5F72" w:rsidRDefault="006F5F72" w:rsidP="006F5F72">
      <w:pPr>
        <w:spacing w:after="0"/>
        <w:jc w:val="both"/>
        <w:rPr>
          <w:rFonts w:ascii="Calibri Light" w:hAnsi="Calibri Light" w:cs="Arial"/>
        </w:rPr>
      </w:pPr>
    </w:p>
    <w:p w14:paraId="03FAA665" w14:textId="77777777" w:rsidR="006F5F72" w:rsidRDefault="006F5F72" w:rsidP="006F5F72">
      <w:pPr>
        <w:spacing w:after="0"/>
        <w:jc w:val="center"/>
        <w:rPr>
          <w:rFonts w:ascii="Calibri Light" w:hAnsi="Calibri Light" w:cs="Arial"/>
        </w:rPr>
      </w:pPr>
      <w:r>
        <w:rPr>
          <w:rFonts w:ascii="Calibri Light" w:hAnsi="Calibri Light" w:cs="Arial"/>
          <w:b/>
        </w:rPr>
        <w:t xml:space="preserve">Figure 2. </w:t>
      </w:r>
      <w:r>
        <w:rPr>
          <w:rFonts w:ascii="Calibri Light" w:hAnsi="Calibri Light" w:cs="Arial"/>
        </w:rPr>
        <w:t>Number of Stakeholders per organization type in Carchi-</w:t>
      </w:r>
      <w:proofErr w:type="spellStart"/>
      <w:r>
        <w:rPr>
          <w:rFonts w:ascii="Calibri Light" w:hAnsi="Calibri Light" w:cs="Arial"/>
        </w:rPr>
        <w:t>Guaitara</w:t>
      </w:r>
      <w:proofErr w:type="spellEnd"/>
      <w:r>
        <w:rPr>
          <w:rFonts w:ascii="Calibri Light" w:hAnsi="Calibri Light" w:cs="Arial"/>
        </w:rPr>
        <w:t xml:space="preserve">, Mira and </w:t>
      </w:r>
      <w:proofErr w:type="spellStart"/>
      <w:r>
        <w:rPr>
          <w:rFonts w:ascii="Calibri Light" w:hAnsi="Calibri Light" w:cs="Arial"/>
        </w:rPr>
        <w:t>Mataje</w:t>
      </w:r>
      <w:proofErr w:type="spellEnd"/>
      <w:r>
        <w:rPr>
          <w:rFonts w:ascii="Calibri Light" w:hAnsi="Calibri Light" w:cs="Arial"/>
        </w:rPr>
        <w:t xml:space="preserve"> Basins (Ecuador and Colombia)</w:t>
      </w:r>
    </w:p>
    <w:p w14:paraId="41CE30E8" w14:textId="77777777" w:rsidR="006F5F72" w:rsidRDefault="006F5F72" w:rsidP="006F5F72">
      <w:pPr>
        <w:spacing w:after="0"/>
        <w:jc w:val="center"/>
        <w:rPr>
          <w:rFonts w:ascii="Calibri Light" w:hAnsi="Calibri Light" w:cs="Arial"/>
        </w:rPr>
      </w:pPr>
    </w:p>
    <w:p w14:paraId="1E37014F" w14:textId="61D892E9" w:rsidR="006F5F72" w:rsidRDefault="006F5F72" w:rsidP="006F5F72">
      <w:pPr>
        <w:spacing w:after="0"/>
        <w:jc w:val="both"/>
        <w:rPr>
          <w:rFonts w:ascii="Calibri Light" w:hAnsi="Calibri Light" w:cs="Arial"/>
        </w:rPr>
      </w:pPr>
      <w:r>
        <w:rPr>
          <w:noProof/>
          <w:lang w:val="es-CO"/>
        </w:rPr>
        <w:drawing>
          <wp:anchor distT="0" distB="0" distL="114300" distR="114300" simplePos="0" relativeHeight="251666944" behindDoc="0" locked="0" layoutInCell="1" allowOverlap="1" wp14:anchorId="257C9F69" wp14:editId="27DCEF64">
            <wp:simplePos x="0" y="0"/>
            <wp:positionH relativeFrom="column">
              <wp:posOffset>641985</wp:posOffset>
            </wp:positionH>
            <wp:positionV relativeFrom="paragraph">
              <wp:posOffset>45085</wp:posOffset>
            </wp:positionV>
            <wp:extent cx="4236085" cy="2453640"/>
            <wp:effectExtent l="0" t="0" r="0" b="3810"/>
            <wp:wrapSquare wrapText="bothSides"/>
            <wp:docPr id="31" name="Pictur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áfico 1"/>
                    <pic:cNvPicPr>
                      <a:picLocks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236085" cy="2453640"/>
                    </a:xfrm>
                    <a:prstGeom prst="rect">
                      <a:avLst/>
                    </a:prstGeom>
                    <a:noFill/>
                  </pic:spPr>
                </pic:pic>
              </a:graphicData>
            </a:graphic>
            <wp14:sizeRelH relativeFrom="page">
              <wp14:pctWidth>0</wp14:pctWidth>
            </wp14:sizeRelH>
            <wp14:sizeRelV relativeFrom="page">
              <wp14:pctHeight>0</wp14:pctHeight>
            </wp14:sizeRelV>
          </wp:anchor>
        </w:drawing>
      </w:r>
      <w:bookmarkEnd w:id="19"/>
    </w:p>
    <w:p w14:paraId="3F3A030C" w14:textId="77777777" w:rsidR="006F5F72" w:rsidRDefault="006F5F72" w:rsidP="006F5F72">
      <w:pPr>
        <w:spacing w:after="0"/>
        <w:jc w:val="both"/>
        <w:rPr>
          <w:rFonts w:ascii="Calibri Light" w:hAnsi="Calibri Light" w:cs="Arial"/>
        </w:rPr>
      </w:pPr>
    </w:p>
    <w:p w14:paraId="2F93CAE9" w14:textId="77777777" w:rsidR="006F5F72" w:rsidRDefault="006F5F72" w:rsidP="006F5F72">
      <w:pPr>
        <w:spacing w:after="0"/>
        <w:jc w:val="both"/>
        <w:rPr>
          <w:rFonts w:ascii="Calibri Light" w:hAnsi="Calibri Light" w:cs="Arial"/>
        </w:rPr>
      </w:pPr>
    </w:p>
    <w:p w14:paraId="53DC2788" w14:textId="77777777" w:rsidR="006F5F72" w:rsidRDefault="006F5F72" w:rsidP="006F5F72">
      <w:pPr>
        <w:spacing w:after="0"/>
        <w:jc w:val="both"/>
        <w:rPr>
          <w:rFonts w:ascii="Calibri Light" w:hAnsi="Calibri Light" w:cs="Arial"/>
        </w:rPr>
      </w:pPr>
    </w:p>
    <w:p w14:paraId="3FE572E9" w14:textId="77777777" w:rsidR="006F5F72" w:rsidRDefault="006F5F72" w:rsidP="006F5F72">
      <w:pPr>
        <w:spacing w:after="0"/>
        <w:jc w:val="both"/>
        <w:rPr>
          <w:rFonts w:ascii="Calibri Light" w:hAnsi="Calibri Light" w:cs="Arial"/>
        </w:rPr>
      </w:pPr>
    </w:p>
    <w:p w14:paraId="60761AB3" w14:textId="77777777" w:rsidR="006F5F72" w:rsidRDefault="006F5F72" w:rsidP="006F5F72">
      <w:pPr>
        <w:spacing w:after="0"/>
        <w:jc w:val="both"/>
        <w:rPr>
          <w:rFonts w:ascii="Calibri Light" w:hAnsi="Calibri Light" w:cs="Arial"/>
        </w:rPr>
      </w:pPr>
    </w:p>
    <w:p w14:paraId="2DEB3EDD" w14:textId="77777777" w:rsidR="006F5F72" w:rsidRDefault="006F5F72" w:rsidP="006F5F72">
      <w:pPr>
        <w:spacing w:after="0"/>
        <w:jc w:val="both"/>
        <w:rPr>
          <w:rFonts w:ascii="Calibri Light" w:hAnsi="Calibri Light" w:cs="Arial"/>
        </w:rPr>
      </w:pPr>
    </w:p>
    <w:p w14:paraId="34D76519" w14:textId="77777777" w:rsidR="006F5F72" w:rsidRDefault="006F5F72" w:rsidP="006F5F72">
      <w:pPr>
        <w:spacing w:after="0"/>
        <w:jc w:val="both"/>
        <w:rPr>
          <w:rFonts w:ascii="Calibri Light" w:hAnsi="Calibri Light" w:cs="Arial"/>
        </w:rPr>
      </w:pPr>
    </w:p>
    <w:p w14:paraId="464E4E7E" w14:textId="77777777" w:rsidR="006F5F72" w:rsidRDefault="006F5F72" w:rsidP="006F5F72">
      <w:pPr>
        <w:spacing w:after="0"/>
        <w:jc w:val="both"/>
        <w:rPr>
          <w:rFonts w:ascii="Calibri Light" w:hAnsi="Calibri Light" w:cs="Arial"/>
        </w:rPr>
      </w:pPr>
    </w:p>
    <w:p w14:paraId="45260C84" w14:textId="77777777" w:rsidR="006F5F72" w:rsidRDefault="006F5F72" w:rsidP="006F5F72">
      <w:pPr>
        <w:spacing w:after="0"/>
        <w:jc w:val="both"/>
        <w:rPr>
          <w:rFonts w:ascii="Calibri Light" w:hAnsi="Calibri Light" w:cs="Arial"/>
        </w:rPr>
      </w:pPr>
    </w:p>
    <w:p w14:paraId="5FBB0E80" w14:textId="77777777" w:rsidR="006F5F72" w:rsidRDefault="006F5F72" w:rsidP="006F5F72">
      <w:pPr>
        <w:spacing w:after="0"/>
        <w:jc w:val="both"/>
        <w:rPr>
          <w:rFonts w:ascii="Calibri Light" w:hAnsi="Calibri Light" w:cs="Arial"/>
        </w:rPr>
      </w:pPr>
    </w:p>
    <w:p w14:paraId="26282995" w14:textId="77777777" w:rsidR="006F5F72" w:rsidRDefault="006F5F72" w:rsidP="006F5F72">
      <w:pPr>
        <w:spacing w:after="0"/>
        <w:jc w:val="both"/>
        <w:rPr>
          <w:rFonts w:ascii="Calibri Light" w:hAnsi="Calibri Light" w:cs="Arial"/>
        </w:rPr>
      </w:pPr>
    </w:p>
    <w:p w14:paraId="6DCFEDE0" w14:textId="77777777" w:rsidR="006F5F72" w:rsidRDefault="006F5F72" w:rsidP="006F5F72">
      <w:pPr>
        <w:spacing w:after="0"/>
        <w:jc w:val="both"/>
        <w:rPr>
          <w:rFonts w:ascii="Calibri Light" w:hAnsi="Calibri Light" w:cs="Arial"/>
        </w:rPr>
      </w:pPr>
    </w:p>
    <w:p w14:paraId="5CE5A5C8" w14:textId="77777777" w:rsidR="006F5F72" w:rsidRDefault="006F5F72" w:rsidP="006F5F72">
      <w:pPr>
        <w:spacing w:after="0"/>
        <w:jc w:val="both"/>
        <w:rPr>
          <w:rFonts w:ascii="Calibri Light" w:hAnsi="Calibri Light" w:cs="Arial"/>
        </w:rPr>
      </w:pPr>
    </w:p>
    <w:p w14:paraId="7115C9C9" w14:textId="77777777" w:rsidR="006F5F72" w:rsidRDefault="006F5F72" w:rsidP="006F5F72">
      <w:pPr>
        <w:spacing w:after="0"/>
        <w:jc w:val="both"/>
        <w:rPr>
          <w:rFonts w:ascii="Calibri Light" w:hAnsi="Calibri Light" w:cs="Arial"/>
        </w:rPr>
      </w:pPr>
    </w:p>
    <w:p w14:paraId="6BEB25F1" w14:textId="77777777" w:rsidR="006F5F72" w:rsidRDefault="006F5F72" w:rsidP="006F5F72">
      <w:pPr>
        <w:spacing w:after="0"/>
        <w:jc w:val="both"/>
        <w:rPr>
          <w:rFonts w:ascii="Calibri Light" w:hAnsi="Calibri Light" w:cs="Arial"/>
        </w:rPr>
      </w:pPr>
      <w:r>
        <w:rPr>
          <w:rFonts w:ascii="Calibri Light" w:hAnsi="Calibri Light" w:cs="Arial"/>
        </w:rPr>
        <w:t>It was observed at the start of the activity that while there is a high number of stakeholders involved in water management at different levels, there are no significant collaboration or participation mechanisms in place. For example, there was a clear lack of management that may incorporate the participation from the private sector and users in general through the appropriate mechanisms.</w:t>
      </w:r>
    </w:p>
    <w:p w14:paraId="371B8D8E" w14:textId="77777777" w:rsidR="006F5F72" w:rsidRDefault="006F5F72" w:rsidP="006F5F72">
      <w:pPr>
        <w:spacing w:after="0"/>
        <w:jc w:val="both"/>
        <w:rPr>
          <w:rFonts w:ascii="Calibri Light" w:hAnsi="Calibri Light" w:cs="Arial"/>
        </w:rPr>
      </w:pPr>
    </w:p>
    <w:p w14:paraId="371255EE" w14:textId="77777777" w:rsidR="006F5F72" w:rsidRDefault="006F5F72" w:rsidP="006F5F72">
      <w:pPr>
        <w:spacing w:after="0"/>
        <w:jc w:val="both"/>
        <w:rPr>
          <w:rFonts w:ascii="Calibri Light" w:hAnsi="Calibri Light" w:cs="Arial"/>
        </w:rPr>
      </w:pPr>
      <w:proofErr w:type="gramStart"/>
      <w:r>
        <w:rPr>
          <w:rFonts w:ascii="Calibri Light" w:hAnsi="Calibri Light" w:cs="Arial"/>
        </w:rPr>
        <w:t>In regards to</w:t>
      </w:r>
      <w:proofErr w:type="gramEnd"/>
      <w:r>
        <w:rPr>
          <w:rFonts w:ascii="Calibri Light" w:hAnsi="Calibri Light" w:cs="Arial"/>
        </w:rPr>
        <w:t xml:space="preserve"> the management realm, Figure 3 shows that national level stakeholders predominate in all basins, followed by stakeholders at the local and regional / provincial levels.  International stakeholders are the least frequently represented in all basins except </w:t>
      </w:r>
      <w:proofErr w:type="spellStart"/>
      <w:r>
        <w:rPr>
          <w:rFonts w:ascii="Calibri Light" w:hAnsi="Calibri Light" w:cs="Arial"/>
        </w:rPr>
        <w:t>Mataje</w:t>
      </w:r>
      <w:proofErr w:type="spellEnd"/>
      <w:r>
        <w:rPr>
          <w:rFonts w:ascii="Calibri Light" w:hAnsi="Calibri Light" w:cs="Arial"/>
        </w:rPr>
        <w:t xml:space="preserve">, which had slightly more international organizations present than local organizations. This may </w:t>
      </w:r>
      <w:proofErr w:type="gramStart"/>
      <w:r>
        <w:rPr>
          <w:rFonts w:ascii="Calibri Light" w:hAnsi="Calibri Light" w:cs="Arial"/>
        </w:rPr>
        <w:t>suggest  limited</w:t>
      </w:r>
      <w:proofErr w:type="gramEnd"/>
      <w:r>
        <w:rPr>
          <w:rFonts w:ascii="Calibri Light" w:hAnsi="Calibri Light" w:cs="Arial"/>
        </w:rPr>
        <w:t xml:space="preserve"> capacity of local organizations  and their engagement among communities in this basin.</w:t>
      </w:r>
    </w:p>
    <w:p w14:paraId="55776107" w14:textId="77777777" w:rsidR="006F5F72" w:rsidRDefault="006F5F72" w:rsidP="006F5F72">
      <w:pPr>
        <w:spacing w:after="0"/>
        <w:jc w:val="both"/>
        <w:rPr>
          <w:rFonts w:ascii="Calibri Light" w:hAnsi="Calibri Light" w:cs="Arial"/>
          <w:b/>
        </w:rPr>
      </w:pPr>
    </w:p>
    <w:p w14:paraId="5FD23404" w14:textId="77777777" w:rsidR="006F5F72" w:rsidRDefault="006F5F72" w:rsidP="006F5F72">
      <w:pPr>
        <w:spacing w:after="0"/>
        <w:jc w:val="both"/>
        <w:rPr>
          <w:rFonts w:ascii="Calibri Light" w:hAnsi="Calibri Light" w:cs="Arial"/>
          <w:b/>
        </w:rPr>
      </w:pPr>
    </w:p>
    <w:p w14:paraId="1E225B91" w14:textId="77777777" w:rsidR="006F5F72" w:rsidRDefault="006F5F72" w:rsidP="006F5F72">
      <w:pPr>
        <w:spacing w:after="0"/>
        <w:jc w:val="both"/>
        <w:rPr>
          <w:rFonts w:ascii="Calibri Light" w:hAnsi="Calibri Light" w:cs="Arial"/>
        </w:rPr>
      </w:pPr>
      <w:r>
        <w:rPr>
          <w:rFonts w:ascii="Calibri Light" w:hAnsi="Calibri Light" w:cs="Arial"/>
          <w:b/>
        </w:rPr>
        <w:t xml:space="preserve">Figure 3. </w:t>
      </w:r>
      <w:r>
        <w:rPr>
          <w:rFonts w:ascii="Calibri Light" w:hAnsi="Calibri Light" w:cs="Arial"/>
        </w:rPr>
        <w:t>Number of Stakeholders per management realm in Carchi-</w:t>
      </w:r>
      <w:proofErr w:type="spellStart"/>
      <w:r>
        <w:rPr>
          <w:rFonts w:ascii="Calibri Light" w:hAnsi="Calibri Light" w:cs="Arial"/>
        </w:rPr>
        <w:t>Guaitara</w:t>
      </w:r>
      <w:proofErr w:type="spellEnd"/>
      <w:r>
        <w:rPr>
          <w:rFonts w:ascii="Calibri Light" w:hAnsi="Calibri Light" w:cs="Arial"/>
        </w:rPr>
        <w:t xml:space="preserve">, Mira and </w:t>
      </w:r>
      <w:proofErr w:type="spellStart"/>
      <w:r>
        <w:rPr>
          <w:rFonts w:ascii="Calibri Light" w:hAnsi="Calibri Light" w:cs="Arial"/>
        </w:rPr>
        <w:t>Mataje</w:t>
      </w:r>
      <w:proofErr w:type="spellEnd"/>
      <w:r>
        <w:rPr>
          <w:rFonts w:ascii="Calibri Light" w:hAnsi="Calibri Light" w:cs="Arial"/>
        </w:rPr>
        <w:t xml:space="preserve"> basins</w:t>
      </w:r>
    </w:p>
    <w:p w14:paraId="271F828C" w14:textId="46D9091E" w:rsidR="006F5F72" w:rsidRDefault="006F5F72" w:rsidP="006F5F72">
      <w:pPr>
        <w:spacing w:after="0"/>
        <w:jc w:val="both"/>
        <w:rPr>
          <w:rFonts w:ascii="Calibri Light" w:hAnsi="Calibri Light" w:cs="Arial"/>
        </w:rPr>
      </w:pPr>
      <w:r>
        <w:rPr>
          <w:noProof/>
          <w:lang w:val="es-CO"/>
        </w:rPr>
        <w:drawing>
          <wp:anchor distT="0" distB="0" distL="114300" distR="114300" simplePos="0" relativeHeight="251667968" behindDoc="0" locked="0" layoutInCell="1" allowOverlap="1" wp14:anchorId="38FC43EE" wp14:editId="09381061">
            <wp:simplePos x="0" y="0"/>
            <wp:positionH relativeFrom="column">
              <wp:posOffset>887095</wp:posOffset>
            </wp:positionH>
            <wp:positionV relativeFrom="paragraph">
              <wp:posOffset>187960</wp:posOffset>
            </wp:positionV>
            <wp:extent cx="3843020" cy="2743200"/>
            <wp:effectExtent l="0" t="0" r="5080" b="0"/>
            <wp:wrapSquare wrapText="bothSides"/>
            <wp:docPr id="30" name="Pictur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43020" cy="2743200"/>
                    </a:xfrm>
                    <a:prstGeom prst="rect">
                      <a:avLst/>
                    </a:prstGeom>
                    <a:noFill/>
                  </pic:spPr>
                </pic:pic>
              </a:graphicData>
            </a:graphic>
            <wp14:sizeRelH relativeFrom="page">
              <wp14:pctWidth>0</wp14:pctWidth>
            </wp14:sizeRelH>
            <wp14:sizeRelV relativeFrom="page">
              <wp14:pctHeight>0</wp14:pctHeight>
            </wp14:sizeRelV>
          </wp:anchor>
        </w:drawing>
      </w:r>
    </w:p>
    <w:p w14:paraId="7EE00986" w14:textId="77777777" w:rsidR="006F5F72" w:rsidRDefault="006F5F72" w:rsidP="006F5F72">
      <w:pPr>
        <w:spacing w:after="0"/>
        <w:jc w:val="both"/>
        <w:rPr>
          <w:rFonts w:ascii="Calibri Light" w:hAnsi="Calibri Light" w:cs="Arial"/>
        </w:rPr>
      </w:pPr>
    </w:p>
    <w:p w14:paraId="73DA639F" w14:textId="77777777" w:rsidR="006F5F72" w:rsidRDefault="006F5F72" w:rsidP="006F5F72">
      <w:pPr>
        <w:spacing w:after="0"/>
        <w:jc w:val="both"/>
        <w:rPr>
          <w:rFonts w:ascii="Calibri Light" w:hAnsi="Calibri Light" w:cs="Arial"/>
        </w:rPr>
      </w:pPr>
    </w:p>
    <w:p w14:paraId="1C2CB40A" w14:textId="77777777" w:rsidR="006F5F72" w:rsidRDefault="006F5F72" w:rsidP="006F5F72">
      <w:pPr>
        <w:spacing w:after="0"/>
        <w:jc w:val="both"/>
        <w:rPr>
          <w:rFonts w:ascii="Calibri Light" w:hAnsi="Calibri Light" w:cs="Arial"/>
        </w:rPr>
      </w:pPr>
    </w:p>
    <w:p w14:paraId="7A039F0C" w14:textId="77777777" w:rsidR="006F5F72" w:rsidRDefault="006F5F72" w:rsidP="006F5F72">
      <w:pPr>
        <w:spacing w:after="0"/>
        <w:jc w:val="both"/>
        <w:rPr>
          <w:rFonts w:ascii="Calibri Light" w:hAnsi="Calibri Light" w:cs="Arial"/>
        </w:rPr>
      </w:pPr>
    </w:p>
    <w:p w14:paraId="77F99122" w14:textId="77777777" w:rsidR="006F5F72" w:rsidRDefault="006F5F72" w:rsidP="006F5F72">
      <w:pPr>
        <w:spacing w:after="0"/>
        <w:jc w:val="both"/>
        <w:rPr>
          <w:rFonts w:ascii="Calibri Light" w:hAnsi="Calibri Light" w:cs="Arial"/>
        </w:rPr>
      </w:pPr>
    </w:p>
    <w:p w14:paraId="3C41B645" w14:textId="77777777" w:rsidR="006F5F72" w:rsidRDefault="006F5F72" w:rsidP="006F5F72">
      <w:pPr>
        <w:spacing w:after="0"/>
        <w:jc w:val="both"/>
        <w:rPr>
          <w:rFonts w:ascii="Calibri Light" w:hAnsi="Calibri Light" w:cs="Arial"/>
        </w:rPr>
      </w:pPr>
    </w:p>
    <w:p w14:paraId="3FFA44B7" w14:textId="77777777" w:rsidR="006F5F72" w:rsidRDefault="006F5F72" w:rsidP="006F5F72">
      <w:pPr>
        <w:spacing w:after="0"/>
        <w:jc w:val="both"/>
        <w:rPr>
          <w:rFonts w:ascii="Calibri Light" w:hAnsi="Calibri Light" w:cs="Arial"/>
        </w:rPr>
      </w:pPr>
    </w:p>
    <w:p w14:paraId="7F2AFD8A" w14:textId="77777777" w:rsidR="006F5F72" w:rsidRDefault="006F5F72" w:rsidP="006F5F72">
      <w:pPr>
        <w:spacing w:after="0"/>
        <w:jc w:val="both"/>
        <w:rPr>
          <w:rFonts w:ascii="Calibri Light" w:hAnsi="Calibri Light" w:cs="Arial"/>
        </w:rPr>
      </w:pPr>
    </w:p>
    <w:p w14:paraId="2F4D87E7" w14:textId="77777777" w:rsidR="006F5F72" w:rsidRDefault="006F5F72" w:rsidP="006F5F72">
      <w:pPr>
        <w:spacing w:after="0"/>
        <w:jc w:val="both"/>
        <w:rPr>
          <w:rFonts w:ascii="Calibri Light" w:hAnsi="Calibri Light" w:cs="Arial"/>
        </w:rPr>
      </w:pPr>
    </w:p>
    <w:p w14:paraId="4C636AA1" w14:textId="77777777" w:rsidR="006F5F72" w:rsidRDefault="006F5F72" w:rsidP="006F5F72">
      <w:pPr>
        <w:spacing w:after="0"/>
        <w:jc w:val="both"/>
        <w:rPr>
          <w:rFonts w:ascii="Calibri Light" w:hAnsi="Calibri Light" w:cs="Arial"/>
        </w:rPr>
      </w:pPr>
    </w:p>
    <w:p w14:paraId="1CFE87CB" w14:textId="77777777" w:rsidR="006F5F72" w:rsidRDefault="006F5F72" w:rsidP="006F5F72">
      <w:pPr>
        <w:spacing w:after="0"/>
        <w:jc w:val="both"/>
        <w:rPr>
          <w:rFonts w:ascii="Calibri Light" w:hAnsi="Calibri Light" w:cs="Arial"/>
        </w:rPr>
      </w:pPr>
    </w:p>
    <w:p w14:paraId="6BAC4066" w14:textId="77777777" w:rsidR="006F5F72" w:rsidRDefault="006F5F72" w:rsidP="006F5F72">
      <w:pPr>
        <w:spacing w:after="0"/>
        <w:jc w:val="both"/>
        <w:rPr>
          <w:rFonts w:ascii="Calibri Light" w:hAnsi="Calibri Light" w:cs="Arial"/>
        </w:rPr>
      </w:pPr>
    </w:p>
    <w:p w14:paraId="4A2F7819" w14:textId="77777777" w:rsidR="006F5F72" w:rsidRDefault="006F5F72" w:rsidP="006F5F72">
      <w:pPr>
        <w:spacing w:after="0"/>
        <w:jc w:val="both"/>
        <w:rPr>
          <w:rFonts w:ascii="Calibri Light" w:hAnsi="Calibri Light" w:cs="Arial"/>
        </w:rPr>
      </w:pPr>
    </w:p>
    <w:p w14:paraId="1A1F386B" w14:textId="77777777" w:rsidR="006F5F72" w:rsidRDefault="006F5F72" w:rsidP="006F5F72">
      <w:pPr>
        <w:spacing w:after="0"/>
        <w:jc w:val="both"/>
        <w:rPr>
          <w:rFonts w:ascii="Calibri Light" w:hAnsi="Calibri Light" w:cs="Arial"/>
        </w:rPr>
      </w:pPr>
    </w:p>
    <w:p w14:paraId="3AC41279" w14:textId="77777777" w:rsidR="006F5F72" w:rsidRDefault="006F5F72" w:rsidP="006F5F72">
      <w:pPr>
        <w:spacing w:after="0"/>
        <w:jc w:val="both"/>
        <w:rPr>
          <w:rFonts w:ascii="Calibri Light" w:hAnsi="Calibri Light" w:cs="Arial"/>
        </w:rPr>
      </w:pPr>
    </w:p>
    <w:p w14:paraId="0F058F3E" w14:textId="77777777" w:rsidR="006F5F72" w:rsidRDefault="006F5F72" w:rsidP="006F5F72">
      <w:pPr>
        <w:spacing w:after="0"/>
        <w:jc w:val="both"/>
        <w:rPr>
          <w:rFonts w:ascii="Calibri Light" w:hAnsi="Calibri Light" w:cs="Arial"/>
        </w:rPr>
      </w:pPr>
    </w:p>
    <w:p w14:paraId="6354E47C" w14:textId="77777777" w:rsidR="006F5F72" w:rsidRDefault="006F5F72" w:rsidP="006F5F72">
      <w:pPr>
        <w:pStyle w:val="Heading2"/>
        <w:rPr>
          <w:sz w:val="24"/>
          <w:szCs w:val="24"/>
        </w:rPr>
      </w:pPr>
      <w:bookmarkStart w:id="20" w:name="_Toc1623220"/>
      <w:bookmarkStart w:id="21" w:name="_Toc8644910"/>
      <w:r>
        <w:rPr>
          <w:sz w:val="24"/>
          <w:szCs w:val="24"/>
        </w:rPr>
        <w:t>4.3 Stakeholder Analysis in the Basins Subject to Study</w:t>
      </w:r>
      <w:bookmarkEnd w:id="20"/>
      <w:bookmarkEnd w:id="21"/>
      <w:r>
        <w:rPr>
          <w:sz w:val="24"/>
          <w:szCs w:val="24"/>
        </w:rPr>
        <w:t xml:space="preserve"> </w:t>
      </w:r>
    </w:p>
    <w:p w14:paraId="4ACE5445" w14:textId="77777777" w:rsidR="006F5F72" w:rsidRDefault="006F5F72" w:rsidP="006F5F72">
      <w:pPr>
        <w:spacing w:after="0"/>
        <w:jc w:val="both"/>
        <w:rPr>
          <w:rFonts w:ascii="Calibri Light" w:hAnsi="Calibri Light" w:cs="Arial"/>
          <w:b/>
          <w:u w:val="single"/>
        </w:rPr>
      </w:pPr>
    </w:p>
    <w:p w14:paraId="6883B222" w14:textId="77777777" w:rsidR="006F5F72" w:rsidRDefault="006F5F72" w:rsidP="006F5F72">
      <w:pPr>
        <w:spacing w:after="0"/>
        <w:jc w:val="both"/>
        <w:rPr>
          <w:rFonts w:ascii="Calibri Light" w:hAnsi="Calibri Light" w:cs="Arial"/>
        </w:rPr>
      </w:pPr>
      <w:r>
        <w:rPr>
          <w:rFonts w:ascii="Calibri Light" w:hAnsi="Calibri Light" w:cs="Arial"/>
        </w:rPr>
        <w:t xml:space="preserve">The stakeholder analysis established a detailed stakeholder list to </w:t>
      </w:r>
      <w:proofErr w:type="gramStart"/>
      <w:r>
        <w:rPr>
          <w:rFonts w:ascii="Calibri Light" w:hAnsi="Calibri Light" w:cs="Arial"/>
        </w:rPr>
        <w:t>identify  priority</w:t>
      </w:r>
      <w:proofErr w:type="gramEnd"/>
      <w:r>
        <w:rPr>
          <w:rFonts w:ascii="Calibri Light" w:hAnsi="Calibri Light" w:cs="Arial"/>
        </w:rPr>
        <w:t xml:space="preserve"> stakeholders that may be considered impacted by, related or relevant to the objective, components and results of the project. As it was mentioned above, the stakeholder analysis exercise is a dynamic activity, which must be ongoing with the information updated regularly because the stakeholders and their interests may change in relation to the project.</w:t>
      </w:r>
    </w:p>
    <w:p w14:paraId="1F559EBE" w14:textId="77777777" w:rsidR="006F5F72" w:rsidRDefault="006F5F72" w:rsidP="006F5F72">
      <w:pPr>
        <w:spacing w:after="0"/>
        <w:jc w:val="both"/>
        <w:rPr>
          <w:rFonts w:ascii="Calibri Light" w:hAnsi="Calibri Light" w:cs="Arial"/>
        </w:rPr>
      </w:pPr>
    </w:p>
    <w:p w14:paraId="32B79114" w14:textId="77777777" w:rsidR="006F5F72" w:rsidRDefault="006F5F72" w:rsidP="006F5F72">
      <w:pPr>
        <w:spacing w:after="0"/>
        <w:jc w:val="both"/>
        <w:rPr>
          <w:rFonts w:ascii="Calibri Light" w:hAnsi="Calibri Light" w:cs="Arial"/>
          <w:lang w:eastAsia="es-CO"/>
        </w:rPr>
      </w:pPr>
      <w:proofErr w:type="gramStart"/>
      <w:r>
        <w:rPr>
          <w:rFonts w:ascii="Calibri Light" w:hAnsi="Calibri Light" w:cs="Arial"/>
        </w:rPr>
        <w:t>Taking into account</w:t>
      </w:r>
      <w:proofErr w:type="gramEnd"/>
      <w:r>
        <w:rPr>
          <w:rFonts w:ascii="Calibri Light" w:hAnsi="Calibri Light" w:cs="Arial"/>
        </w:rPr>
        <w:t xml:space="preserve"> the stakeholder analysis carried out for the three basins, most stakeholders are considered to hold a favorable position towards the project (Figure 4a). A favorable position is mainly shown by institutional stakeholders, mostly through the Ministries of Environment and Foreign Affairs. There </w:t>
      </w:r>
      <w:proofErr w:type="gramStart"/>
      <w:r>
        <w:rPr>
          <w:rFonts w:ascii="Calibri Light" w:hAnsi="Calibri Light" w:cs="Arial"/>
        </w:rPr>
        <w:t>is</w:t>
      </w:r>
      <w:proofErr w:type="gramEnd"/>
      <w:r>
        <w:rPr>
          <w:rFonts w:ascii="Calibri Light" w:hAnsi="Calibri Light" w:cs="Arial"/>
        </w:rPr>
        <w:t xml:space="preserve"> also important stakeholders within the municipality, department and provincial territory entities such as </w:t>
      </w:r>
      <w:bookmarkStart w:id="22" w:name="_Hlk534919123"/>
      <w:proofErr w:type="spellStart"/>
      <w:r>
        <w:rPr>
          <w:rFonts w:ascii="Calibri Light" w:hAnsi="Calibri Light" w:cs="Arial"/>
          <w:lang w:eastAsia="es-CO"/>
        </w:rPr>
        <w:t>Corponariño</w:t>
      </w:r>
      <w:proofErr w:type="spellEnd"/>
      <w:r>
        <w:rPr>
          <w:rFonts w:ascii="Calibri Light" w:hAnsi="Calibri Light" w:cs="Arial"/>
          <w:lang w:eastAsia="es-CO"/>
        </w:rPr>
        <w:t>, Nariño’s Governor’s Office, Province GADs (Carchi, Imbabura and Esmeraldas). It is worth mentioning that these institutions seem to have good working relationships with one another. Finally, the activity considered the social and community organizations that play important roles in their communities since their mandate is to promote community development and serve as meeting channel between any project or activity and the communities they represent.</w:t>
      </w:r>
    </w:p>
    <w:p w14:paraId="47456CA1" w14:textId="77777777" w:rsidR="006F5F72" w:rsidRDefault="006F5F72" w:rsidP="006F5F72">
      <w:pPr>
        <w:spacing w:after="0"/>
        <w:jc w:val="both"/>
        <w:rPr>
          <w:rFonts w:ascii="Calibri Light" w:hAnsi="Calibri Light" w:cs="Arial"/>
          <w:lang w:eastAsia="es-CO"/>
        </w:rPr>
      </w:pPr>
    </w:p>
    <w:p w14:paraId="4D653773" w14:textId="77777777" w:rsidR="006F5F72" w:rsidRDefault="006F5F72" w:rsidP="006F5F72">
      <w:pPr>
        <w:spacing w:after="0"/>
        <w:jc w:val="both"/>
        <w:rPr>
          <w:rFonts w:ascii="Calibri Light" w:hAnsi="Calibri Light" w:cs="Arial"/>
        </w:rPr>
      </w:pPr>
      <w:r>
        <w:rPr>
          <w:rFonts w:ascii="Calibri Light" w:hAnsi="Calibri Light" w:cs="Arial"/>
        </w:rPr>
        <w:t xml:space="preserve">Influence levels vary somewhat but it is interesting to note that influence fluctuates between high and medium levels, which means that there is some leadership with the competence to call, manage, and legitimate participation in the project. There are some stakeholders with visible influence in the territory and as a result they represent a greater interest in management and relations (Figure 4b). Overall, in relation to the level of influence in decision making and the ability to generate impact on public opinion, the main stakeholders in order of influence are the Ministry of Environment, IDEAM, INHAMI, </w:t>
      </w:r>
      <w:proofErr w:type="spellStart"/>
      <w:r>
        <w:rPr>
          <w:rFonts w:ascii="Calibri Light" w:hAnsi="Calibri Light" w:cs="Arial"/>
        </w:rPr>
        <w:t>Mancomunidad</w:t>
      </w:r>
      <w:proofErr w:type="spellEnd"/>
      <w:r>
        <w:rPr>
          <w:rFonts w:ascii="Calibri Light" w:hAnsi="Calibri Light" w:cs="Arial"/>
        </w:rPr>
        <w:t xml:space="preserve"> de </w:t>
      </w:r>
      <w:proofErr w:type="spellStart"/>
      <w:r>
        <w:rPr>
          <w:rFonts w:ascii="Calibri Light" w:hAnsi="Calibri Light" w:cs="Arial"/>
        </w:rPr>
        <w:t>Gobiernos</w:t>
      </w:r>
      <w:proofErr w:type="spellEnd"/>
      <w:r>
        <w:rPr>
          <w:rFonts w:ascii="Calibri Light" w:hAnsi="Calibri Light" w:cs="Arial"/>
        </w:rPr>
        <w:t xml:space="preserve"> </w:t>
      </w:r>
      <w:proofErr w:type="spellStart"/>
      <w:r>
        <w:rPr>
          <w:rFonts w:ascii="Calibri Light" w:hAnsi="Calibri Light" w:cs="Arial"/>
        </w:rPr>
        <w:t>Descentralizados</w:t>
      </w:r>
      <w:proofErr w:type="spellEnd"/>
      <w:r>
        <w:rPr>
          <w:rFonts w:ascii="Calibri Light" w:hAnsi="Calibri Light" w:cs="Arial"/>
        </w:rPr>
        <w:t xml:space="preserve"> </w:t>
      </w:r>
      <w:proofErr w:type="spellStart"/>
      <w:r>
        <w:rPr>
          <w:rFonts w:ascii="Calibri Light" w:hAnsi="Calibri Light" w:cs="Arial"/>
        </w:rPr>
        <w:t>Provinciales</w:t>
      </w:r>
      <w:proofErr w:type="spellEnd"/>
      <w:r>
        <w:rPr>
          <w:rFonts w:ascii="Calibri Light" w:hAnsi="Calibri Light" w:cs="Arial"/>
        </w:rPr>
        <w:t xml:space="preserve"> del Norte, and finally the irrigation Boards and the Drinking Water Boards, along with the Aqueduct Administrative Boards, and the Community Action Boards, etc.</w:t>
      </w:r>
    </w:p>
    <w:bookmarkEnd w:id="22"/>
    <w:p w14:paraId="3F0D243F" w14:textId="77777777" w:rsidR="006F5F72" w:rsidRDefault="006F5F72" w:rsidP="006F5F72">
      <w:pPr>
        <w:spacing w:after="0"/>
        <w:jc w:val="both"/>
        <w:rPr>
          <w:rFonts w:ascii="Calibri Light" w:hAnsi="Calibri Light" w:cs="Arial"/>
          <w:b/>
          <w:lang w:eastAsia="es-CO"/>
        </w:rPr>
      </w:pPr>
    </w:p>
    <w:p w14:paraId="76346D2F" w14:textId="77777777" w:rsidR="006F5F72" w:rsidRDefault="006F5F72" w:rsidP="006F5F72">
      <w:pPr>
        <w:spacing w:after="0"/>
        <w:jc w:val="both"/>
        <w:rPr>
          <w:rFonts w:ascii="Calibri Light" w:hAnsi="Calibri Light" w:cs="Arial"/>
        </w:rPr>
      </w:pPr>
      <w:r>
        <w:rPr>
          <w:rFonts w:ascii="Calibri Light" w:hAnsi="Calibri Light" w:cs="Arial"/>
          <w:b/>
          <w:lang w:eastAsia="es-CO"/>
        </w:rPr>
        <w:t>Figure 4</w:t>
      </w:r>
      <w:r>
        <w:rPr>
          <w:rFonts w:ascii="Calibri Light" w:hAnsi="Calibri Light" w:cs="Arial"/>
          <w:lang w:eastAsia="es-CO"/>
        </w:rPr>
        <w:t>. Stakeholder characterization in relation to the project a) Position, b) Influence</w:t>
      </w:r>
    </w:p>
    <w:p w14:paraId="544D9E48" w14:textId="26AC3257" w:rsidR="006F5F72" w:rsidRDefault="006F5F72" w:rsidP="006F5F72">
      <w:pPr>
        <w:autoSpaceDE w:val="0"/>
        <w:autoSpaceDN w:val="0"/>
        <w:adjustRightInd w:val="0"/>
        <w:spacing w:after="0" w:line="240" w:lineRule="auto"/>
        <w:jc w:val="center"/>
        <w:rPr>
          <w:rFonts w:ascii="Calibri Light" w:hAnsi="Calibri Light" w:cs="Arial"/>
          <w:b/>
          <w:lang w:eastAsia="es-CO"/>
        </w:rPr>
      </w:pPr>
      <w:r>
        <w:rPr>
          <w:noProof/>
          <w:lang w:val="es-CO"/>
        </w:rPr>
        <w:drawing>
          <wp:anchor distT="0" distB="0" distL="114300" distR="114300" simplePos="0" relativeHeight="251668992" behindDoc="0" locked="0" layoutInCell="1" allowOverlap="1" wp14:anchorId="40C6D18F" wp14:editId="21CBE8BC">
            <wp:simplePos x="0" y="0"/>
            <wp:positionH relativeFrom="column">
              <wp:posOffset>471805</wp:posOffset>
            </wp:positionH>
            <wp:positionV relativeFrom="paragraph">
              <wp:posOffset>170180</wp:posOffset>
            </wp:positionV>
            <wp:extent cx="4583430" cy="2520315"/>
            <wp:effectExtent l="0" t="0" r="7620" b="0"/>
            <wp:wrapSquare wrapText="bothSides"/>
            <wp:docPr id="29" name="Pictur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83430" cy="2520315"/>
                    </a:xfrm>
                    <a:prstGeom prst="rect">
                      <a:avLst/>
                    </a:prstGeom>
                    <a:noFill/>
                  </pic:spPr>
                </pic:pic>
              </a:graphicData>
            </a:graphic>
            <wp14:sizeRelH relativeFrom="page">
              <wp14:pctWidth>0</wp14:pctWidth>
            </wp14:sizeRelH>
            <wp14:sizeRelV relativeFrom="page">
              <wp14:pctHeight>0</wp14:pctHeight>
            </wp14:sizeRelV>
          </wp:anchor>
        </w:drawing>
      </w:r>
    </w:p>
    <w:p w14:paraId="40BE13E3"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r>
        <w:rPr>
          <w:noProof/>
        </w:rPr>
        <w:t xml:space="preserve"> </w:t>
      </w:r>
    </w:p>
    <w:p w14:paraId="570DBC3D"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r>
        <w:rPr>
          <w:rFonts w:ascii="Calibri Light" w:hAnsi="Calibri Light" w:cs="Arial"/>
          <w:b/>
          <w:lang w:eastAsia="es-CO"/>
        </w:rPr>
        <w:t>a)</w:t>
      </w:r>
    </w:p>
    <w:p w14:paraId="44FB42A8"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76390058"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03CF1D98"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3BAEF9CE"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42B22668"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47784410"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r>
        <w:rPr>
          <w:noProof/>
        </w:rPr>
        <w:t xml:space="preserve"> </w:t>
      </w:r>
      <w:r>
        <w:rPr>
          <w:rFonts w:ascii="Calibri Light" w:hAnsi="Calibri Light" w:cs="Arial"/>
          <w:b/>
          <w:lang w:eastAsia="es-CO"/>
        </w:rPr>
        <w:t xml:space="preserve"> </w:t>
      </w:r>
    </w:p>
    <w:p w14:paraId="6BD8034F"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5903E44F"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055A9939"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7FB4D01B"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56A0A90C"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6C821A55"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56391B13"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67D08CD4"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46B7948E" w14:textId="7E342F4A" w:rsidR="006F5F72" w:rsidRDefault="006F5F72" w:rsidP="006F5F72">
      <w:pPr>
        <w:autoSpaceDE w:val="0"/>
        <w:autoSpaceDN w:val="0"/>
        <w:adjustRightInd w:val="0"/>
        <w:spacing w:after="0" w:line="240" w:lineRule="auto"/>
        <w:rPr>
          <w:rFonts w:ascii="Calibri Light" w:hAnsi="Calibri Light" w:cs="Arial"/>
          <w:b/>
          <w:lang w:eastAsia="es-CO"/>
        </w:rPr>
      </w:pPr>
      <w:r>
        <w:rPr>
          <w:noProof/>
          <w:lang w:val="es-CO"/>
        </w:rPr>
        <w:drawing>
          <wp:anchor distT="0" distB="0" distL="114300" distR="114300" simplePos="0" relativeHeight="251670016" behindDoc="0" locked="0" layoutInCell="1" allowOverlap="1" wp14:anchorId="26623B75" wp14:editId="72B75491">
            <wp:simplePos x="0" y="0"/>
            <wp:positionH relativeFrom="column">
              <wp:posOffset>471805</wp:posOffset>
            </wp:positionH>
            <wp:positionV relativeFrom="paragraph">
              <wp:posOffset>76835</wp:posOffset>
            </wp:positionV>
            <wp:extent cx="4583430" cy="2520315"/>
            <wp:effectExtent l="0" t="0" r="7620" b="0"/>
            <wp:wrapSquare wrapText="bothSides"/>
            <wp:docPr id="28" name="Pictur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83430" cy="2520315"/>
                    </a:xfrm>
                    <a:prstGeom prst="rect">
                      <a:avLst/>
                    </a:prstGeom>
                    <a:noFill/>
                  </pic:spPr>
                </pic:pic>
              </a:graphicData>
            </a:graphic>
            <wp14:sizeRelH relativeFrom="page">
              <wp14:pctWidth>0</wp14:pctWidth>
            </wp14:sizeRelH>
            <wp14:sizeRelV relativeFrom="page">
              <wp14:pctHeight>0</wp14:pctHeight>
            </wp14:sizeRelV>
          </wp:anchor>
        </w:drawing>
      </w:r>
      <w:r>
        <w:rPr>
          <w:rFonts w:ascii="Calibri Light" w:hAnsi="Calibri Light" w:cs="Arial"/>
          <w:b/>
          <w:lang w:eastAsia="es-CO"/>
        </w:rPr>
        <w:t>b)</w:t>
      </w:r>
    </w:p>
    <w:p w14:paraId="0BCAE8E0"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02549253"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017E2F6E"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60EE480F"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304F41A9"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6B96AB70"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0E3BC6A0"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263FA0FF"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72102B4E"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715A32EA"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2C602449"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7F5CBFEF"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243C359A"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34E11F80"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3B824113" w14:textId="77777777" w:rsidR="006F5F72" w:rsidRDefault="006F5F72" w:rsidP="006F5F72">
      <w:pPr>
        <w:autoSpaceDE w:val="0"/>
        <w:autoSpaceDN w:val="0"/>
        <w:adjustRightInd w:val="0"/>
        <w:spacing w:after="0" w:line="240" w:lineRule="auto"/>
        <w:jc w:val="center"/>
        <w:rPr>
          <w:rFonts w:ascii="Calibri Light" w:hAnsi="Calibri Light" w:cs="Arial"/>
          <w:b/>
          <w:lang w:eastAsia="es-CO"/>
        </w:rPr>
      </w:pPr>
    </w:p>
    <w:p w14:paraId="0F074C00" w14:textId="77777777" w:rsidR="006F5F72" w:rsidRDefault="006F5F72" w:rsidP="006F5F72">
      <w:pPr>
        <w:autoSpaceDE w:val="0"/>
        <w:autoSpaceDN w:val="0"/>
        <w:adjustRightInd w:val="0"/>
        <w:spacing w:after="0" w:line="240" w:lineRule="auto"/>
        <w:jc w:val="both"/>
        <w:rPr>
          <w:rFonts w:ascii="Calibri Light" w:hAnsi="Calibri Light" w:cs="Arial"/>
        </w:rPr>
      </w:pPr>
    </w:p>
    <w:p w14:paraId="25FB442A" w14:textId="77777777" w:rsidR="006F5F72" w:rsidRDefault="006F5F72" w:rsidP="006F5F72">
      <w:pPr>
        <w:autoSpaceDE w:val="0"/>
        <w:autoSpaceDN w:val="0"/>
        <w:adjustRightInd w:val="0"/>
        <w:spacing w:after="0" w:line="240" w:lineRule="auto"/>
        <w:jc w:val="both"/>
        <w:rPr>
          <w:rFonts w:ascii="Calibri Light" w:hAnsi="Calibri Light" w:cs="Arial"/>
          <w:lang w:eastAsia="es-CO"/>
        </w:rPr>
      </w:pPr>
      <w:r>
        <w:rPr>
          <w:rFonts w:ascii="Calibri Light" w:hAnsi="Calibri Light" w:cs="Arial"/>
        </w:rPr>
        <w:t xml:space="preserve">The stakeholders analyzed in each of the Basins were classified as key, primary, secondary and tertiary stakeholders (Exhibit 1-3) as described below: </w:t>
      </w:r>
    </w:p>
    <w:p w14:paraId="3372C085" w14:textId="77777777" w:rsidR="006F5F72" w:rsidRDefault="006F5F72" w:rsidP="006F5F72">
      <w:pPr>
        <w:pStyle w:val="Default"/>
        <w:jc w:val="both"/>
        <w:rPr>
          <w:rFonts w:ascii="Calibri Light" w:hAnsi="Calibri Light"/>
          <w:color w:val="auto"/>
          <w:sz w:val="22"/>
          <w:szCs w:val="22"/>
        </w:rPr>
      </w:pPr>
    </w:p>
    <w:p w14:paraId="5450902C" w14:textId="77777777" w:rsidR="006F5F72" w:rsidRDefault="006F5F72" w:rsidP="006F5F72">
      <w:pPr>
        <w:pStyle w:val="Default"/>
        <w:numPr>
          <w:ilvl w:val="0"/>
          <w:numId w:val="45"/>
        </w:numPr>
        <w:jc w:val="both"/>
        <w:rPr>
          <w:rFonts w:ascii="Calibri Light" w:hAnsi="Calibri Light"/>
          <w:color w:val="auto"/>
          <w:sz w:val="22"/>
          <w:szCs w:val="22"/>
        </w:rPr>
      </w:pPr>
      <w:r>
        <w:rPr>
          <w:rFonts w:ascii="Calibri Light" w:hAnsi="Calibri Light"/>
          <w:b/>
          <w:bCs/>
          <w:color w:val="auto"/>
          <w:sz w:val="22"/>
          <w:szCs w:val="22"/>
        </w:rPr>
        <w:t xml:space="preserve">Key Stakeholders: </w:t>
      </w:r>
      <w:r>
        <w:rPr>
          <w:rFonts w:ascii="Calibri Light" w:hAnsi="Calibri Light"/>
          <w:color w:val="auto"/>
          <w:sz w:val="22"/>
          <w:szCs w:val="22"/>
        </w:rPr>
        <w:t xml:space="preserve">They are </w:t>
      </w:r>
      <w:r>
        <w:rPr>
          <w:rFonts w:ascii="Calibri Light" w:hAnsi="Calibri Light"/>
          <w:sz w:val="22"/>
          <w:szCs w:val="22"/>
        </w:rPr>
        <w:t xml:space="preserve">stakeholders who have </w:t>
      </w:r>
      <w:r>
        <w:rPr>
          <w:rFonts w:ascii="Calibri Light" w:hAnsi="Calibri Light"/>
          <w:i/>
          <w:sz w:val="22"/>
          <w:szCs w:val="22"/>
        </w:rPr>
        <w:t>medium and high influence and a favorable position towards the project</w:t>
      </w:r>
      <w:r>
        <w:rPr>
          <w:rFonts w:ascii="Calibri Light" w:hAnsi="Calibri Light"/>
          <w:sz w:val="22"/>
          <w:szCs w:val="22"/>
        </w:rPr>
        <w:t xml:space="preserve">. These stakeholders are largely from </w:t>
      </w:r>
      <w:r>
        <w:rPr>
          <w:rFonts w:ascii="Calibri Light" w:hAnsi="Calibri Light"/>
          <w:b/>
          <w:sz w:val="22"/>
          <w:szCs w:val="22"/>
        </w:rPr>
        <w:t xml:space="preserve">government entities </w:t>
      </w:r>
      <w:r>
        <w:rPr>
          <w:rFonts w:ascii="Calibri Light" w:hAnsi="Calibri Light"/>
          <w:sz w:val="22"/>
          <w:szCs w:val="22"/>
        </w:rPr>
        <w:t>that have a shared mission of integrated water resources management; plus, they have high capacity to impact the decisions of other stakeholders regarding water management in the basin. Key stakeholders include the Ministries of Environment, Foreign Affairs, territory entities (</w:t>
      </w:r>
      <w:r>
        <w:rPr>
          <w:rFonts w:ascii="Calibri Light" w:hAnsi="Calibri Light"/>
          <w:color w:val="auto"/>
          <w:sz w:val="22"/>
          <w:szCs w:val="22"/>
        </w:rPr>
        <w:t xml:space="preserve">Nariño Governor’s Office, </w:t>
      </w:r>
      <w:proofErr w:type="spellStart"/>
      <w:r>
        <w:rPr>
          <w:rFonts w:ascii="Calibri Light" w:hAnsi="Calibri Light"/>
          <w:color w:val="auto"/>
          <w:sz w:val="22"/>
          <w:szCs w:val="22"/>
        </w:rPr>
        <w:t>Corponariño</w:t>
      </w:r>
      <w:proofErr w:type="spellEnd"/>
      <w:r>
        <w:rPr>
          <w:rFonts w:ascii="Calibri Light" w:hAnsi="Calibri Light"/>
          <w:color w:val="auto"/>
          <w:sz w:val="22"/>
          <w:szCs w:val="22"/>
        </w:rPr>
        <w:t xml:space="preserve">, GADs Provincial, IDEAM, INHAMI).  The involvement of these </w:t>
      </w:r>
      <w:r>
        <w:rPr>
          <w:rFonts w:ascii="Calibri Light" w:hAnsi="Calibri Light"/>
          <w:sz w:val="22"/>
          <w:szCs w:val="22"/>
        </w:rPr>
        <w:t>stakeholders has been initiated from the early stages of the process in the Preparation of the Project Document (PPG). Several of these stakeholders have been identified as partners and have contributed to the project in a decisive manner, since they have become involved in the decision and operation structures of the project components.</w:t>
      </w:r>
    </w:p>
    <w:p w14:paraId="31B7CA5E" w14:textId="77777777" w:rsidR="006F5F72" w:rsidRDefault="006F5F72" w:rsidP="006F5F72">
      <w:pPr>
        <w:pStyle w:val="Default"/>
        <w:ind w:left="360"/>
        <w:jc w:val="both"/>
        <w:rPr>
          <w:rFonts w:ascii="Calibri Light" w:hAnsi="Calibri Light"/>
          <w:bCs/>
          <w:color w:val="auto"/>
          <w:sz w:val="22"/>
          <w:szCs w:val="22"/>
        </w:rPr>
      </w:pPr>
      <w:r>
        <w:rPr>
          <w:rFonts w:ascii="Calibri Light" w:hAnsi="Calibri Light"/>
          <w:bCs/>
          <w:color w:val="auto"/>
          <w:sz w:val="22"/>
          <w:szCs w:val="22"/>
        </w:rPr>
        <w:t>Some NGO’s are also considered Key Stakeholders, including different organizations that work in the region as they represent possibilities to strengthen the project as they can coordinate and complement project goals and objectives. Key NGOs include the United Nations Development Program – UNDP, and WWF-Colombia and these organizations are important for the project’s development and implementation as they are project partners. The World Food Program – WFP is another key stakeholder with which complementary work synergies will be established in the basin and CAMAREN, which will provide support to the suggested training sessions in component 3.</w:t>
      </w:r>
    </w:p>
    <w:p w14:paraId="72DB3E94" w14:textId="77777777" w:rsidR="006F5F72" w:rsidRDefault="006F5F72" w:rsidP="006F5F72">
      <w:pPr>
        <w:pStyle w:val="Default"/>
        <w:ind w:left="360"/>
        <w:jc w:val="both"/>
        <w:rPr>
          <w:rFonts w:ascii="Calibri Light" w:hAnsi="Calibri Light"/>
          <w:bCs/>
          <w:color w:val="auto"/>
          <w:sz w:val="22"/>
          <w:szCs w:val="22"/>
        </w:rPr>
      </w:pPr>
    </w:p>
    <w:p w14:paraId="5FFCAA13" w14:textId="77777777" w:rsidR="006F5F72" w:rsidRDefault="006F5F72" w:rsidP="006F5F72">
      <w:pPr>
        <w:pStyle w:val="Default"/>
        <w:ind w:left="360"/>
        <w:jc w:val="both"/>
        <w:rPr>
          <w:rFonts w:ascii="Calibri Light" w:hAnsi="Calibri Light"/>
          <w:color w:val="auto"/>
          <w:sz w:val="22"/>
          <w:szCs w:val="22"/>
        </w:rPr>
      </w:pPr>
      <w:r>
        <w:rPr>
          <w:rFonts w:ascii="Calibri Light" w:hAnsi="Calibri Light"/>
          <w:color w:val="auto"/>
          <w:sz w:val="22"/>
          <w:szCs w:val="22"/>
        </w:rPr>
        <w:t xml:space="preserve">The </w:t>
      </w:r>
      <w:r>
        <w:rPr>
          <w:rFonts w:ascii="Calibri Light" w:hAnsi="Calibri Light"/>
          <w:b/>
          <w:color w:val="auto"/>
          <w:sz w:val="22"/>
          <w:szCs w:val="22"/>
        </w:rPr>
        <w:t xml:space="preserve">social and / or community </w:t>
      </w:r>
      <w:r>
        <w:rPr>
          <w:rFonts w:ascii="Calibri Light" w:hAnsi="Calibri Light"/>
          <w:color w:val="auto"/>
          <w:sz w:val="22"/>
          <w:szCs w:val="22"/>
        </w:rPr>
        <w:t xml:space="preserve">organizations, represented by the administrative boards of village aqueducts, the Community Action Boards, the watering boards, which are formed by leaders of the territory; and their management intends to respond to the requirements concerning drinking water, conservation of water resources, basic sanitation, amongst others. Additionally, they are stakeholders with legitimacy within their communities and they are considered </w:t>
      </w:r>
      <w:proofErr w:type="gramStart"/>
      <w:r>
        <w:rPr>
          <w:rFonts w:ascii="Calibri Light" w:hAnsi="Calibri Light"/>
          <w:color w:val="auto"/>
          <w:sz w:val="22"/>
          <w:szCs w:val="22"/>
        </w:rPr>
        <w:t>as  key</w:t>
      </w:r>
      <w:proofErr w:type="gramEnd"/>
      <w:r>
        <w:rPr>
          <w:rFonts w:ascii="Calibri Light" w:hAnsi="Calibri Light"/>
          <w:color w:val="auto"/>
          <w:sz w:val="22"/>
          <w:szCs w:val="22"/>
        </w:rPr>
        <w:t xml:space="preserve"> stakeholders within the governance process in the basins.</w:t>
      </w:r>
    </w:p>
    <w:p w14:paraId="7B1593E9" w14:textId="77777777" w:rsidR="006F5F72" w:rsidRDefault="006F5F72" w:rsidP="006F5F72">
      <w:pPr>
        <w:pStyle w:val="Default"/>
        <w:ind w:left="360"/>
        <w:jc w:val="both"/>
        <w:rPr>
          <w:rFonts w:ascii="Calibri Light" w:hAnsi="Calibri Light"/>
          <w:color w:val="auto"/>
          <w:sz w:val="22"/>
          <w:szCs w:val="22"/>
        </w:rPr>
      </w:pPr>
    </w:p>
    <w:p w14:paraId="05D838E6" w14:textId="77777777" w:rsidR="006F5F72" w:rsidRDefault="006F5F72" w:rsidP="006F5F72">
      <w:pPr>
        <w:pStyle w:val="Default"/>
        <w:ind w:left="360"/>
        <w:jc w:val="both"/>
        <w:rPr>
          <w:rFonts w:ascii="Calibri Light" w:hAnsi="Calibri Light"/>
          <w:color w:val="auto"/>
          <w:sz w:val="22"/>
          <w:szCs w:val="22"/>
        </w:rPr>
      </w:pPr>
      <w:r>
        <w:rPr>
          <w:rFonts w:ascii="Calibri Light" w:hAnsi="Calibri Light"/>
          <w:b/>
          <w:color w:val="auto"/>
          <w:sz w:val="22"/>
          <w:szCs w:val="22"/>
        </w:rPr>
        <w:t xml:space="preserve">Academia </w:t>
      </w:r>
      <w:r>
        <w:rPr>
          <w:rFonts w:ascii="Calibri Light" w:hAnsi="Calibri Light"/>
          <w:color w:val="auto"/>
          <w:sz w:val="22"/>
          <w:szCs w:val="22"/>
        </w:rPr>
        <w:t xml:space="preserve">is another key stakeholder represented by the National Learning Service – SENA, Nariño y Mariana universities, which will </w:t>
      </w:r>
      <w:proofErr w:type="gramStart"/>
      <w:r>
        <w:rPr>
          <w:rFonts w:ascii="Calibri Light" w:hAnsi="Calibri Light"/>
          <w:color w:val="auto"/>
          <w:sz w:val="22"/>
          <w:szCs w:val="22"/>
        </w:rPr>
        <w:t>developed</w:t>
      </w:r>
      <w:proofErr w:type="gramEnd"/>
      <w:r>
        <w:rPr>
          <w:rFonts w:ascii="Calibri Light" w:hAnsi="Calibri Light"/>
          <w:color w:val="auto"/>
          <w:sz w:val="22"/>
          <w:szCs w:val="22"/>
        </w:rPr>
        <w:t xml:space="preserve"> and deliver the training processes proposed in the project; These stakeholders will share all knowledge and information developed during research projects they carry out in the basins.</w:t>
      </w:r>
    </w:p>
    <w:p w14:paraId="530B8EB8" w14:textId="77777777" w:rsidR="006F5F72" w:rsidRDefault="006F5F72" w:rsidP="006F5F72">
      <w:pPr>
        <w:pStyle w:val="Default"/>
        <w:ind w:left="360"/>
        <w:jc w:val="both"/>
        <w:rPr>
          <w:rFonts w:ascii="Calibri Light" w:hAnsi="Calibri Light"/>
          <w:color w:val="auto"/>
          <w:sz w:val="22"/>
          <w:szCs w:val="22"/>
        </w:rPr>
      </w:pPr>
    </w:p>
    <w:p w14:paraId="7D6F0766" w14:textId="77777777" w:rsidR="006F5F72" w:rsidRDefault="006F5F72" w:rsidP="006F5F72">
      <w:pPr>
        <w:pStyle w:val="Default"/>
        <w:numPr>
          <w:ilvl w:val="0"/>
          <w:numId w:val="45"/>
        </w:numPr>
        <w:jc w:val="both"/>
        <w:rPr>
          <w:rFonts w:ascii="Calibri Light" w:hAnsi="Calibri Light"/>
          <w:color w:val="auto"/>
          <w:sz w:val="22"/>
          <w:szCs w:val="22"/>
        </w:rPr>
      </w:pPr>
      <w:r>
        <w:rPr>
          <w:rFonts w:ascii="Calibri Light" w:hAnsi="Calibri Light"/>
          <w:b/>
          <w:color w:val="auto"/>
          <w:sz w:val="22"/>
          <w:szCs w:val="22"/>
        </w:rPr>
        <w:t xml:space="preserve">Primary Stakeholders: </w:t>
      </w:r>
      <w:r>
        <w:rPr>
          <w:rFonts w:ascii="Calibri Light" w:hAnsi="Calibri Light"/>
          <w:bCs/>
          <w:color w:val="auto"/>
          <w:sz w:val="22"/>
          <w:szCs w:val="22"/>
        </w:rPr>
        <w:t xml:space="preserve">These are </w:t>
      </w:r>
      <w:r>
        <w:rPr>
          <w:rFonts w:ascii="Calibri Light" w:hAnsi="Calibri Light"/>
          <w:color w:val="auto"/>
          <w:sz w:val="22"/>
          <w:szCs w:val="22"/>
        </w:rPr>
        <w:t xml:space="preserve">stakeholders who are considered to have </w:t>
      </w:r>
      <w:r>
        <w:rPr>
          <w:rFonts w:ascii="Calibri Light" w:hAnsi="Calibri Light"/>
          <w:b/>
          <w:i/>
          <w:color w:val="auto"/>
          <w:sz w:val="22"/>
          <w:szCs w:val="22"/>
        </w:rPr>
        <w:t>low influence and a position in favor of the project</w:t>
      </w:r>
      <w:r>
        <w:rPr>
          <w:rFonts w:ascii="Calibri Light" w:hAnsi="Calibri Light"/>
          <w:color w:val="auto"/>
          <w:sz w:val="22"/>
          <w:szCs w:val="22"/>
        </w:rPr>
        <w:t xml:space="preserve">. They should be incorporated onto the project as the process unfolds and actions may be implemented for their strengthening; especially </w:t>
      </w:r>
      <w:proofErr w:type="gramStart"/>
      <w:r>
        <w:rPr>
          <w:rFonts w:ascii="Calibri Light" w:hAnsi="Calibri Light"/>
          <w:color w:val="auto"/>
          <w:sz w:val="22"/>
          <w:szCs w:val="22"/>
        </w:rPr>
        <w:t>in order to</w:t>
      </w:r>
      <w:proofErr w:type="gramEnd"/>
      <w:r>
        <w:rPr>
          <w:rFonts w:ascii="Calibri Light" w:hAnsi="Calibri Light"/>
          <w:color w:val="auto"/>
          <w:sz w:val="22"/>
          <w:szCs w:val="22"/>
        </w:rPr>
        <w:t xml:space="preserve"> improve their capacity to participate, strengthen their influence and level of involvement in water management. This aspect turns out to be especially important to enable groups that have historically been excluded, such as </w:t>
      </w:r>
      <w:proofErr w:type="spellStart"/>
      <w:r>
        <w:rPr>
          <w:rFonts w:ascii="Calibri Light" w:hAnsi="Calibri Light"/>
          <w:color w:val="auto"/>
          <w:sz w:val="22"/>
          <w:szCs w:val="22"/>
        </w:rPr>
        <w:t>Comuna</w:t>
      </w:r>
      <w:proofErr w:type="spellEnd"/>
      <w:r>
        <w:rPr>
          <w:rFonts w:ascii="Calibri Light" w:hAnsi="Calibri Light"/>
          <w:color w:val="auto"/>
          <w:sz w:val="22"/>
          <w:szCs w:val="22"/>
        </w:rPr>
        <w:t xml:space="preserve"> La Esperanza, </w:t>
      </w:r>
      <w:proofErr w:type="spellStart"/>
      <w:r>
        <w:rPr>
          <w:rFonts w:ascii="Calibri Light" w:hAnsi="Calibri Light"/>
          <w:color w:val="auto"/>
          <w:sz w:val="22"/>
          <w:szCs w:val="22"/>
        </w:rPr>
        <w:t>Comuna</w:t>
      </w:r>
      <w:proofErr w:type="spellEnd"/>
      <w:r>
        <w:rPr>
          <w:rFonts w:ascii="Calibri Light" w:hAnsi="Calibri Light"/>
          <w:color w:val="auto"/>
          <w:sz w:val="22"/>
          <w:szCs w:val="22"/>
        </w:rPr>
        <w:t xml:space="preserve"> Ancestral de </w:t>
      </w:r>
      <w:proofErr w:type="spellStart"/>
      <w:r>
        <w:rPr>
          <w:rFonts w:ascii="Calibri Light" w:hAnsi="Calibri Light"/>
          <w:color w:val="auto"/>
          <w:sz w:val="22"/>
          <w:szCs w:val="22"/>
        </w:rPr>
        <w:t>Indígenas</w:t>
      </w:r>
      <w:proofErr w:type="spellEnd"/>
      <w:r>
        <w:rPr>
          <w:rFonts w:ascii="Calibri Light" w:hAnsi="Calibri Light"/>
          <w:color w:val="auto"/>
          <w:sz w:val="22"/>
          <w:szCs w:val="22"/>
        </w:rPr>
        <w:t xml:space="preserve"> Pasto La Libertad, ROSCGAE-Sierra Norte, so that they may participate actively and positively in the long-term sustainable management of their territory.</w:t>
      </w:r>
    </w:p>
    <w:p w14:paraId="277BDD1A" w14:textId="77777777" w:rsidR="006F5F72" w:rsidRDefault="006F5F72" w:rsidP="006F5F72">
      <w:pPr>
        <w:pStyle w:val="Default"/>
        <w:jc w:val="both"/>
        <w:rPr>
          <w:rFonts w:ascii="Calibri Light" w:hAnsi="Calibri Light"/>
          <w:color w:val="auto"/>
          <w:sz w:val="22"/>
          <w:szCs w:val="22"/>
        </w:rPr>
      </w:pPr>
    </w:p>
    <w:p w14:paraId="55DDEA76" w14:textId="77777777" w:rsidR="006F5F72" w:rsidRDefault="006F5F72" w:rsidP="006F5F72">
      <w:pPr>
        <w:pStyle w:val="Default"/>
        <w:numPr>
          <w:ilvl w:val="0"/>
          <w:numId w:val="45"/>
        </w:numPr>
        <w:jc w:val="both"/>
        <w:rPr>
          <w:rFonts w:ascii="Calibri Light" w:hAnsi="Calibri Light"/>
          <w:color w:val="auto"/>
          <w:sz w:val="22"/>
          <w:szCs w:val="22"/>
        </w:rPr>
      </w:pPr>
      <w:r>
        <w:rPr>
          <w:rFonts w:ascii="Calibri Light" w:hAnsi="Calibri Light"/>
          <w:b/>
          <w:color w:val="auto"/>
          <w:sz w:val="22"/>
          <w:szCs w:val="22"/>
        </w:rPr>
        <w:t xml:space="preserve">Secondary Stakeholders: </w:t>
      </w:r>
      <w:r>
        <w:rPr>
          <w:rFonts w:ascii="Calibri Light" w:hAnsi="Calibri Light"/>
          <w:color w:val="auto"/>
          <w:sz w:val="22"/>
          <w:szCs w:val="22"/>
        </w:rPr>
        <w:t xml:space="preserve">These are social or institutional stakeholders who have </w:t>
      </w:r>
      <w:r>
        <w:rPr>
          <w:rFonts w:ascii="Calibri Light" w:hAnsi="Calibri Light"/>
          <w:b/>
          <w:i/>
          <w:color w:val="auto"/>
          <w:sz w:val="22"/>
          <w:szCs w:val="22"/>
        </w:rPr>
        <w:t>medium and high influence and a neutral or opposing positions towards the project</w:t>
      </w:r>
      <w:r>
        <w:rPr>
          <w:rFonts w:ascii="Calibri Light" w:hAnsi="Calibri Light"/>
          <w:color w:val="auto"/>
          <w:sz w:val="22"/>
          <w:szCs w:val="22"/>
        </w:rPr>
        <w:t>. In short these are stakeholders that do not share or do not know the project objectives and the potential benefits it represents. They may play a favorable or unfavorable role in the IWRM (Integrated Water Resources Management) process depending on the reasons for their low level of support. Specific work needs to be done to better engage two indigenous groups (</w:t>
      </w:r>
      <w:proofErr w:type="spellStart"/>
      <w:r>
        <w:rPr>
          <w:rFonts w:ascii="Calibri Light" w:hAnsi="Calibri Light"/>
          <w:color w:val="auto"/>
          <w:sz w:val="22"/>
          <w:szCs w:val="22"/>
        </w:rPr>
        <w:t>Pastos</w:t>
      </w:r>
      <w:proofErr w:type="spellEnd"/>
      <w:r>
        <w:rPr>
          <w:rFonts w:ascii="Calibri Light" w:hAnsi="Calibri Light"/>
          <w:color w:val="auto"/>
          <w:sz w:val="22"/>
          <w:szCs w:val="22"/>
        </w:rPr>
        <w:t xml:space="preserve"> and </w:t>
      </w:r>
      <w:proofErr w:type="spellStart"/>
      <w:r>
        <w:rPr>
          <w:rFonts w:ascii="Calibri Light" w:hAnsi="Calibri Light"/>
          <w:color w:val="auto"/>
          <w:sz w:val="22"/>
          <w:szCs w:val="22"/>
        </w:rPr>
        <w:t>Awá</w:t>
      </w:r>
      <w:proofErr w:type="spellEnd"/>
      <w:r>
        <w:rPr>
          <w:rFonts w:ascii="Calibri Light" w:hAnsi="Calibri Light"/>
          <w:color w:val="auto"/>
          <w:sz w:val="22"/>
          <w:szCs w:val="22"/>
        </w:rPr>
        <w:t xml:space="preserve">) from this group of stakeholders. </w:t>
      </w:r>
      <w:proofErr w:type="gramStart"/>
      <w:r>
        <w:rPr>
          <w:rFonts w:ascii="Calibri Light" w:hAnsi="Calibri Light"/>
          <w:color w:val="auto"/>
          <w:sz w:val="22"/>
          <w:szCs w:val="22"/>
        </w:rPr>
        <w:t>This is why</w:t>
      </w:r>
      <w:proofErr w:type="gramEnd"/>
      <w:r>
        <w:rPr>
          <w:rFonts w:ascii="Calibri Light" w:hAnsi="Calibri Light"/>
          <w:color w:val="auto"/>
          <w:sz w:val="22"/>
          <w:szCs w:val="22"/>
        </w:rPr>
        <w:t xml:space="preserve"> it is recommended that the project obtain information about their objectives, expectations, alliances, commitments, etc. It is also recommended </w:t>
      </w:r>
      <w:proofErr w:type="gramStart"/>
      <w:r>
        <w:rPr>
          <w:rFonts w:ascii="Calibri Light" w:hAnsi="Calibri Light"/>
          <w:color w:val="auto"/>
          <w:sz w:val="22"/>
          <w:szCs w:val="22"/>
        </w:rPr>
        <w:t xml:space="preserve">that  </w:t>
      </w:r>
      <w:proofErr w:type="spellStart"/>
      <w:r>
        <w:rPr>
          <w:rFonts w:ascii="Calibri Light" w:hAnsi="Calibri Light"/>
          <w:color w:val="auto"/>
          <w:sz w:val="22"/>
          <w:szCs w:val="22"/>
        </w:rPr>
        <w:t>meaningfulengagement</w:t>
      </w:r>
      <w:proofErr w:type="spellEnd"/>
      <w:proofErr w:type="gramEnd"/>
      <w:r>
        <w:rPr>
          <w:rFonts w:ascii="Calibri Light" w:hAnsi="Calibri Light"/>
          <w:color w:val="auto"/>
          <w:sz w:val="22"/>
          <w:szCs w:val="22"/>
        </w:rPr>
        <w:t xml:space="preserve"> actions be carried out to facilitate the free, prior and informed consultation process. </w:t>
      </w:r>
    </w:p>
    <w:p w14:paraId="3D789DAA" w14:textId="77777777" w:rsidR="006F5F72" w:rsidRDefault="006F5F72" w:rsidP="006F5F72">
      <w:pPr>
        <w:pStyle w:val="Default"/>
        <w:ind w:left="360"/>
        <w:jc w:val="both"/>
        <w:rPr>
          <w:rFonts w:ascii="Calibri Light" w:hAnsi="Calibri Light"/>
          <w:color w:val="auto"/>
          <w:sz w:val="22"/>
          <w:szCs w:val="22"/>
        </w:rPr>
      </w:pPr>
    </w:p>
    <w:p w14:paraId="574552B5" w14:textId="77777777" w:rsidR="006F5F72" w:rsidRDefault="006F5F72" w:rsidP="006F5F72">
      <w:pPr>
        <w:pStyle w:val="Default"/>
        <w:numPr>
          <w:ilvl w:val="0"/>
          <w:numId w:val="45"/>
        </w:numPr>
        <w:jc w:val="both"/>
        <w:rPr>
          <w:rFonts w:ascii="Calibri Light" w:hAnsi="Calibri Light"/>
        </w:rPr>
      </w:pPr>
      <w:r>
        <w:rPr>
          <w:rFonts w:ascii="Calibri Light" w:hAnsi="Calibri Light"/>
          <w:b/>
          <w:color w:val="auto"/>
          <w:sz w:val="22"/>
          <w:szCs w:val="22"/>
        </w:rPr>
        <w:t xml:space="preserve">Tertiary Stakeholders: </w:t>
      </w:r>
      <w:r>
        <w:rPr>
          <w:rFonts w:ascii="Calibri Light" w:hAnsi="Calibri Light"/>
          <w:color w:val="auto"/>
          <w:sz w:val="22"/>
          <w:szCs w:val="22"/>
        </w:rPr>
        <w:t xml:space="preserve">These are stakeholders with </w:t>
      </w:r>
      <w:r>
        <w:rPr>
          <w:rFonts w:ascii="Calibri Light" w:hAnsi="Calibri Light"/>
          <w:b/>
          <w:color w:val="auto"/>
          <w:sz w:val="22"/>
          <w:szCs w:val="22"/>
        </w:rPr>
        <w:t xml:space="preserve">low influence </w:t>
      </w:r>
      <w:r>
        <w:rPr>
          <w:rFonts w:ascii="Calibri Light" w:hAnsi="Calibri Light"/>
          <w:color w:val="auto"/>
          <w:sz w:val="22"/>
          <w:szCs w:val="22"/>
        </w:rPr>
        <w:t xml:space="preserve">capacity and a </w:t>
      </w:r>
      <w:r>
        <w:rPr>
          <w:rFonts w:ascii="Calibri Light" w:hAnsi="Calibri Light"/>
          <w:b/>
          <w:color w:val="auto"/>
          <w:sz w:val="22"/>
          <w:szCs w:val="22"/>
        </w:rPr>
        <w:t xml:space="preserve">neutral or indifferent position </w:t>
      </w:r>
      <w:r>
        <w:rPr>
          <w:rFonts w:ascii="Calibri Light" w:hAnsi="Calibri Light"/>
          <w:color w:val="auto"/>
          <w:sz w:val="22"/>
          <w:szCs w:val="22"/>
        </w:rPr>
        <w:t xml:space="preserve">towards the project. They have few possibilities to contribute to the integrated water resources management. However, it is desirable to carry out information activities and perhaps explore some approach options with these stakeholders, </w:t>
      </w:r>
    </w:p>
    <w:p w14:paraId="1982BC54" w14:textId="77777777" w:rsidR="006F5F72" w:rsidRDefault="006F5F72" w:rsidP="006F5F72">
      <w:pPr>
        <w:pStyle w:val="Default"/>
        <w:jc w:val="both"/>
        <w:rPr>
          <w:rFonts w:ascii="Calibri Light" w:hAnsi="Calibri Light"/>
          <w:sz w:val="22"/>
          <w:szCs w:val="22"/>
        </w:rPr>
      </w:pPr>
    </w:p>
    <w:p w14:paraId="477F9C6F" w14:textId="77777777" w:rsidR="006F5F72" w:rsidRDefault="006F5F72" w:rsidP="006F5F72">
      <w:pPr>
        <w:pStyle w:val="Default"/>
        <w:jc w:val="both"/>
        <w:rPr>
          <w:rFonts w:ascii="Calibri Light" w:hAnsi="Calibri Light"/>
          <w:sz w:val="22"/>
          <w:szCs w:val="22"/>
        </w:rPr>
      </w:pPr>
      <w:r>
        <w:rPr>
          <w:rFonts w:ascii="Calibri Light" w:hAnsi="Calibri Light"/>
          <w:sz w:val="22"/>
          <w:szCs w:val="22"/>
        </w:rPr>
        <w:t xml:space="preserve">Based on the analysis herein, it may be observed that there is an on-going participation process in the three basins, which has been able to capitalize on the presence of different stakeholders. However, it is also noticeable that such participation is mainly institutional and mostly from one management realm. This implies some weakness in the process </w:t>
      </w:r>
      <w:proofErr w:type="gramStart"/>
      <w:r>
        <w:rPr>
          <w:rFonts w:ascii="Calibri Light" w:hAnsi="Calibri Light"/>
          <w:sz w:val="22"/>
          <w:szCs w:val="22"/>
        </w:rPr>
        <w:t>in regards to</w:t>
      </w:r>
      <w:proofErr w:type="gramEnd"/>
      <w:r>
        <w:rPr>
          <w:rFonts w:ascii="Calibri Light" w:hAnsi="Calibri Light"/>
          <w:sz w:val="22"/>
          <w:szCs w:val="22"/>
        </w:rPr>
        <w:t xml:space="preserve"> the participation of the civil society. This in turn poses some concerns like whether specific participation spaces have been presented, whether they have been binding, and whether they have had clear engagement mechanisms for each one of the stakeholders who have direct influence on the integrated water resources management in the </w:t>
      </w:r>
      <w:bookmarkStart w:id="23" w:name="_Hlk534919623"/>
      <w:r>
        <w:rPr>
          <w:rFonts w:ascii="Calibri Light" w:hAnsi="Calibri Light"/>
          <w:sz w:val="22"/>
          <w:szCs w:val="22"/>
        </w:rPr>
        <w:t xml:space="preserve">Carchi- </w:t>
      </w:r>
      <w:proofErr w:type="spellStart"/>
      <w:r>
        <w:rPr>
          <w:rFonts w:ascii="Calibri Light" w:hAnsi="Calibri Light"/>
          <w:sz w:val="22"/>
          <w:szCs w:val="22"/>
        </w:rPr>
        <w:t>Guaitara</w:t>
      </w:r>
      <w:proofErr w:type="spellEnd"/>
      <w:r>
        <w:rPr>
          <w:rFonts w:ascii="Calibri Light" w:hAnsi="Calibri Light"/>
          <w:sz w:val="22"/>
          <w:szCs w:val="22"/>
        </w:rPr>
        <w:t xml:space="preserve">, Mira and </w:t>
      </w:r>
      <w:proofErr w:type="spellStart"/>
      <w:r>
        <w:rPr>
          <w:rFonts w:ascii="Calibri Light" w:hAnsi="Calibri Light"/>
          <w:sz w:val="22"/>
          <w:szCs w:val="22"/>
        </w:rPr>
        <w:t>Mataje</w:t>
      </w:r>
      <w:proofErr w:type="spellEnd"/>
      <w:r>
        <w:rPr>
          <w:rFonts w:ascii="Calibri Light" w:hAnsi="Calibri Light"/>
          <w:sz w:val="22"/>
          <w:szCs w:val="22"/>
        </w:rPr>
        <w:t xml:space="preserve"> basins.</w:t>
      </w:r>
    </w:p>
    <w:p w14:paraId="05A137D4" w14:textId="77777777" w:rsidR="006F5F72" w:rsidRDefault="006F5F72" w:rsidP="006F5F72">
      <w:pPr>
        <w:pStyle w:val="Default"/>
        <w:jc w:val="both"/>
        <w:rPr>
          <w:rFonts w:ascii="Calibri Light" w:hAnsi="Calibri Light"/>
          <w:sz w:val="22"/>
          <w:szCs w:val="22"/>
        </w:rPr>
      </w:pPr>
    </w:p>
    <w:p w14:paraId="14E769E7" w14:textId="77777777" w:rsidR="006F5F72" w:rsidRDefault="006F5F72" w:rsidP="006F5F72">
      <w:pPr>
        <w:pStyle w:val="Default"/>
        <w:jc w:val="both"/>
        <w:rPr>
          <w:rFonts w:ascii="Calibri Light" w:hAnsi="Calibri Light"/>
          <w:sz w:val="22"/>
          <w:szCs w:val="22"/>
        </w:rPr>
      </w:pPr>
      <w:r>
        <w:rPr>
          <w:rFonts w:ascii="Calibri Light" w:hAnsi="Calibri Light"/>
          <w:sz w:val="22"/>
          <w:szCs w:val="22"/>
        </w:rPr>
        <w:t xml:space="preserve">It is imperative to note that a very important binational participation opportunity has been identified: </w:t>
      </w:r>
      <w:proofErr w:type="gramStart"/>
      <w:r>
        <w:rPr>
          <w:rFonts w:ascii="Calibri Light" w:hAnsi="Calibri Light"/>
          <w:sz w:val="22"/>
          <w:szCs w:val="22"/>
        </w:rPr>
        <w:t>the</w:t>
      </w:r>
      <w:proofErr w:type="gramEnd"/>
      <w:r>
        <w:rPr>
          <w:rFonts w:ascii="Calibri Light" w:hAnsi="Calibri Light"/>
          <w:sz w:val="22"/>
          <w:szCs w:val="22"/>
        </w:rPr>
        <w:t xml:space="preserve"> Sub-commission of Water Basins and Environmental Issues framed within the Neighboring and Integration Commission between Ecuador and Colombia (COVIEC). This process has formulated the 2014-2022 Border Integration Binational Plan. However, based on the information collected, this body has not yet been able to establish itself as a space that strengthens the work outcomes, the collaboration between State and the civil society, articulates and fosters the binational agenda of the governments or integrates the needs and expectations of the stakeholders and the local and regional organizations they work with.</w:t>
      </w:r>
    </w:p>
    <w:p w14:paraId="0CD68B01" w14:textId="77777777" w:rsidR="006F5F72" w:rsidRDefault="006F5F72" w:rsidP="006F5F72">
      <w:pPr>
        <w:spacing w:after="0"/>
        <w:jc w:val="both"/>
        <w:rPr>
          <w:rFonts w:ascii="Calibri Light" w:hAnsi="Calibri Light" w:cs="Arial"/>
          <w:lang w:eastAsia="es-CO"/>
        </w:rPr>
      </w:pPr>
    </w:p>
    <w:bookmarkEnd w:id="23"/>
    <w:p w14:paraId="1D9F4ECD" w14:textId="77777777" w:rsidR="006F5F72" w:rsidRDefault="006F5F72" w:rsidP="006F5F72">
      <w:pPr>
        <w:spacing w:after="0"/>
        <w:jc w:val="both"/>
        <w:rPr>
          <w:rFonts w:ascii="Calibri Light" w:hAnsi="Calibri Light" w:cs="Arial"/>
        </w:rPr>
      </w:pPr>
      <w:r>
        <w:rPr>
          <w:rFonts w:ascii="Calibri Light" w:hAnsi="Calibri Light" w:cs="Arial"/>
        </w:rPr>
        <w:t xml:space="preserve">Similarly, there is the Basin Council of the </w:t>
      </w:r>
      <w:proofErr w:type="spellStart"/>
      <w:r>
        <w:rPr>
          <w:rFonts w:ascii="Calibri Light" w:hAnsi="Calibri Light" w:cs="Arial"/>
        </w:rPr>
        <w:t>Güiza</w:t>
      </w:r>
      <w:proofErr w:type="spellEnd"/>
      <w:r>
        <w:rPr>
          <w:rFonts w:ascii="Calibri Light" w:hAnsi="Calibri Light" w:cs="Arial"/>
        </w:rPr>
        <w:t xml:space="preserve"> river, incorporated in 2008, during the drawing-up of the Basin Organization Plan, which is an important space to foster the process and ensure the call and active participation of key stakeholders. When stakeholders are trained, they become multipliers of knowledge, process implementers, and responsible for verifying due maintenance and follow-up on the agreements arisen from the Project.</w:t>
      </w:r>
    </w:p>
    <w:p w14:paraId="039ED31C" w14:textId="77777777" w:rsidR="006F5F72" w:rsidRDefault="006F5F72" w:rsidP="006F5F72">
      <w:pPr>
        <w:spacing w:after="0"/>
        <w:jc w:val="both"/>
        <w:rPr>
          <w:rFonts w:ascii="Calibri Light" w:hAnsi="Calibri Light"/>
        </w:rPr>
      </w:pPr>
    </w:p>
    <w:p w14:paraId="7F159B54" w14:textId="77777777" w:rsidR="006F5F72" w:rsidRDefault="006F5F72" w:rsidP="006F5F72">
      <w:pPr>
        <w:spacing w:after="0"/>
        <w:jc w:val="both"/>
        <w:rPr>
          <w:rFonts w:ascii="Calibri Light" w:hAnsi="Calibri Light"/>
        </w:rPr>
      </w:pPr>
    </w:p>
    <w:p w14:paraId="7AF4F4A0" w14:textId="77777777" w:rsidR="006F5F72" w:rsidRDefault="006F5F72" w:rsidP="006F5F72">
      <w:pPr>
        <w:pStyle w:val="Heading2"/>
        <w:rPr>
          <w:sz w:val="24"/>
          <w:szCs w:val="24"/>
        </w:rPr>
      </w:pPr>
      <w:bookmarkStart w:id="24" w:name="_Toc1623221"/>
      <w:bookmarkStart w:id="25" w:name="_Toc8644911"/>
      <w:r>
        <w:rPr>
          <w:sz w:val="24"/>
          <w:szCs w:val="24"/>
        </w:rPr>
        <w:t>4.4 Stakeholder identification and characterization in pilot projects</w:t>
      </w:r>
      <w:bookmarkEnd w:id="24"/>
      <w:bookmarkEnd w:id="25"/>
    </w:p>
    <w:p w14:paraId="22599BEF" w14:textId="77777777" w:rsidR="006F5F72" w:rsidRDefault="006F5F72" w:rsidP="006F5F72">
      <w:pPr>
        <w:spacing w:after="0"/>
        <w:jc w:val="both"/>
        <w:rPr>
          <w:rFonts w:ascii="Calibri Light" w:hAnsi="Calibri Light" w:cs="Arial"/>
        </w:rPr>
      </w:pPr>
    </w:p>
    <w:p w14:paraId="62BFD266" w14:textId="77777777" w:rsidR="006F5F72" w:rsidRDefault="006F5F72" w:rsidP="006F5F72">
      <w:pPr>
        <w:spacing w:after="0"/>
        <w:jc w:val="both"/>
        <w:rPr>
          <w:rFonts w:ascii="Calibri Light" w:hAnsi="Calibri Light"/>
        </w:rPr>
      </w:pPr>
      <w:r>
        <w:rPr>
          <w:rFonts w:ascii="Calibri Light" w:hAnsi="Calibri Light"/>
        </w:rPr>
        <w:t xml:space="preserve">The project will put in place three innovative interventions (pilots) to evaluate social-economic and environmental benefits of the IWRM application in the basins. The interventions correspond to two binational pilot projects. The first binational pilot is the integration of the hydro-meteorological information system and household wastewater treatment by means of </w:t>
      </w:r>
      <w:proofErr w:type="spellStart"/>
      <w:r>
        <w:rPr>
          <w:rFonts w:ascii="Calibri Light" w:hAnsi="Calibri Light"/>
        </w:rPr>
        <w:t>vermifilters</w:t>
      </w:r>
      <w:proofErr w:type="spellEnd"/>
      <w:r>
        <w:rPr>
          <w:rFonts w:ascii="Calibri Light" w:hAnsi="Calibri Light"/>
        </w:rPr>
        <w:t>. The second project is a national pilot for community Bioengineering Works in Colombia.</w:t>
      </w:r>
    </w:p>
    <w:p w14:paraId="73F78432" w14:textId="77777777" w:rsidR="006F5F72" w:rsidRDefault="006F5F72" w:rsidP="006F5F72">
      <w:pPr>
        <w:spacing w:after="0"/>
        <w:jc w:val="both"/>
        <w:rPr>
          <w:rFonts w:ascii="Calibri Light" w:hAnsi="Calibri Light" w:cs="Arial"/>
        </w:rPr>
      </w:pPr>
    </w:p>
    <w:p w14:paraId="799756A4" w14:textId="77777777" w:rsidR="006F5F72" w:rsidRDefault="006F5F72" w:rsidP="006F5F72">
      <w:pPr>
        <w:spacing w:after="0"/>
        <w:jc w:val="both"/>
        <w:rPr>
          <w:rFonts w:ascii="Calibri Light" w:hAnsi="Calibri Light" w:cs="Arial"/>
        </w:rPr>
      </w:pPr>
      <w:r>
        <w:rPr>
          <w:rFonts w:ascii="Calibri Light" w:hAnsi="Calibri Light" w:cs="Arial"/>
        </w:rPr>
        <w:t xml:space="preserve">A total of 107 relevant stakeholders were identified for the pilot projects of the treatment plants (46 stakeholders), the hydro-meteorological network (35 stakeholders) and the Bio-engineering work (26 stakeholders). The stakeholders of government public institutions were the most common group represented in all the pilot projects, followed by NGO’s and social and / or community organizations. The least represented stakeholder in all the basins was the business sector (Figure 5). </w:t>
      </w:r>
    </w:p>
    <w:p w14:paraId="3DE3C1BF" w14:textId="77777777" w:rsidR="006F5F72" w:rsidRDefault="006F5F72" w:rsidP="006F5F72">
      <w:pPr>
        <w:spacing w:after="0"/>
        <w:rPr>
          <w:rFonts w:ascii="Calibri Light" w:hAnsi="Calibri Light" w:cs="Arial"/>
          <w:b/>
        </w:rPr>
      </w:pPr>
    </w:p>
    <w:p w14:paraId="658C9314" w14:textId="77777777" w:rsidR="006F5F72" w:rsidRDefault="006F5F72" w:rsidP="006F5F72">
      <w:pPr>
        <w:spacing w:after="0"/>
        <w:jc w:val="center"/>
        <w:rPr>
          <w:rFonts w:ascii="Calibri Light" w:hAnsi="Calibri Light" w:cs="Arial"/>
        </w:rPr>
      </w:pPr>
      <w:r>
        <w:rPr>
          <w:rFonts w:ascii="Calibri Light" w:hAnsi="Calibri Light" w:cs="Arial"/>
          <w:b/>
        </w:rPr>
        <w:t xml:space="preserve">Figure 5. </w:t>
      </w:r>
      <w:r>
        <w:rPr>
          <w:rFonts w:ascii="Calibri Light" w:hAnsi="Calibri Light" w:cs="Arial"/>
        </w:rPr>
        <w:t>Number of Stakeholders per organization type in each pilot project.</w:t>
      </w:r>
    </w:p>
    <w:p w14:paraId="5CF3462C" w14:textId="77777777" w:rsidR="006F5F72" w:rsidRDefault="006F5F72" w:rsidP="006F5F72">
      <w:pPr>
        <w:spacing w:after="0"/>
        <w:jc w:val="both"/>
        <w:rPr>
          <w:rFonts w:ascii="Calibri Light" w:hAnsi="Calibri Light" w:cs="Arial"/>
        </w:rPr>
      </w:pPr>
      <w:r>
        <w:rPr>
          <w:noProof/>
        </w:rPr>
        <w:t xml:space="preserve"> </w:t>
      </w:r>
    </w:p>
    <w:p w14:paraId="7BD7F300" w14:textId="0036EFDD" w:rsidR="006F5F72" w:rsidRDefault="006F5F72" w:rsidP="006F5F72">
      <w:pPr>
        <w:spacing w:after="0"/>
        <w:jc w:val="both"/>
        <w:rPr>
          <w:rFonts w:ascii="Calibri Light" w:hAnsi="Calibri Light" w:cs="Arial"/>
        </w:rPr>
      </w:pPr>
      <w:r>
        <w:rPr>
          <w:noProof/>
          <w:lang w:val="es-CO"/>
        </w:rPr>
        <w:drawing>
          <wp:anchor distT="0" distB="0" distL="114300" distR="114300" simplePos="0" relativeHeight="251671040" behindDoc="0" locked="0" layoutInCell="1" allowOverlap="1" wp14:anchorId="218FCF8C" wp14:editId="444AAF61">
            <wp:simplePos x="0" y="0"/>
            <wp:positionH relativeFrom="column">
              <wp:posOffset>518795</wp:posOffset>
            </wp:positionH>
            <wp:positionV relativeFrom="paragraph">
              <wp:posOffset>12065</wp:posOffset>
            </wp:positionV>
            <wp:extent cx="4583430" cy="2754630"/>
            <wp:effectExtent l="0" t="0" r="7620" b="7620"/>
            <wp:wrapSquare wrapText="bothSides"/>
            <wp:docPr id="27" name="Pictur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83430" cy="2754630"/>
                    </a:xfrm>
                    <a:prstGeom prst="rect">
                      <a:avLst/>
                    </a:prstGeom>
                    <a:noFill/>
                  </pic:spPr>
                </pic:pic>
              </a:graphicData>
            </a:graphic>
            <wp14:sizeRelH relativeFrom="page">
              <wp14:pctWidth>0</wp14:pctWidth>
            </wp14:sizeRelH>
            <wp14:sizeRelV relativeFrom="page">
              <wp14:pctHeight>0</wp14:pctHeight>
            </wp14:sizeRelV>
          </wp:anchor>
        </w:drawing>
      </w:r>
    </w:p>
    <w:p w14:paraId="26925238" w14:textId="77777777" w:rsidR="006F5F72" w:rsidRDefault="006F5F72" w:rsidP="006F5F72">
      <w:pPr>
        <w:spacing w:after="0"/>
        <w:jc w:val="both"/>
        <w:rPr>
          <w:rFonts w:ascii="Calibri Light" w:hAnsi="Calibri Light" w:cs="Arial"/>
        </w:rPr>
      </w:pPr>
    </w:p>
    <w:p w14:paraId="5668F4B3" w14:textId="77777777" w:rsidR="006F5F72" w:rsidRDefault="006F5F72" w:rsidP="006F5F72">
      <w:pPr>
        <w:spacing w:after="0"/>
        <w:jc w:val="both"/>
        <w:rPr>
          <w:rFonts w:ascii="Calibri Light" w:hAnsi="Calibri Light" w:cs="Arial"/>
        </w:rPr>
      </w:pPr>
    </w:p>
    <w:p w14:paraId="13806660" w14:textId="77777777" w:rsidR="006F5F72" w:rsidRDefault="006F5F72" w:rsidP="006F5F72">
      <w:pPr>
        <w:spacing w:after="0"/>
        <w:jc w:val="both"/>
        <w:rPr>
          <w:rFonts w:ascii="Calibri Light" w:hAnsi="Calibri Light" w:cs="Arial"/>
        </w:rPr>
      </w:pPr>
    </w:p>
    <w:p w14:paraId="3FE42134" w14:textId="77777777" w:rsidR="006F5F72" w:rsidRDefault="006F5F72" w:rsidP="006F5F72">
      <w:pPr>
        <w:spacing w:after="0"/>
        <w:jc w:val="both"/>
        <w:rPr>
          <w:rFonts w:ascii="Calibri Light" w:hAnsi="Calibri Light" w:cs="Arial"/>
        </w:rPr>
      </w:pPr>
    </w:p>
    <w:p w14:paraId="2DDAA7CD" w14:textId="77777777" w:rsidR="006F5F72" w:rsidRDefault="006F5F72" w:rsidP="006F5F72">
      <w:pPr>
        <w:spacing w:after="0"/>
        <w:jc w:val="both"/>
        <w:rPr>
          <w:rFonts w:ascii="Calibri Light" w:hAnsi="Calibri Light" w:cs="Arial"/>
        </w:rPr>
      </w:pPr>
    </w:p>
    <w:p w14:paraId="38642A21" w14:textId="77777777" w:rsidR="006F5F72" w:rsidRDefault="006F5F72" w:rsidP="006F5F72">
      <w:pPr>
        <w:spacing w:after="0"/>
        <w:jc w:val="both"/>
        <w:rPr>
          <w:rFonts w:ascii="Calibri Light" w:hAnsi="Calibri Light" w:cs="Arial"/>
        </w:rPr>
      </w:pPr>
    </w:p>
    <w:p w14:paraId="75B118D7" w14:textId="77777777" w:rsidR="006F5F72" w:rsidRDefault="006F5F72" w:rsidP="006F5F72">
      <w:pPr>
        <w:spacing w:after="0"/>
        <w:jc w:val="both"/>
        <w:rPr>
          <w:rFonts w:ascii="Calibri Light" w:hAnsi="Calibri Light" w:cs="Arial"/>
        </w:rPr>
      </w:pPr>
    </w:p>
    <w:p w14:paraId="2612DCAE" w14:textId="77777777" w:rsidR="006F5F72" w:rsidRDefault="006F5F72" w:rsidP="006F5F72">
      <w:pPr>
        <w:spacing w:after="0"/>
        <w:jc w:val="both"/>
        <w:rPr>
          <w:rFonts w:ascii="Calibri Light" w:hAnsi="Calibri Light" w:cs="Arial"/>
        </w:rPr>
      </w:pPr>
    </w:p>
    <w:p w14:paraId="3CA8BA54" w14:textId="77777777" w:rsidR="006F5F72" w:rsidRDefault="006F5F72" w:rsidP="006F5F72">
      <w:pPr>
        <w:spacing w:after="0"/>
        <w:jc w:val="both"/>
        <w:rPr>
          <w:rFonts w:ascii="Calibri Light" w:hAnsi="Calibri Light" w:cs="Arial"/>
        </w:rPr>
      </w:pPr>
    </w:p>
    <w:p w14:paraId="30010E6B" w14:textId="77777777" w:rsidR="006F5F72" w:rsidRDefault="006F5F72" w:rsidP="006F5F72">
      <w:pPr>
        <w:autoSpaceDE w:val="0"/>
        <w:autoSpaceDN w:val="0"/>
        <w:adjustRightInd w:val="0"/>
        <w:spacing w:after="0" w:line="240" w:lineRule="auto"/>
        <w:jc w:val="both"/>
        <w:rPr>
          <w:rFonts w:ascii="Calibri Light" w:hAnsi="Calibri Light" w:cs="Times-Roman"/>
          <w:lang w:eastAsia="es-CO"/>
        </w:rPr>
      </w:pPr>
    </w:p>
    <w:p w14:paraId="3392F9E9" w14:textId="77777777" w:rsidR="006F5F72" w:rsidRDefault="006F5F72" w:rsidP="006F5F72">
      <w:pPr>
        <w:autoSpaceDE w:val="0"/>
        <w:autoSpaceDN w:val="0"/>
        <w:adjustRightInd w:val="0"/>
        <w:spacing w:after="0" w:line="240" w:lineRule="auto"/>
        <w:jc w:val="both"/>
        <w:rPr>
          <w:rFonts w:ascii="Calibri Light" w:hAnsi="Calibri Light" w:cs="Times-Roman"/>
          <w:lang w:eastAsia="es-CO"/>
        </w:rPr>
      </w:pPr>
    </w:p>
    <w:p w14:paraId="288A2DB9" w14:textId="77777777" w:rsidR="006F5F72" w:rsidRDefault="006F5F72" w:rsidP="006F5F72">
      <w:pPr>
        <w:autoSpaceDE w:val="0"/>
        <w:autoSpaceDN w:val="0"/>
        <w:adjustRightInd w:val="0"/>
        <w:spacing w:after="0" w:line="240" w:lineRule="auto"/>
        <w:jc w:val="both"/>
        <w:rPr>
          <w:rFonts w:ascii="Calibri Light" w:hAnsi="Calibri Light" w:cs="Times-Roman"/>
          <w:lang w:eastAsia="es-CO"/>
        </w:rPr>
      </w:pPr>
    </w:p>
    <w:p w14:paraId="5808D006" w14:textId="77777777" w:rsidR="006F5F72" w:rsidRDefault="006F5F72" w:rsidP="006F5F72">
      <w:pPr>
        <w:autoSpaceDE w:val="0"/>
        <w:autoSpaceDN w:val="0"/>
        <w:adjustRightInd w:val="0"/>
        <w:spacing w:after="0" w:line="240" w:lineRule="auto"/>
        <w:jc w:val="both"/>
        <w:rPr>
          <w:rFonts w:ascii="Calibri Light" w:hAnsi="Calibri Light" w:cs="Times-Roman"/>
          <w:lang w:eastAsia="es-CO"/>
        </w:rPr>
      </w:pPr>
    </w:p>
    <w:p w14:paraId="65214A66" w14:textId="77777777" w:rsidR="006F5F72" w:rsidRDefault="006F5F72" w:rsidP="006F5F72">
      <w:pPr>
        <w:autoSpaceDE w:val="0"/>
        <w:autoSpaceDN w:val="0"/>
        <w:adjustRightInd w:val="0"/>
        <w:spacing w:after="0" w:line="240" w:lineRule="auto"/>
        <w:jc w:val="both"/>
        <w:rPr>
          <w:rFonts w:ascii="Calibri Light" w:hAnsi="Calibri Light" w:cs="Times-Roman"/>
          <w:lang w:eastAsia="es-CO"/>
        </w:rPr>
      </w:pPr>
    </w:p>
    <w:p w14:paraId="49300B30" w14:textId="77777777" w:rsidR="006F5F72" w:rsidRDefault="006F5F72" w:rsidP="006F5F72">
      <w:pPr>
        <w:autoSpaceDE w:val="0"/>
        <w:autoSpaceDN w:val="0"/>
        <w:adjustRightInd w:val="0"/>
        <w:spacing w:after="0" w:line="240" w:lineRule="auto"/>
        <w:jc w:val="both"/>
        <w:rPr>
          <w:rFonts w:ascii="Calibri Light" w:hAnsi="Calibri Light" w:cs="Times-Roman"/>
          <w:lang w:eastAsia="es-CO"/>
        </w:rPr>
      </w:pPr>
    </w:p>
    <w:p w14:paraId="532A0C00" w14:textId="77777777" w:rsidR="006F5F72" w:rsidRDefault="006F5F72" w:rsidP="006F5F72">
      <w:pPr>
        <w:autoSpaceDE w:val="0"/>
        <w:autoSpaceDN w:val="0"/>
        <w:adjustRightInd w:val="0"/>
        <w:spacing w:after="0" w:line="240" w:lineRule="auto"/>
        <w:jc w:val="both"/>
        <w:rPr>
          <w:rFonts w:ascii="Calibri Light" w:hAnsi="Calibri Light" w:cs="Times-Roman"/>
          <w:lang w:eastAsia="es-CO"/>
        </w:rPr>
      </w:pPr>
    </w:p>
    <w:p w14:paraId="0F1B347E" w14:textId="77777777" w:rsidR="006F5F72" w:rsidRDefault="006F5F72" w:rsidP="006F5F72">
      <w:pPr>
        <w:autoSpaceDE w:val="0"/>
        <w:autoSpaceDN w:val="0"/>
        <w:adjustRightInd w:val="0"/>
        <w:spacing w:after="0" w:line="240" w:lineRule="auto"/>
        <w:jc w:val="both"/>
        <w:rPr>
          <w:rFonts w:ascii="Calibri Light" w:hAnsi="Calibri Light" w:cs="Times-Roman"/>
          <w:lang w:eastAsia="es-CO"/>
        </w:rPr>
      </w:pPr>
      <w:r>
        <w:rPr>
          <w:rFonts w:ascii="Calibri Light" w:hAnsi="Calibri Light" w:cs="Times-Roman"/>
          <w:lang w:eastAsia="es-CO"/>
        </w:rPr>
        <w:t>This exercise allowed for the identification of several stakeholders related to the pilot projects at different management levels. The priority was the participation of government entities, followed by social and/or community organizations as the beneficiaries of the learning from and the implementation of the techniques exhibited by the pilot projects.</w:t>
      </w:r>
    </w:p>
    <w:p w14:paraId="21B98D1B" w14:textId="77777777" w:rsidR="006F5F72" w:rsidRDefault="006F5F72" w:rsidP="006F5F72">
      <w:pPr>
        <w:autoSpaceDE w:val="0"/>
        <w:autoSpaceDN w:val="0"/>
        <w:adjustRightInd w:val="0"/>
        <w:spacing w:after="0" w:line="240" w:lineRule="auto"/>
        <w:jc w:val="both"/>
        <w:rPr>
          <w:rFonts w:ascii="Calibri Light" w:hAnsi="Calibri Light" w:cs="Arial"/>
        </w:rPr>
      </w:pPr>
    </w:p>
    <w:p w14:paraId="66671BA6" w14:textId="77777777" w:rsidR="006F5F72" w:rsidRDefault="006F5F72" w:rsidP="006F5F72">
      <w:pPr>
        <w:autoSpaceDE w:val="0"/>
        <w:autoSpaceDN w:val="0"/>
        <w:adjustRightInd w:val="0"/>
        <w:spacing w:after="0" w:line="240" w:lineRule="auto"/>
        <w:jc w:val="both"/>
        <w:rPr>
          <w:rFonts w:ascii="Calibri Light" w:hAnsi="Calibri Light" w:cs="Arial"/>
        </w:rPr>
      </w:pPr>
      <w:proofErr w:type="gramStart"/>
      <w:r>
        <w:rPr>
          <w:rFonts w:ascii="Calibri Light" w:hAnsi="Calibri Light" w:cs="Arial"/>
        </w:rPr>
        <w:t>In regards to</w:t>
      </w:r>
      <w:proofErr w:type="gramEnd"/>
      <w:r>
        <w:rPr>
          <w:rFonts w:ascii="Calibri Light" w:hAnsi="Calibri Light" w:cs="Arial"/>
        </w:rPr>
        <w:t xml:space="preserve"> the management realm, Figure 6 shows that local stakeholders are more common in all the pilot projects. They are followed by the regional/provincial level; and international stakeholders are the least represented.</w:t>
      </w:r>
    </w:p>
    <w:p w14:paraId="1C9C9D27" w14:textId="77777777" w:rsidR="006F5F72" w:rsidRDefault="006F5F72" w:rsidP="006F5F72">
      <w:pPr>
        <w:autoSpaceDE w:val="0"/>
        <w:autoSpaceDN w:val="0"/>
        <w:adjustRightInd w:val="0"/>
        <w:spacing w:after="0" w:line="240" w:lineRule="auto"/>
        <w:jc w:val="both"/>
        <w:rPr>
          <w:rFonts w:ascii="Calibri Light" w:hAnsi="Calibri Light" w:cs="Arial"/>
        </w:rPr>
      </w:pPr>
    </w:p>
    <w:p w14:paraId="3F459F95" w14:textId="77777777" w:rsidR="006F5F72" w:rsidRDefault="006F5F72" w:rsidP="006F5F72">
      <w:pPr>
        <w:autoSpaceDE w:val="0"/>
        <w:autoSpaceDN w:val="0"/>
        <w:adjustRightInd w:val="0"/>
        <w:spacing w:after="0" w:line="240" w:lineRule="auto"/>
        <w:jc w:val="both"/>
        <w:rPr>
          <w:rFonts w:ascii="Calibri Light" w:hAnsi="Calibri Light" w:cs="Arial"/>
        </w:rPr>
      </w:pPr>
    </w:p>
    <w:p w14:paraId="6D07FCBB" w14:textId="77777777" w:rsidR="006F5F72" w:rsidRDefault="006F5F72" w:rsidP="006F5F72">
      <w:pPr>
        <w:spacing w:after="0"/>
        <w:jc w:val="center"/>
        <w:rPr>
          <w:rFonts w:ascii="Calibri Light" w:hAnsi="Calibri Light" w:cs="Arial"/>
        </w:rPr>
      </w:pPr>
      <w:r>
        <w:rPr>
          <w:rFonts w:ascii="Calibri Light" w:hAnsi="Calibri Light" w:cs="Arial"/>
          <w:b/>
        </w:rPr>
        <w:br w:type="page"/>
        <w:t>Figure 6.</w:t>
      </w:r>
      <w:r>
        <w:rPr>
          <w:rFonts w:ascii="Calibri Light" w:hAnsi="Calibri Light" w:cs="Arial"/>
        </w:rPr>
        <w:t xml:space="preserve"> Number of stakeholders per management realm</w:t>
      </w:r>
    </w:p>
    <w:p w14:paraId="66777776" w14:textId="43E1BB4C" w:rsidR="006F5F72" w:rsidRDefault="006F5F72" w:rsidP="006F5F72">
      <w:pPr>
        <w:spacing w:after="0"/>
        <w:jc w:val="center"/>
        <w:rPr>
          <w:rFonts w:ascii="Calibri Light" w:hAnsi="Calibri Light" w:cs="Arial"/>
        </w:rPr>
      </w:pPr>
      <w:r>
        <w:rPr>
          <w:noProof/>
          <w:lang w:val="es-CO"/>
        </w:rPr>
        <w:drawing>
          <wp:anchor distT="0" distB="0" distL="114300" distR="114300" simplePos="0" relativeHeight="251672064" behindDoc="0" locked="0" layoutInCell="1" allowOverlap="1" wp14:anchorId="2519F1BF" wp14:editId="10345D08">
            <wp:simplePos x="0" y="0"/>
            <wp:positionH relativeFrom="column">
              <wp:posOffset>736600</wp:posOffset>
            </wp:positionH>
            <wp:positionV relativeFrom="paragraph">
              <wp:posOffset>48260</wp:posOffset>
            </wp:positionV>
            <wp:extent cx="4583430" cy="2754630"/>
            <wp:effectExtent l="0" t="0" r="7620" b="7620"/>
            <wp:wrapSquare wrapText="bothSides"/>
            <wp:docPr id="26" name="Pictur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83430" cy="2754630"/>
                    </a:xfrm>
                    <a:prstGeom prst="rect">
                      <a:avLst/>
                    </a:prstGeom>
                    <a:noFill/>
                  </pic:spPr>
                </pic:pic>
              </a:graphicData>
            </a:graphic>
            <wp14:sizeRelH relativeFrom="page">
              <wp14:pctWidth>0</wp14:pctWidth>
            </wp14:sizeRelH>
            <wp14:sizeRelV relativeFrom="page">
              <wp14:pctHeight>0</wp14:pctHeight>
            </wp14:sizeRelV>
          </wp:anchor>
        </w:drawing>
      </w:r>
    </w:p>
    <w:p w14:paraId="102EC881" w14:textId="77777777" w:rsidR="006F5F72" w:rsidRDefault="006F5F72" w:rsidP="006F5F72">
      <w:pPr>
        <w:spacing w:after="0"/>
        <w:jc w:val="center"/>
        <w:rPr>
          <w:rFonts w:ascii="Calibri Light" w:hAnsi="Calibri Light" w:cs="Arial"/>
        </w:rPr>
      </w:pPr>
    </w:p>
    <w:p w14:paraId="6DCEC025" w14:textId="77777777" w:rsidR="006F5F72" w:rsidRDefault="006F5F72" w:rsidP="006F5F72">
      <w:pPr>
        <w:spacing w:after="0"/>
        <w:jc w:val="both"/>
        <w:rPr>
          <w:rFonts w:ascii="Calibri Light" w:hAnsi="Calibri Light" w:cs="Arial"/>
        </w:rPr>
      </w:pPr>
    </w:p>
    <w:p w14:paraId="2FAE4FFE" w14:textId="77777777" w:rsidR="006F5F72" w:rsidRDefault="006F5F72" w:rsidP="006F5F72">
      <w:pPr>
        <w:spacing w:after="0"/>
        <w:jc w:val="both"/>
        <w:rPr>
          <w:rFonts w:ascii="Calibri Light" w:hAnsi="Calibri Light" w:cs="Arial"/>
        </w:rPr>
      </w:pPr>
    </w:p>
    <w:p w14:paraId="4D3F8330" w14:textId="77777777" w:rsidR="006F5F72" w:rsidRDefault="006F5F72" w:rsidP="006F5F72">
      <w:pPr>
        <w:spacing w:after="0"/>
        <w:jc w:val="both"/>
        <w:rPr>
          <w:rFonts w:ascii="Calibri Light" w:hAnsi="Calibri Light" w:cs="Arial"/>
        </w:rPr>
      </w:pPr>
    </w:p>
    <w:p w14:paraId="18989FF5" w14:textId="77777777" w:rsidR="006F5F72" w:rsidRDefault="006F5F72" w:rsidP="006F5F72">
      <w:pPr>
        <w:spacing w:after="0"/>
        <w:jc w:val="both"/>
        <w:rPr>
          <w:rFonts w:ascii="Calibri Light" w:hAnsi="Calibri Light" w:cs="Arial"/>
        </w:rPr>
      </w:pPr>
    </w:p>
    <w:p w14:paraId="323D337A" w14:textId="77777777" w:rsidR="006F5F72" w:rsidRDefault="006F5F72" w:rsidP="006F5F72">
      <w:pPr>
        <w:spacing w:after="0"/>
        <w:jc w:val="both"/>
        <w:rPr>
          <w:rFonts w:ascii="Calibri Light" w:hAnsi="Calibri Light" w:cs="Arial"/>
        </w:rPr>
      </w:pPr>
    </w:p>
    <w:p w14:paraId="70EC8F02" w14:textId="77777777" w:rsidR="006F5F72" w:rsidRDefault="006F5F72" w:rsidP="006F5F72">
      <w:pPr>
        <w:spacing w:after="0"/>
        <w:jc w:val="both"/>
        <w:rPr>
          <w:rFonts w:ascii="Calibri Light" w:hAnsi="Calibri Light" w:cs="Arial"/>
        </w:rPr>
      </w:pPr>
    </w:p>
    <w:p w14:paraId="3E3728B4" w14:textId="77777777" w:rsidR="006F5F72" w:rsidRDefault="006F5F72" w:rsidP="006F5F72">
      <w:pPr>
        <w:spacing w:after="0"/>
        <w:jc w:val="both"/>
        <w:rPr>
          <w:rFonts w:ascii="Calibri Light" w:hAnsi="Calibri Light" w:cs="Arial"/>
        </w:rPr>
      </w:pPr>
    </w:p>
    <w:p w14:paraId="6521474C" w14:textId="77777777" w:rsidR="006F5F72" w:rsidRDefault="006F5F72" w:rsidP="006F5F72">
      <w:pPr>
        <w:spacing w:after="0"/>
        <w:jc w:val="both"/>
        <w:rPr>
          <w:rFonts w:ascii="Calibri Light" w:hAnsi="Calibri Light" w:cs="Arial"/>
        </w:rPr>
      </w:pPr>
    </w:p>
    <w:p w14:paraId="48B91A82" w14:textId="77777777" w:rsidR="006F5F72" w:rsidRDefault="006F5F72" w:rsidP="006F5F72">
      <w:pPr>
        <w:spacing w:after="0"/>
        <w:jc w:val="both"/>
        <w:rPr>
          <w:rFonts w:ascii="Calibri Light" w:hAnsi="Calibri Light" w:cs="Arial"/>
        </w:rPr>
      </w:pPr>
    </w:p>
    <w:p w14:paraId="003AB649" w14:textId="77777777" w:rsidR="006F5F72" w:rsidRDefault="006F5F72" w:rsidP="006F5F72">
      <w:pPr>
        <w:spacing w:after="0"/>
        <w:jc w:val="both"/>
        <w:rPr>
          <w:rFonts w:ascii="Calibri Light" w:hAnsi="Calibri Light" w:cs="Arial"/>
        </w:rPr>
      </w:pPr>
    </w:p>
    <w:p w14:paraId="676FC5D1" w14:textId="77777777" w:rsidR="006F5F72" w:rsidRDefault="006F5F72" w:rsidP="006F5F72">
      <w:pPr>
        <w:spacing w:after="0"/>
        <w:jc w:val="both"/>
        <w:rPr>
          <w:rFonts w:ascii="Calibri Light" w:hAnsi="Calibri Light" w:cs="Arial"/>
        </w:rPr>
      </w:pPr>
    </w:p>
    <w:p w14:paraId="4604BEB7" w14:textId="77777777" w:rsidR="006F5F72" w:rsidRDefault="006F5F72" w:rsidP="006F5F72">
      <w:pPr>
        <w:rPr>
          <w:lang w:eastAsia="es-ES"/>
        </w:rPr>
      </w:pPr>
    </w:p>
    <w:p w14:paraId="3F1547E6" w14:textId="77777777" w:rsidR="006F5F72" w:rsidRDefault="006F5F72" w:rsidP="006F5F72">
      <w:pPr>
        <w:rPr>
          <w:lang w:eastAsia="es-ES"/>
        </w:rPr>
      </w:pPr>
    </w:p>
    <w:p w14:paraId="2E741F18" w14:textId="77777777" w:rsidR="006F5F72" w:rsidRDefault="006F5F72" w:rsidP="006F5F72">
      <w:pPr>
        <w:pStyle w:val="Heading2"/>
        <w:keepLines/>
        <w:numPr>
          <w:ilvl w:val="1"/>
          <w:numId w:val="45"/>
        </w:numPr>
        <w:spacing w:before="200" w:after="0" w:line="240" w:lineRule="auto"/>
        <w:rPr>
          <w:sz w:val="24"/>
          <w:szCs w:val="24"/>
          <w:lang w:eastAsia="es-ES"/>
        </w:rPr>
      </w:pPr>
      <w:bookmarkStart w:id="26" w:name="_Toc1623222"/>
      <w:bookmarkStart w:id="27" w:name="_Toc8644912"/>
      <w:r>
        <w:rPr>
          <w:sz w:val="24"/>
          <w:szCs w:val="24"/>
        </w:rPr>
        <w:t>Stakeholder Analysis in pilot projects</w:t>
      </w:r>
      <w:bookmarkEnd w:id="26"/>
      <w:bookmarkEnd w:id="27"/>
    </w:p>
    <w:p w14:paraId="37D99BB5" w14:textId="77777777" w:rsidR="006F5F72" w:rsidRDefault="006F5F72" w:rsidP="006F5F72">
      <w:pPr>
        <w:autoSpaceDE w:val="0"/>
        <w:autoSpaceDN w:val="0"/>
        <w:adjustRightInd w:val="0"/>
        <w:spacing w:after="0" w:line="240" w:lineRule="auto"/>
        <w:jc w:val="both"/>
        <w:rPr>
          <w:rFonts w:ascii="Calibri Light" w:hAnsi="Calibri Light" w:cs="Arial"/>
        </w:rPr>
      </w:pPr>
    </w:p>
    <w:p w14:paraId="32374D3D" w14:textId="77777777" w:rsidR="006F5F72" w:rsidRDefault="006F5F72" w:rsidP="006F5F72">
      <w:pPr>
        <w:autoSpaceDE w:val="0"/>
        <w:autoSpaceDN w:val="0"/>
        <w:adjustRightInd w:val="0"/>
        <w:spacing w:after="0" w:line="240" w:lineRule="auto"/>
        <w:jc w:val="both"/>
        <w:rPr>
          <w:rFonts w:ascii="Calibri Light" w:hAnsi="Calibri Light" w:cs="Arial"/>
        </w:rPr>
      </w:pPr>
      <w:r>
        <w:rPr>
          <w:rFonts w:ascii="Calibri Light" w:hAnsi="Calibri Light" w:cs="Arial"/>
        </w:rPr>
        <w:t xml:space="preserve">Bearing in mind the analysis conducted for stakeholders in the three pilot projects, it can be said that </w:t>
      </w:r>
      <w:proofErr w:type="gramStart"/>
      <w:r>
        <w:rPr>
          <w:rFonts w:ascii="Calibri Light" w:hAnsi="Calibri Light" w:cs="Arial"/>
        </w:rPr>
        <w:t>the majority of</w:t>
      </w:r>
      <w:proofErr w:type="gramEnd"/>
      <w:r>
        <w:rPr>
          <w:rFonts w:ascii="Calibri Light" w:hAnsi="Calibri Light" w:cs="Arial"/>
        </w:rPr>
        <w:t xml:space="preserve"> stakeholders have a favorable position for each pilot project (Figure 6a). This position is mainly found among stakeholders who form government institutions at the different management levels, but social and community organizations are also highlighted since they play important roles within their communities. High and medium levels of influence are to be noted, which means there is leadership able to call, manage and legitimate. Some stakeholders have visible influence in the territory and, as a result, they are expected to show greater interest in the management and relations when each pilot project is implemented.</w:t>
      </w:r>
    </w:p>
    <w:p w14:paraId="0E9AF8E0" w14:textId="77777777" w:rsidR="006F5F72" w:rsidRDefault="006F5F72" w:rsidP="006F5F72">
      <w:pPr>
        <w:autoSpaceDE w:val="0"/>
        <w:autoSpaceDN w:val="0"/>
        <w:adjustRightInd w:val="0"/>
        <w:spacing w:after="0" w:line="240" w:lineRule="auto"/>
        <w:jc w:val="center"/>
        <w:rPr>
          <w:rFonts w:ascii="Calibri Light" w:hAnsi="Calibri Light" w:cs="Arial"/>
        </w:rPr>
      </w:pPr>
      <w:r>
        <w:rPr>
          <w:rFonts w:ascii="Calibri Light" w:hAnsi="Calibri Light" w:cs="Arial"/>
          <w:b/>
          <w:lang w:eastAsia="es-CO"/>
        </w:rPr>
        <w:br w:type="page"/>
        <w:t>Figure 6</w:t>
      </w:r>
      <w:r>
        <w:rPr>
          <w:rFonts w:ascii="Calibri Light" w:hAnsi="Calibri Light" w:cs="Arial"/>
          <w:lang w:eastAsia="es-CO"/>
        </w:rPr>
        <w:t>. S</w:t>
      </w:r>
      <w:r>
        <w:rPr>
          <w:rFonts w:ascii="Calibri Light" w:hAnsi="Calibri Light" w:cs="Arial"/>
        </w:rPr>
        <w:t>takeholder</w:t>
      </w:r>
      <w:r>
        <w:rPr>
          <w:rFonts w:ascii="Calibri Light" w:hAnsi="Calibri Light" w:cs="Arial"/>
          <w:lang w:eastAsia="es-CO"/>
        </w:rPr>
        <w:t xml:space="preserve"> characterization towards projects a) Influence, b) Position</w:t>
      </w:r>
    </w:p>
    <w:p w14:paraId="6A4A6970" w14:textId="77777777" w:rsidR="006F5F72" w:rsidRDefault="006F5F72" w:rsidP="006F5F72">
      <w:pPr>
        <w:rPr>
          <w:b/>
          <w:lang w:eastAsia="es-ES"/>
        </w:rPr>
      </w:pPr>
    </w:p>
    <w:p w14:paraId="43BBD324" w14:textId="76EB9BB1" w:rsidR="006F5F72" w:rsidRDefault="006F5F72" w:rsidP="006F5F72">
      <w:pPr>
        <w:rPr>
          <w:b/>
          <w:lang w:eastAsia="es-ES"/>
        </w:rPr>
      </w:pPr>
      <w:r>
        <w:rPr>
          <w:noProof/>
          <w:lang w:val="es-CO"/>
        </w:rPr>
        <w:drawing>
          <wp:anchor distT="0" distB="0" distL="114300" distR="114300" simplePos="0" relativeHeight="251673088" behindDoc="0" locked="0" layoutInCell="1" allowOverlap="1" wp14:anchorId="6F5BF597" wp14:editId="20444A85">
            <wp:simplePos x="0" y="0"/>
            <wp:positionH relativeFrom="column">
              <wp:posOffset>434340</wp:posOffset>
            </wp:positionH>
            <wp:positionV relativeFrom="paragraph">
              <wp:posOffset>254000</wp:posOffset>
            </wp:positionV>
            <wp:extent cx="4581525" cy="2700020"/>
            <wp:effectExtent l="0" t="0" r="9525" b="5080"/>
            <wp:wrapSquare wrapText="bothSides"/>
            <wp:docPr id="25" name="Pictur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581525" cy="2700020"/>
                    </a:xfrm>
                    <a:prstGeom prst="rect">
                      <a:avLst/>
                    </a:prstGeom>
                    <a:noFill/>
                  </pic:spPr>
                </pic:pic>
              </a:graphicData>
            </a:graphic>
            <wp14:sizeRelH relativeFrom="page">
              <wp14:pctWidth>0</wp14:pctWidth>
            </wp14:sizeRelH>
            <wp14:sizeRelV relativeFrom="page">
              <wp14:pctHeight>0</wp14:pctHeight>
            </wp14:sizeRelV>
          </wp:anchor>
        </w:drawing>
      </w:r>
      <w:r>
        <w:rPr>
          <w:b/>
          <w:lang w:eastAsia="es-ES"/>
        </w:rPr>
        <w:t xml:space="preserve">a) </w:t>
      </w:r>
    </w:p>
    <w:p w14:paraId="179FE3AC" w14:textId="77777777" w:rsidR="006F5F72" w:rsidRDefault="006F5F72" w:rsidP="006F5F72">
      <w:pPr>
        <w:rPr>
          <w:b/>
          <w:lang w:eastAsia="es-ES"/>
        </w:rPr>
      </w:pPr>
    </w:p>
    <w:p w14:paraId="6BEDFDEC" w14:textId="77777777" w:rsidR="006F5F72" w:rsidRDefault="006F5F72" w:rsidP="006F5F72">
      <w:pPr>
        <w:rPr>
          <w:lang w:eastAsia="es-ES"/>
        </w:rPr>
      </w:pPr>
    </w:p>
    <w:p w14:paraId="243328AB" w14:textId="77777777" w:rsidR="006F5F72" w:rsidRDefault="006F5F72" w:rsidP="006F5F72">
      <w:pPr>
        <w:pStyle w:val="Heading1"/>
        <w:rPr>
          <w:rFonts w:cs="Arial"/>
        </w:rPr>
      </w:pPr>
    </w:p>
    <w:p w14:paraId="59ABEB2E" w14:textId="77777777" w:rsidR="006F5F72" w:rsidRDefault="006F5F72" w:rsidP="006F5F72">
      <w:pPr>
        <w:pStyle w:val="Heading1"/>
        <w:rPr>
          <w:rFonts w:cs="Arial"/>
        </w:rPr>
      </w:pPr>
    </w:p>
    <w:p w14:paraId="336A335B" w14:textId="77777777" w:rsidR="006F5F72" w:rsidRDefault="006F5F72" w:rsidP="006F5F72">
      <w:pPr>
        <w:pStyle w:val="Heading1"/>
        <w:rPr>
          <w:rFonts w:cs="Arial"/>
        </w:rPr>
      </w:pPr>
    </w:p>
    <w:p w14:paraId="0C40F644" w14:textId="77777777" w:rsidR="006F5F72" w:rsidRDefault="006F5F72" w:rsidP="006F5F72">
      <w:pPr>
        <w:pStyle w:val="Heading1"/>
        <w:rPr>
          <w:rFonts w:cs="Arial"/>
        </w:rPr>
      </w:pPr>
    </w:p>
    <w:p w14:paraId="333437C4" w14:textId="77777777" w:rsidR="006F5F72" w:rsidRDefault="006F5F72" w:rsidP="006F5F72">
      <w:pPr>
        <w:pStyle w:val="Heading1"/>
        <w:rPr>
          <w:rFonts w:cs="Arial"/>
        </w:rPr>
      </w:pPr>
    </w:p>
    <w:p w14:paraId="754C225B" w14:textId="77777777" w:rsidR="006F5F72" w:rsidRDefault="006F5F72" w:rsidP="006F5F72">
      <w:pPr>
        <w:rPr>
          <w:b/>
        </w:rPr>
      </w:pPr>
      <w:r>
        <w:rPr>
          <w:rFonts w:cs="Arial"/>
          <w:b/>
        </w:rPr>
        <w:t>b</w:t>
      </w:r>
      <w:r>
        <w:rPr>
          <w:b/>
        </w:rPr>
        <w:t>)</w:t>
      </w:r>
    </w:p>
    <w:p w14:paraId="04CEFA31" w14:textId="4F20770A" w:rsidR="006F5F72" w:rsidRDefault="006F5F72" w:rsidP="006F5F72">
      <w:pPr>
        <w:pStyle w:val="Heading1"/>
        <w:rPr>
          <w:rFonts w:cs="Arial"/>
        </w:rPr>
      </w:pPr>
      <w:bookmarkStart w:id="28" w:name="_Toc8644913"/>
      <w:r>
        <w:rPr>
          <w:noProof/>
          <w:lang w:val="es-CO"/>
        </w:rPr>
        <w:drawing>
          <wp:anchor distT="0" distB="0" distL="114300" distR="114300" simplePos="0" relativeHeight="251674112" behindDoc="0" locked="0" layoutInCell="1" allowOverlap="1" wp14:anchorId="35E98D74" wp14:editId="1F42576B">
            <wp:simplePos x="0" y="0"/>
            <wp:positionH relativeFrom="column">
              <wp:posOffset>377190</wp:posOffset>
            </wp:positionH>
            <wp:positionV relativeFrom="paragraph">
              <wp:posOffset>151130</wp:posOffset>
            </wp:positionV>
            <wp:extent cx="4581525" cy="2700020"/>
            <wp:effectExtent l="0" t="0" r="9525" b="5080"/>
            <wp:wrapSquare wrapText="bothSides"/>
            <wp:docPr id="24" name="Pictur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581525" cy="2700020"/>
                    </a:xfrm>
                    <a:prstGeom prst="rect">
                      <a:avLst/>
                    </a:prstGeom>
                    <a:noFill/>
                  </pic:spPr>
                </pic:pic>
              </a:graphicData>
            </a:graphic>
            <wp14:sizeRelH relativeFrom="page">
              <wp14:pctWidth>0</wp14:pctWidth>
            </wp14:sizeRelH>
            <wp14:sizeRelV relativeFrom="page">
              <wp14:pctHeight>0</wp14:pctHeight>
            </wp14:sizeRelV>
          </wp:anchor>
        </w:drawing>
      </w:r>
      <w:bookmarkEnd w:id="28"/>
      <w:r>
        <w:rPr>
          <w:noProof/>
        </w:rPr>
        <w:t xml:space="preserve"> </w:t>
      </w:r>
    </w:p>
    <w:p w14:paraId="1360EA78" w14:textId="77777777" w:rsidR="006F5F72" w:rsidRDefault="006F5F72" w:rsidP="006F5F72">
      <w:pPr>
        <w:autoSpaceDE w:val="0"/>
        <w:autoSpaceDN w:val="0"/>
        <w:adjustRightInd w:val="0"/>
        <w:spacing w:after="0" w:line="240" w:lineRule="auto"/>
        <w:jc w:val="both"/>
        <w:rPr>
          <w:rFonts w:ascii="Calibri Light" w:hAnsi="Calibri Light" w:cs="Arial"/>
        </w:rPr>
      </w:pPr>
      <w:r>
        <w:rPr>
          <w:rFonts w:ascii="Calibri Light" w:hAnsi="Calibri Light" w:cs="Arial"/>
        </w:rPr>
        <w:br w:type="page"/>
        <w:t xml:space="preserve">The stakeholders analyzed in each one of the pilot projects were classified into key stakeholders, primary stakeholders, secondary stakeholders and tertiary stakeholders (Exhibit 4-6). Each group was analyzed to determine whether they are causing agents of the issue that would impact the pilot project or whether they are beneficiaries. As a result of the analysis, three groups were </w:t>
      </w:r>
      <w:proofErr w:type="gramStart"/>
      <w:r>
        <w:rPr>
          <w:rFonts w:ascii="Calibri Light" w:hAnsi="Calibri Light" w:cs="Arial"/>
        </w:rPr>
        <w:t>identified</w:t>
      </w:r>
      <w:proofErr w:type="gramEnd"/>
      <w:r>
        <w:rPr>
          <w:rFonts w:ascii="Calibri Light" w:hAnsi="Calibri Light" w:cs="Arial"/>
        </w:rPr>
        <w:t xml:space="preserve"> and they are described below.</w:t>
      </w:r>
    </w:p>
    <w:p w14:paraId="080FA7B5" w14:textId="77777777" w:rsidR="006F5F72" w:rsidRDefault="006F5F72" w:rsidP="006F5F72">
      <w:pPr>
        <w:autoSpaceDE w:val="0"/>
        <w:autoSpaceDN w:val="0"/>
        <w:adjustRightInd w:val="0"/>
        <w:spacing w:after="0" w:line="240" w:lineRule="auto"/>
        <w:jc w:val="both"/>
        <w:rPr>
          <w:rFonts w:ascii="Calibri Light" w:hAnsi="Calibri Light" w:cs="Arial"/>
          <w:lang w:eastAsia="es-CO"/>
        </w:rPr>
      </w:pPr>
    </w:p>
    <w:p w14:paraId="5BA18160" w14:textId="77777777" w:rsidR="006F5F72" w:rsidRDefault="006F5F72" w:rsidP="006F5F72">
      <w:pPr>
        <w:pStyle w:val="ListParagraph"/>
        <w:numPr>
          <w:ilvl w:val="0"/>
          <w:numId w:val="46"/>
        </w:numPr>
        <w:spacing w:before="120" w:after="120" w:line="240" w:lineRule="auto"/>
        <w:jc w:val="both"/>
        <w:rPr>
          <w:rFonts w:ascii="Calibri Light" w:hAnsi="Calibri Light" w:cs="Calibri Light"/>
        </w:rPr>
      </w:pPr>
      <w:r>
        <w:rPr>
          <w:rFonts w:ascii="Calibri Light" w:eastAsia="Times New Roman" w:hAnsi="Calibri Light" w:cs="Calibri Light"/>
          <w:b/>
          <w:bCs/>
        </w:rPr>
        <w:t>Government institutions</w:t>
      </w:r>
    </w:p>
    <w:p w14:paraId="5DED29AC" w14:textId="77777777" w:rsidR="006F5F72" w:rsidRDefault="006F5F72" w:rsidP="006F5F72">
      <w:pPr>
        <w:jc w:val="both"/>
        <w:rPr>
          <w:rFonts w:ascii="Calibri Light" w:eastAsia="Times New Roman" w:hAnsi="Calibri Light" w:cs="Calibri Light"/>
        </w:rPr>
      </w:pPr>
      <w:r>
        <w:rPr>
          <w:rFonts w:ascii="Calibri Light" w:eastAsia="Times New Roman" w:hAnsi="Calibri Light" w:cs="Calibri Light"/>
        </w:rPr>
        <w:t xml:space="preserve">As far as government institutions are concerned, national entities are to be highlighted, such as the Ministry of Environment and Sustainable Development, </w:t>
      </w:r>
      <w:proofErr w:type="spellStart"/>
      <w:r>
        <w:rPr>
          <w:rFonts w:ascii="Calibri Light" w:eastAsia="Times New Roman" w:hAnsi="Calibri Light" w:cs="Calibri Light"/>
        </w:rPr>
        <w:t>Mancomunidad</w:t>
      </w:r>
      <w:proofErr w:type="spellEnd"/>
      <w:r>
        <w:rPr>
          <w:rFonts w:ascii="Calibri Light" w:eastAsia="Times New Roman" w:hAnsi="Calibri Light" w:cs="Calibri Light"/>
        </w:rPr>
        <w:t xml:space="preserve"> del Norte del Ecuador, IDEAM, INHAMI. There will also be participation and leadership from territory entities such as Nariño Governor’s Office, </w:t>
      </w:r>
      <w:proofErr w:type="spellStart"/>
      <w:r>
        <w:rPr>
          <w:rFonts w:ascii="Calibri Light" w:eastAsia="Times New Roman" w:hAnsi="Calibri Light" w:cs="Calibri Light"/>
        </w:rPr>
        <w:t>Corponariño</w:t>
      </w:r>
      <w:proofErr w:type="spellEnd"/>
      <w:r>
        <w:rPr>
          <w:rFonts w:ascii="Calibri Light" w:eastAsia="Times New Roman" w:hAnsi="Calibri Light" w:cs="Calibri Light"/>
        </w:rPr>
        <w:t xml:space="preserve">, municipality mayor’s offices, province and municipality GAD’s. These are important </w:t>
      </w:r>
      <w:r>
        <w:rPr>
          <w:rFonts w:ascii="Calibri Light" w:hAnsi="Calibri Light" w:cs="Arial"/>
        </w:rPr>
        <w:t>stakeholders given their knowledge in the areas of study and the information they have gathered about the sub-basin for a long time. Additionally, they are the regulatory bodies of environmental affairs and they are responsible for the formulation and deployment of planning instruments in the basins, which the pilot project actions are a part of.</w:t>
      </w:r>
    </w:p>
    <w:p w14:paraId="6E64979A" w14:textId="77777777" w:rsidR="006F5F72" w:rsidRDefault="006F5F72" w:rsidP="006F5F72">
      <w:pPr>
        <w:pStyle w:val="ListParagraph"/>
        <w:spacing w:before="120" w:after="120" w:line="240" w:lineRule="auto"/>
        <w:rPr>
          <w:rFonts w:ascii="Calibri Light" w:hAnsi="Calibri Light" w:cs="Calibri Light"/>
        </w:rPr>
      </w:pPr>
    </w:p>
    <w:p w14:paraId="2418F345" w14:textId="77777777" w:rsidR="006F5F72" w:rsidRDefault="006F5F72" w:rsidP="006F5F72">
      <w:pPr>
        <w:pStyle w:val="ListParagraph"/>
        <w:numPr>
          <w:ilvl w:val="0"/>
          <w:numId w:val="47"/>
        </w:numPr>
        <w:spacing w:before="120" w:after="120" w:line="240" w:lineRule="auto"/>
        <w:rPr>
          <w:rFonts w:ascii="Calibri Light" w:hAnsi="Calibri Light" w:cs="Calibri Light"/>
        </w:rPr>
      </w:pPr>
      <w:r>
        <w:rPr>
          <w:rFonts w:ascii="Calibri Light" w:eastAsia="Times New Roman" w:hAnsi="Calibri Light" w:cs="Calibri Light"/>
          <w:b/>
          <w:bCs/>
        </w:rPr>
        <w:t>Local communities and organizations</w:t>
      </w:r>
    </w:p>
    <w:p w14:paraId="6C396F83" w14:textId="77777777" w:rsidR="006F5F72" w:rsidRDefault="006F5F72" w:rsidP="006F5F72">
      <w:pPr>
        <w:jc w:val="both"/>
        <w:rPr>
          <w:rFonts w:ascii="Calibri Light" w:eastAsia="Times New Roman" w:hAnsi="Calibri Light" w:cs="Calibri Light"/>
        </w:rPr>
      </w:pPr>
      <w:r>
        <w:rPr>
          <w:rFonts w:ascii="Calibri Light" w:eastAsia="Times New Roman" w:hAnsi="Calibri Light" w:cs="Calibri Light"/>
        </w:rPr>
        <w:t xml:space="preserve">Some of the key </w:t>
      </w:r>
      <w:r>
        <w:rPr>
          <w:rFonts w:ascii="Calibri Light" w:hAnsi="Calibri Light" w:cs="Arial"/>
        </w:rPr>
        <w:t>stakeholders are the representatives of the communities that inhabit the municipalities or parishes where the pilot projects will be implemented. Some outstanding stakeholders are the Community Action Boards (JAC) and inhabitants of areas adjacent to the rivers.</w:t>
      </w:r>
    </w:p>
    <w:p w14:paraId="7277DF6F" w14:textId="77777777" w:rsidR="006F5F72" w:rsidRDefault="006F5F72" w:rsidP="006F5F72">
      <w:pPr>
        <w:jc w:val="both"/>
        <w:rPr>
          <w:rFonts w:ascii="Calibri Light" w:eastAsia="Times New Roman" w:hAnsi="Calibri Light" w:cs="Calibri Light"/>
        </w:rPr>
      </w:pPr>
    </w:p>
    <w:p w14:paraId="7BC3A66C" w14:textId="77777777" w:rsidR="006F5F72" w:rsidRDefault="006F5F72" w:rsidP="006F5F72">
      <w:pPr>
        <w:pStyle w:val="ListParagraph"/>
        <w:numPr>
          <w:ilvl w:val="0"/>
          <w:numId w:val="48"/>
        </w:numPr>
        <w:spacing w:before="120" w:after="120" w:line="240" w:lineRule="auto"/>
        <w:jc w:val="both"/>
        <w:rPr>
          <w:rFonts w:ascii="Calibri Light" w:hAnsi="Calibri Light" w:cs="Calibri Light"/>
        </w:rPr>
      </w:pPr>
      <w:r>
        <w:rPr>
          <w:rFonts w:ascii="Calibri Light" w:eastAsia="Times New Roman" w:hAnsi="Calibri Light" w:cs="Calibri Light"/>
          <w:b/>
          <w:bCs/>
        </w:rPr>
        <w:t>Conservation and sustainable development organizations</w:t>
      </w:r>
    </w:p>
    <w:p w14:paraId="1BD47C3E" w14:textId="77777777" w:rsidR="006F5F72" w:rsidRDefault="006F5F72" w:rsidP="006F5F72">
      <w:pPr>
        <w:jc w:val="both"/>
        <w:rPr>
          <w:rFonts w:ascii="Calibri Light" w:eastAsia="Times New Roman" w:hAnsi="Calibri Light" w:cs="Calibri Light"/>
        </w:rPr>
      </w:pPr>
      <w:r>
        <w:rPr>
          <w:rFonts w:ascii="Calibri Light" w:eastAsia="Times New Roman" w:hAnsi="Calibri Light" w:cs="Calibri Light"/>
        </w:rPr>
        <w:t xml:space="preserve">On the other hand, there are several local organizations in the areas where the pilot projects will be implemented. They receive cooperation support to execute actions for the Integrated Water Resources Management – IWRM. They also carry out projects that seek to generate local governance capacities such as the work of La </w:t>
      </w:r>
      <w:proofErr w:type="spellStart"/>
      <w:r>
        <w:rPr>
          <w:rFonts w:ascii="Calibri Light" w:eastAsia="Times New Roman" w:hAnsi="Calibri Light" w:cs="Calibri Light"/>
        </w:rPr>
        <w:t>Planada</w:t>
      </w:r>
      <w:proofErr w:type="spellEnd"/>
      <w:r>
        <w:rPr>
          <w:rFonts w:ascii="Calibri Light" w:eastAsia="Times New Roman" w:hAnsi="Calibri Light" w:cs="Calibri Light"/>
        </w:rPr>
        <w:t xml:space="preserve"> Reservation, the </w:t>
      </w:r>
      <w:proofErr w:type="spellStart"/>
      <w:r>
        <w:rPr>
          <w:rFonts w:ascii="Calibri Light" w:eastAsia="Times New Roman" w:hAnsi="Calibri Light" w:cs="Calibri Light"/>
        </w:rPr>
        <w:t>Pialapí</w:t>
      </w:r>
      <w:proofErr w:type="spellEnd"/>
      <w:r>
        <w:rPr>
          <w:rFonts w:ascii="Calibri Light" w:eastAsia="Times New Roman" w:hAnsi="Calibri Light" w:cs="Calibri Light"/>
        </w:rPr>
        <w:t xml:space="preserve"> Pueblo Viejo Integrated Reservation, Los </w:t>
      </w:r>
      <w:proofErr w:type="spellStart"/>
      <w:r>
        <w:rPr>
          <w:rFonts w:ascii="Calibri Light" w:eastAsia="Times New Roman" w:hAnsi="Calibri Light" w:cs="Calibri Light"/>
        </w:rPr>
        <w:t>Tirapuentes</w:t>
      </w:r>
      <w:proofErr w:type="spellEnd"/>
      <w:r>
        <w:rPr>
          <w:rFonts w:ascii="Calibri Light" w:eastAsia="Times New Roman" w:hAnsi="Calibri Light" w:cs="Calibri Light"/>
        </w:rPr>
        <w:t xml:space="preserve"> Ecological Group Foundation, Los </w:t>
      </w:r>
      <w:proofErr w:type="spellStart"/>
      <w:r>
        <w:rPr>
          <w:rFonts w:ascii="Calibri Light" w:eastAsia="Times New Roman" w:hAnsi="Calibri Light" w:cs="Calibri Light"/>
        </w:rPr>
        <w:t>Colibríes</w:t>
      </w:r>
      <w:proofErr w:type="spellEnd"/>
      <w:r>
        <w:rPr>
          <w:rFonts w:ascii="Calibri Light" w:eastAsia="Times New Roman" w:hAnsi="Calibri Light" w:cs="Calibri Light"/>
        </w:rPr>
        <w:t xml:space="preserve"> de </w:t>
      </w:r>
      <w:proofErr w:type="spellStart"/>
      <w:r>
        <w:rPr>
          <w:rFonts w:ascii="Calibri Light" w:eastAsia="Times New Roman" w:hAnsi="Calibri Light" w:cs="Calibri Light"/>
        </w:rPr>
        <w:t>Altaquer</w:t>
      </w:r>
      <w:proofErr w:type="spellEnd"/>
      <w:r>
        <w:rPr>
          <w:rFonts w:ascii="Calibri Light" w:eastAsia="Times New Roman" w:hAnsi="Calibri Light" w:cs="Calibri Light"/>
        </w:rPr>
        <w:t xml:space="preserve"> Ecological Foundation (FELCA), Los </w:t>
      </w:r>
      <w:proofErr w:type="spellStart"/>
      <w:r>
        <w:rPr>
          <w:rFonts w:ascii="Calibri Light" w:eastAsia="Times New Roman" w:hAnsi="Calibri Light" w:cs="Calibri Light"/>
        </w:rPr>
        <w:t>Innovadores</w:t>
      </w:r>
      <w:proofErr w:type="spellEnd"/>
      <w:r>
        <w:rPr>
          <w:rFonts w:ascii="Calibri Light" w:eastAsia="Times New Roman" w:hAnsi="Calibri Light" w:cs="Calibri Light"/>
        </w:rPr>
        <w:t xml:space="preserve"> de San Isidro (GELISI) Ecological Group. These are organizations where coordination will be promoted to implement the pilot projects.</w:t>
      </w:r>
    </w:p>
    <w:p w14:paraId="41AF0581" w14:textId="77777777" w:rsidR="006F5F72" w:rsidRDefault="006F5F72" w:rsidP="006F5F72">
      <w:pPr>
        <w:numPr>
          <w:ilvl w:val="0"/>
          <w:numId w:val="49"/>
        </w:numPr>
        <w:spacing w:line="256" w:lineRule="auto"/>
        <w:jc w:val="both"/>
        <w:rPr>
          <w:rFonts w:ascii="Calibri Light" w:eastAsia="Times New Roman" w:hAnsi="Calibri Light" w:cs="Calibri Light"/>
          <w:b/>
        </w:rPr>
      </w:pPr>
      <w:r>
        <w:rPr>
          <w:rFonts w:ascii="Calibri Light" w:eastAsia="Times New Roman" w:hAnsi="Calibri Light" w:cs="Calibri Light"/>
          <w:b/>
        </w:rPr>
        <w:t>Academia</w:t>
      </w:r>
    </w:p>
    <w:p w14:paraId="7272FB6E" w14:textId="77777777" w:rsidR="006F5F72" w:rsidRDefault="006F5F72" w:rsidP="006F5F72">
      <w:pPr>
        <w:jc w:val="both"/>
        <w:rPr>
          <w:rFonts w:ascii="Calibri Light" w:eastAsia="Times New Roman" w:hAnsi="Calibri Light" w:cs="Calibri Light"/>
        </w:rPr>
      </w:pPr>
      <w:r>
        <w:rPr>
          <w:rFonts w:ascii="Calibri Light" w:eastAsia="Times New Roman" w:hAnsi="Calibri Light" w:cs="Calibri Light"/>
        </w:rPr>
        <w:t>Academia is a key stakeholder within the development and implementation framework of the pilot projects. They will be the research labs and the labs to generate information and conduct the training processes.</w:t>
      </w:r>
    </w:p>
    <w:p w14:paraId="4024956F" w14:textId="77777777" w:rsidR="006F5F72" w:rsidRDefault="006F5F72" w:rsidP="006F5F72">
      <w:pPr>
        <w:pStyle w:val="Default"/>
        <w:jc w:val="both"/>
        <w:rPr>
          <w:rFonts w:ascii="Calibri Light" w:hAnsi="Calibri Light"/>
          <w:color w:val="auto"/>
          <w:sz w:val="22"/>
          <w:szCs w:val="22"/>
        </w:rPr>
      </w:pPr>
      <w:r>
        <w:rPr>
          <w:rFonts w:ascii="Calibri Light" w:hAnsi="Calibri Light"/>
        </w:rPr>
        <w:br w:type="page"/>
      </w:r>
    </w:p>
    <w:p w14:paraId="5685A182" w14:textId="77777777" w:rsidR="006F5F72" w:rsidRDefault="006F5F72" w:rsidP="006F5F72">
      <w:pPr>
        <w:pStyle w:val="Heading1"/>
        <w:rPr>
          <w:rFonts w:ascii="Calibri" w:hAnsi="Calibri"/>
          <w:sz w:val="24"/>
          <w:szCs w:val="24"/>
        </w:rPr>
      </w:pPr>
      <w:bookmarkStart w:id="29" w:name="_Toc1623224"/>
      <w:bookmarkStart w:id="30" w:name="_Toc8644914"/>
      <w:r>
        <w:rPr>
          <w:rFonts w:cs="Arial"/>
          <w:sz w:val="24"/>
          <w:szCs w:val="24"/>
        </w:rPr>
        <w:t xml:space="preserve">5. </w:t>
      </w:r>
      <w:r>
        <w:rPr>
          <w:sz w:val="24"/>
          <w:szCs w:val="24"/>
        </w:rPr>
        <w:t>CONCLUSIONS</w:t>
      </w:r>
      <w:bookmarkEnd w:id="29"/>
      <w:bookmarkEnd w:id="30"/>
    </w:p>
    <w:p w14:paraId="5F91DE6D" w14:textId="77777777" w:rsidR="006F5F72" w:rsidRDefault="006F5F72" w:rsidP="006F5F72">
      <w:pPr>
        <w:pStyle w:val="Default"/>
        <w:jc w:val="both"/>
        <w:rPr>
          <w:rFonts w:ascii="Calibri Light" w:hAnsi="Calibri Light"/>
          <w:color w:val="auto"/>
          <w:sz w:val="22"/>
          <w:szCs w:val="22"/>
        </w:rPr>
      </w:pPr>
    </w:p>
    <w:p w14:paraId="7A0EF281" w14:textId="77777777" w:rsidR="006F5F72" w:rsidRDefault="006F5F72" w:rsidP="006F5F72">
      <w:pPr>
        <w:pStyle w:val="Default"/>
        <w:jc w:val="both"/>
        <w:rPr>
          <w:rFonts w:ascii="Calibri Light" w:hAnsi="Calibri Light"/>
        </w:rPr>
      </w:pPr>
      <w:r>
        <w:rPr>
          <w:rFonts w:ascii="Calibri Light" w:hAnsi="Calibri Light"/>
          <w:color w:val="auto"/>
          <w:sz w:val="22"/>
          <w:szCs w:val="22"/>
        </w:rPr>
        <w:t xml:space="preserve">The results of this stakeholder mapping and analysis reflect the current situation of the project in the basins. However, attention must be given to perceptions of the stakeholders as they may shift along with the progress in the relationships, and as the project positions itself in the </w:t>
      </w:r>
      <w:r>
        <w:rPr>
          <w:rFonts w:ascii="Calibri Light" w:hAnsi="Calibri Light"/>
          <w:sz w:val="22"/>
          <w:szCs w:val="22"/>
        </w:rPr>
        <w:t>Carchi-</w:t>
      </w:r>
      <w:proofErr w:type="spellStart"/>
      <w:r>
        <w:rPr>
          <w:rFonts w:ascii="Calibri Light" w:hAnsi="Calibri Light"/>
          <w:sz w:val="22"/>
          <w:szCs w:val="22"/>
        </w:rPr>
        <w:t>Guaitara</w:t>
      </w:r>
      <w:proofErr w:type="spellEnd"/>
      <w:r>
        <w:rPr>
          <w:rFonts w:ascii="Calibri Light" w:hAnsi="Calibri Light"/>
          <w:color w:val="auto"/>
          <w:sz w:val="22"/>
          <w:szCs w:val="22"/>
          <w:lang w:eastAsia="en-US"/>
        </w:rPr>
        <w:t xml:space="preserve"> basin</w:t>
      </w:r>
      <w:r>
        <w:rPr>
          <w:rFonts w:ascii="Calibri Light" w:hAnsi="Calibri Light"/>
          <w:sz w:val="22"/>
          <w:szCs w:val="22"/>
        </w:rPr>
        <w:t>.</w:t>
      </w:r>
    </w:p>
    <w:p w14:paraId="2A7A492F" w14:textId="77777777" w:rsidR="006F5F72" w:rsidRDefault="006F5F72" w:rsidP="006F5F72">
      <w:pPr>
        <w:spacing w:after="0"/>
        <w:jc w:val="both"/>
        <w:rPr>
          <w:rFonts w:ascii="Calibri Light" w:hAnsi="Calibri Light" w:cs="Arial"/>
        </w:rPr>
      </w:pPr>
    </w:p>
    <w:p w14:paraId="30564F8A" w14:textId="77777777" w:rsidR="006F5F72" w:rsidRDefault="006F5F72" w:rsidP="006F5F72">
      <w:pPr>
        <w:autoSpaceDE w:val="0"/>
        <w:autoSpaceDN w:val="0"/>
        <w:adjustRightInd w:val="0"/>
        <w:spacing w:after="0" w:line="240" w:lineRule="auto"/>
        <w:jc w:val="both"/>
        <w:rPr>
          <w:rFonts w:ascii="Calibri Light" w:hAnsi="Calibri Light" w:cs="Arial"/>
          <w:iCs/>
          <w:lang w:eastAsia="es-CO"/>
        </w:rPr>
      </w:pPr>
      <w:r>
        <w:rPr>
          <w:rFonts w:ascii="Calibri Light" w:hAnsi="Calibri Light" w:cs="Arial"/>
          <w:iCs/>
          <w:lang w:eastAsia="es-CO"/>
        </w:rPr>
        <w:t>The identification of each group of stakeholders in the project is different. Stakeholders maintain different positions as they represent different sectors, hold different information about IWRM as their logistic, financial, technical and political capacities are different, and they act in their own specific ways according to their competences and/or future view of the basins.</w:t>
      </w:r>
    </w:p>
    <w:p w14:paraId="7A363533" w14:textId="77777777" w:rsidR="006F5F72" w:rsidRDefault="006F5F72" w:rsidP="006F5F72">
      <w:pPr>
        <w:autoSpaceDE w:val="0"/>
        <w:autoSpaceDN w:val="0"/>
        <w:adjustRightInd w:val="0"/>
        <w:spacing w:after="0" w:line="240" w:lineRule="auto"/>
        <w:jc w:val="both"/>
        <w:rPr>
          <w:rFonts w:ascii="Calibri Light" w:hAnsi="Calibri Light" w:cs="Arial"/>
          <w:iCs/>
          <w:lang w:eastAsia="es-CO"/>
        </w:rPr>
      </w:pPr>
    </w:p>
    <w:p w14:paraId="0CA3DE17" w14:textId="77777777" w:rsidR="006F5F72" w:rsidRDefault="006F5F72" w:rsidP="006F5F72">
      <w:pPr>
        <w:autoSpaceDE w:val="0"/>
        <w:autoSpaceDN w:val="0"/>
        <w:adjustRightInd w:val="0"/>
        <w:spacing w:after="0" w:line="240" w:lineRule="auto"/>
        <w:jc w:val="both"/>
        <w:rPr>
          <w:rFonts w:ascii="Calibri Light" w:hAnsi="Calibri Light" w:cs="Arial"/>
          <w:iCs/>
          <w:lang w:eastAsia="es-CO"/>
        </w:rPr>
      </w:pPr>
      <w:r>
        <w:rPr>
          <w:rFonts w:ascii="Calibri Light" w:hAnsi="Calibri Light" w:cs="Arial"/>
          <w:iCs/>
          <w:lang w:eastAsia="es-CO"/>
        </w:rPr>
        <w:t xml:space="preserve">Similarly, stakeholder identification in the project is heterogeneous. For example, local communities and African-Colombian and peasant communities, as well as indigenous peoples, have different interests and positions that do not necessarily align with the others. This is true not only within the framework of difference, but also in counterpart interests. As such, the Stakeholder Engagement Plan recommends the organization of spaces and dialogue processes for indigenous peoples before the engagement of the other stakeholders in more plural spaces. </w:t>
      </w:r>
      <w:proofErr w:type="gramStart"/>
      <w:r>
        <w:rPr>
          <w:rFonts w:ascii="Calibri Light" w:hAnsi="Calibri Light" w:cs="Arial"/>
          <w:iCs/>
          <w:lang w:eastAsia="es-CO"/>
        </w:rPr>
        <w:t>In order to</w:t>
      </w:r>
      <w:proofErr w:type="gramEnd"/>
      <w:r>
        <w:rPr>
          <w:rFonts w:ascii="Calibri Light" w:hAnsi="Calibri Light" w:cs="Arial"/>
          <w:iCs/>
          <w:lang w:eastAsia="es-CO"/>
        </w:rPr>
        <w:t xml:space="preserve"> respond to stakeholder diversity, local facilitators will also be integrated into the project at the basin level in the two countries. (See stakeholder engagement plan).</w:t>
      </w:r>
    </w:p>
    <w:p w14:paraId="058BD5E0" w14:textId="77777777" w:rsidR="006F5F72" w:rsidRDefault="006F5F72" w:rsidP="006F5F72">
      <w:pPr>
        <w:autoSpaceDE w:val="0"/>
        <w:autoSpaceDN w:val="0"/>
        <w:adjustRightInd w:val="0"/>
        <w:spacing w:after="0" w:line="240" w:lineRule="auto"/>
        <w:jc w:val="both"/>
        <w:rPr>
          <w:rFonts w:ascii="Calibri Light" w:hAnsi="Calibri Light" w:cs="Arial"/>
          <w:iCs/>
          <w:lang w:eastAsia="es-CO"/>
        </w:rPr>
      </w:pPr>
    </w:p>
    <w:p w14:paraId="6098AAB8" w14:textId="77777777" w:rsidR="006F5F72" w:rsidRDefault="006F5F72" w:rsidP="006F5F72">
      <w:pPr>
        <w:autoSpaceDE w:val="0"/>
        <w:autoSpaceDN w:val="0"/>
        <w:adjustRightInd w:val="0"/>
        <w:spacing w:after="0" w:line="240" w:lineRule="auto"/>
        <w:jc w:val="both"/>
        <w:rPr>
          <w:rFonts w:ascii="Calibri Light" w:hAnsi="Calibri Light" w:cs="Arial"/>
          <w:iCs/>
          <w:lang w:eastAsia="es-CO"/>
        </w:rPr>
      </w:pPr>
      <w:r>
        <w:rPr>
          <w:rFonts w:ascii="Calibri Light" w:hAnsi="Calibri Light" w:cs="Arial"/>
          <w:iCs/>
          <w:lang w:eastAsia="es-CO"/>
        </w:rPr>
        <w:t xml:space="preserve">The area where each stakeholder acts is also specific, as well as their own relationship networks. This is the reason why in some cases, and </w:t>
      </w:r>
      <w:proofErr w:type="gramStart"/>
      <w:r>
        <w:rPr>
          <w:rFonts w:ascii="Calibri Light" w:hAnsi="Calibri Light" w:cs="Arial"/>
          <w:iCs/>
          <w:lang w:eastAsia="es-CO"/>
        </w:rPr>
        <w:t>in order to</w:t>
      </w:r>
      <w:proofErr w:type="gramEnd"/>
      <w:r>
        <w:rPr>
          <w:rFonts w:ascii="Calibri Light" w:hAnsi="Calibri Light" w:cs="Arial"/>
          <w:iCs/>
          <w:lang w:eastAsia="es-CO"/>
        </w:rPr>
        <w:t xml:space="preserve"> ensure the interest and the appropriateness of the spaces allocated for the development of result 2 of the project (SAP), the stakeholder engagement plan must include the call for dialogue in specific areas of each Basin, since this approach will help to ensure greater levels of participation and engagement at the local level.</w:t>
      </w:r>
    </w:p>
    <w:p w14:paraId="5BDA4576" w14:textId="77777777" w:rsidR="006F5F72" w:rsidRDefault="006F5F72" w:rsidP="006F5F72">
      <w:pPr>
        <w:autoSpaceDE w:val="0"/>
        <w:autoSpaceDN w:val="0"/>
        <w:adjustRightInd w:val="0"/>
        <w:spacing w:after="0" w:line="240" w:lineRule="auto"/>
        <w:jc w:val="both"/>
        <w:rPr>
          <w:rFonts w:ascii="Calibri Light" w:hAnsi="Calibri Light" w:cs="Arial"/>
          <w:iCs/>
          <w:lang w:eastAsia="es-CO"/>
        </w:rPr>
      </w:pPr>
    </w:p>
    <w:p w14:paraId="5FA799EE" w14:textId="77777777" w:rsidR="006F5F72" w:rsidRDefault="006F5F72" w:rsidP="006F5F72">
      <w:pPr>
        <w:autoSpaceDE w:val="0"/>
        <w:autoSpaceDN w:val="0"/>
        <w:adjustRightInd w:val="0"/>
        <w:spacing w:after="0" w:line="240" w:lineRule="auto"/>
        <w:jc w:val="both"/>
        <w:rPr>
          <w:rFonts w:ascii="Calibri Light" w:hAnsi="Calibri Light" w:cs="Arial"/>
          <w:iCs/>
          <w:lang w:eastAsia="es-CO"/>
        </w:rPr>
      </w:pPr>
    </w:p>
    <w:p w14:paraId="3BC9260A" w14:textId="77777777" w:rsidR="006F5F72" w:rsidRDefault="006F5F72" w:rsidP="006F5F72">
      <w:pPr>
        <w:autoSpaceDE w:val="0"/>
        <w:autoSpaceDN w:val="0"/>
        <w:adjustRightInd w:val="0"/>
        <w:spacing w:after="0" w:line="240" w:lineRule="auto"/>
        <w:jc w:val="both"/>
        <w:rPr>
          <w:rFonts w:ascii="Calibri Light" w:hAnsi="Calibri Light" w:cs="Arial"/>
          <w:iCs/>
          <w:lang w:eastAsia="es-CO"/>
        </w:rPr>
      </w:pPr>
    </w:p>
    <w:p w14:paraId="2EC51AA9" w14:textId="77777777" w:rsidR="006F5F72" w:rsidRDefault="006F5F72" w:rsidP="006F5F72">
      <w:pPr>
        <w:autoSpaceDE w:val="0"/>
        <w:autoSpaceDN w:val="0"/>
        <w:adjustRightInd w:val="0"/>
        <w:spacing w:after="0" w:line="240" w:lineRule="auto"/>
        <w:jc w:val="both"/>
        <w:rPr>
          <w:rFonts w:ascii="Calibri Light" w:hAnsi="Calibri Light" w:cs="Arial"/>
          <w:iCs/>
          <w:lang w:eastAsia="es-CO"/>
        </w:rPr>
      </w:pPr>
    </w:p>
    <w:p w14:paraId="5A9C94BE" w14:textId="77777777" w:rsidR="006F5F72" w:rsidRDefault="006F5F72" w:rsidP="006F5F72">
      <w:pPr>
        <w:spacing w:after="0"/>
        <w:jc w:val="both"/>
        <w:rPr>
          <w:rFonts w:ascii="Calibri Light" w:hAnsi="Calibri Light" w:cs="Arial"/>
        </w:rPr>
      </w:pPr>
    </w:p>
    <w:p w14:paraId="44032493" w14:textId="77777777" w:rsidR="006F5F72" w:rsidRDefault="006F5F72" w:rsidP="006F5F72">
      <w:pPr>
        <w:pStyle w:val="Heading1"/>
        <w:rPr>
          <w:rFonts w:ascii="Calibri" w:hAnsi="Calibri"/>
          <w:sz w:val="24"/>
          <w:szCs w:val="24"/>
        </w:rPr>
      </w:pPr>
      <w:r>
        <w:rPr>
          <w:rFonts w:eastAsia="MS Gothic"/>
          <w:b w:val="0"/>
          <w:bCs w:val="0"/>
          <w:lang w:eastAsia="es-CO"/>
        </w:rPr>
        <w:br w:type="page"/>
      </w:r>
      <w:bookmarkStart w:id="31" w:name="_Toc1623225"/>
      <w:bookmarkStart w:id="32" w:name="_Toc8644915"/>
      <w:r>
        <w:rPr>
          <w:sz w:val="24"/>
          <w:szCs w:val="24"/>
          <w:lang w:eastAsia="es-CO"/>
        </w:rPr>
        <w:t xml:space="preserve">6. </w:t>
      </w:r>
      <w:r>
        <w:rPr>
          <w:sz w:val="24"/>
          <w:szCs w:val="24"/>
        </w:rPr>
        <w:t>APPLIED TERMINOLOGY</w:t>
      </w:r>
      <w:bookmarkEnd w:id="31"/>
      <w:bookmarkEnd w:id="32"/>
      <w:r>
        <w:rPr>
          <w:sz w:val="24"/>
          <w:szCs w:val="24"/>
        </w:rPr>
        <w:t xml:space="preserve"> </w:t>
      </w:r>
    </w:p>
    <w:p w14:paraId="479EF64A" w14:textId="77777777" w:rsidR="006F5F72" w:rsidRDefault="006F5F72" w:rsidP="006F5F72">
      <w:pPr>
        <w:spacing w:line="240" w:lineRule="auto"/>
        <w:jc w:val="both"/>
        <w:rPr>
          <w:rFonts w:ascii="Calibri Light" w:hAnsi="Calibri Light" w:cs="Arial"/>
          <w:iCs/>
          <w:lang w:eastAsia="es-CO"/>
        </w:rPr>
      </w:pPr>
      <w:r>
        <w:rPr>
          <w:rFonts w:ascii="Calibri Light" w:hAnsi="Calibri Light" w:cs="Arial"/>
          <w:bCs/>
        </w:rPr>
        <w:t xml:space="preserve">The following definitions were used during the </w:t>
      </w:r>
      <w:r>
        <w:rPr>
          <w:rFonts w:ascii="Calibri Light" w:hAnsi="Calibri Light" w:cs="Arial"/>
          <w:iCs/>
          <w:lang w:eastAsia="es-CO"/>
        </w:rPr>
        <w:t>stakeholder mapping exercise:</w:t>
      </w:r>
    </w:p>
    <w:p w14:paraId="385B5B63" w14:textId="77777777" w:rsidR="006F5F72" w:rsidRDefault="006F5F72" w:rsidP="006F5F72">
      <w:pPr>
        <w:spacing w:line="240" w:lineRule="auto"/>
        <w:jc w:val="both"/>
        <w:rPr>
          <w:rFonts w:ascii="Calibri Light" w:hAnsi="Calibri Light" w:cs="Arial"/>
          <w:iCs/>
          <w:lang w:eastAsia="es-CO"/>
        </w:rPr>
      </w:pPr>
      <w:r>
        <w:rPr>
          <w:rFonts w:ascii="Calibri Light" w:hAnsi="Calibri Light" w:cs="Arial"/>
          <w:iCs/>
          <w:lang w:eastAsia="es-CO"/>
        </w:rPr>
        <w:t xml:space="preserve">A </w:t>
      </w:r>
      <w:r>
        <w:rPr>
          <w:rFonts w:ascii="Calibri Light" w:hAnsi="Calibri Light" w:cs="Arial"/>
          <w:b/>
          <w:iCs/>
          <w:lang w:eastAsia="es-CO"/>
        </w:rPr>
        <w:t>stakeholder</w:t>
      </w:r>
      <w:r>
        <w:rPr>
          <w:rFonts w:ascii="Calibri Light" w:hAnsi="Calibri Light" w:cs="Arial"/>
          <w:iCs/>
          <w:lang w:eastAsia="es-CO"/>
        </w:rPr>
        <w:t xml:space="preserve"> is any individual, who may be part of a group, organization, entity, corporation or institution of the public, social or private sector, non-government organization or international agency that has a direct or indirect relation with the three basins (those who hold information, resources, experience and any form of power to influence decisions).</w:t>
      </w:r>
    </w:p>
    <w:p w14:paraId="23CDAB06" w14:textId="77777777" w:rsidR="006F5F72" w:rsidRDefault="006F5F72" w:rsidP="006F5F72">
      <w:pPr>
        <w:spacing w:line="240" w:lineRule="auto"/>
        <w:jc w:val="both"/>
        <w:rPr>
          <w:rFonts w:ascii="Calibri Light" w:hAnsi="Calibri Light" w:cs="Arial"/>
          <w:bCs/>
        </w:rPr>
      </w:pPr>
      <w:r>
        <w:rPr>
          <w:rFonts w:ascii="Calibri Light" w:hAnsi="Calibri Light" w:cs="Arial"/>
          <w:b/>
          <w:bCs/>
        </w:rPr>
        <w:t xml:space="preserve">Key stakeholders </w:t>
      </w:r>
      <w:r>
        <w:rPr>
          <w:rFonts w:ascii="Calibri Light" w:hAnsi="Calibri Light" w:cs="Arial"/>
          <w:bCs/>
        </w:rPr>
        <w:t>are those individuals whose participation is essential and mandatory to achieve the purpose, objectives and goals of the project at hand. They have the power, capacities and the means to decide and influence in vital areas, which may foster or hinder the project’s development.</w:t>
      </w:r>
    </w:p>
    <w:p w14:paraId="2426D8A7" w14:textId="77777777" w:rsidR="006F5F72" w:rsidRDefault="006F5F72" w:rsidP="006F5F72">
      <w:pPr>
        <w:spacing w:after="0" w:line="240" w:lineRule="auto"/>
        <w:jc w:val="both"/>
        <w:rPr>
          <w:rFonts w:ascii="Calibri Light" w:hAnsi="Calibri Light" w:cs="Arial"/>
          <w:bCs/>
        </w:rPr>
      </w:pPr>
      <w:r>
        <w:rPr>
          <w:rFonts w:ascii="Calibri Light" w:hAnsi="Calibri Light" w:cs="Arial"/>
          <w:b/>
          <w:bCs/>
        </w:rPr>
        <w:t xml:space="preserve">Primary stakeholders </w:t>
      </w:r>
      <w:r>
        <w:rPr>
          <w:rFonts w:ascii="Calibri Light" w:hAnsi="Calibri Light" w:cs="Arial"/>
          <w:bCs/>
        </w:rPr>
        <w:t>are those who have been identified for having a lot of influence in the decision-making process to implement integrated management.</w:t>
      </w:r>
    </w:p>
    <w:p w14:paraId="01523F7C" w14:textId="77777777" w:rsidR="006F5F72" w:rsidRDefault="006F5F72" w:rsidP="006F5F72">
      <w:pPr>
        <w:spacing w:after="0" w:line="240" w:lineRule="auto"/>
        <w:jc w:val="both"/>
        <w:rPr>
          <w:rFonts w:ascii="Calibri Light" w:hAnsi="Calibri Light" w:cs="Arial"/>
          <w:bCs/>
        </w:rPr>
      </w:pPr>
      <w:r>
        <w:rPr>
          <w:rFonts w:ascii="Calibri Light" w:hAnsi="Calibri Light" w:cs="Arial"/>
          <w:b/>
          <w:bCs/>
        </w:rPr>
        <w:t xml:space="preserve">Secondary stakeholders </w:t>
      </w:r>
      <w:r>
        <w:rPr>
          <w:rFonts w:ascii="Calibri Light" w:hAnsi="Calibri Light" w:cs="Arial"/>
          <w:bCs/>
        </w:rPr>
        <w:t>are those who have direct influence.</w:t>
      </w:r>
    </w:p>
    <w:p w14:paraId="4B5A3018" w14:textId="77777777" w:rsidR="006F5F72" w:rsidRDefault="006F5F72" w:rsidP="006F5F72">
      <w:pPr>
        <w:spacing w:after="0" w:line="240" w:lineRule="auto"/>
        <w:jc w:val="both"/>
        <w:rPr>
          <w:rFonts w:ascii="Calibri Light" w:hAnsi="Calibri Light" w:cs="Arial"/>
          <w:bCs/>
        </w:rPr>
      </w:pPr>
      <w:r>
        <w:rPr>
          <w:rFonts w:ascii="Calibri Light" w:hAnsi="Calibri Light" w:cs="Arial"/>
          <w:b/>
          <w:bCs/>
        </w:rPr>
        <w:t xml:space="preserve">Tertiary stakeholders </w:t>
      </w:r>
      <w:r>
        <w:rPr>
          <w:rFonts w:ascii="Calibri Light" w:hAnsi="Calibri Light" w:cs="Arial"/>
          <w:bCs/>
        </w:rPr>
        <w:t>are those in whom fewer efforts will be invested.</w:t>
      </w:r>
    </w:p>
    <w:p w14:paraId="5DF3DD76" w14:textId="77777777" w:rsidR="006F5F72" w:rsidRDefault="006F5F72" w:rsidP="006F5F72">
      <w:pPr>
        <w:autoSpaceDE w:val="0"/>
        <w:autoSpaceDN w:val="0"/>
        <w:adjustRightInd w:val="0"/>
        <w:spacing w:after="0" w:line="240" w:lineRule="auto"/>
        <w:jc w:val="both"/>
        <w:rPr>
          <w:rFonts w:ascii="Calibri Light" w:hAnsi="Calibri Light" w:cs="Arial"/>
          <w:b/>
          <w:bCs/>
          <w:lang w:eastAsia="es-CO"/>
        </w:rPr>
      </w:pPr>
    </w:p>
    <w:p w14:paraId="6F83EDE0" w14:textId="77777777" w:rsidR="006F5F72" w:rsidRDefault="006F5F72" w:rsidP="006F5F72">
      <w:pPr>
        <w:pStyle w:val="Heading1"/>
        <w:rPr>
          <w:rFonts w:ascii="Calibri" w:hAnsi="Calibri" w:cs="Calibri"/>
          <w:sz w:val="22"/>
          <w:szCs w:val="22"/>
          <w:lang w:val="es-CO" w:eastAsia="es-CO"/>
        </w:rPr>
      </w:pPr>
      <w:bookmarkStart w:id="33" w:name="_Toc1623226"/>
      <w:bookmarkStart w:id="34" w:name="_Toc8644916"/>
      <w:r w:rsidRPr="006F5F72">
        <w:rPr>
          <w:rFonts w:cs="Calibri"/>
          <w:sz w:val="22"/>
          <w:szCs w:val="22"/>
          <w:lang w:val="es-PA" w:eastAsia="es-CO"/>
        </w:rPr>
        <w:t>7. BIBLIOGRAPHY</w:t>
      </w:r>
      <w:bookmarkEnd w:id="33"/>
      <w:bookmarkEnd w:id="34"/>
    </w:p>
    <w:p w14:paraId="3349ADCD" w14:textId="77777777" w:rsidR="006F5F72" w:rsidRPr="006F5F72" w:rsidRDefault="006F5F72" w:rsidP="006F5F72">
      <w:pPr>
        <w:spacing w:after="0"/>
        <w:rPr>
          <w:rFonts w:cs="Calibri"/>
          <w:lang w:val="es-PA"/>
        </w:rPr>
      </w:pPr>
      <w:r w:rsidRPr="006F5F72">
        <w:rPr>
          <w:lang w:val="es-PA"/>
        </w:rPr>
        <w:t>Arévalo, A y Ríos V. 2019. anexo del documento de proyecto “Análisis de la situación y uso del recurso hídrico.”</w:t>
      </w:r>
    </w:p>
    <w:p w14:paraId="2C9D5C07" w14:textId="77777777" w:rsidR="006F5F72" w:rsidRPr="006F5F72" w:rsidRDefault="006F5F72" w:rsidP="006F5F72">
      <w:pPr>
        <w:spacing w:after="0"/>
        <w:rPr>
          <w:rFonts w:cs="Calibri"/>
          <w:lang w:val="es-PA"/>
        </w:rPr>
      </w:pPr>
    </w:p>
    <w:p w14:paraId="2BE0481E" w14:textId="77777777" w:rsidR="006F5F72" w:rsidRPr="006F5F72" w:rsidRDefault="006F5F72" w:rsidP="006F5F72">
      <w:pPr>
        <w:spacing w:after="0"/>
        <w:rPr>
          <w:rFonts w:cs="Calibri"/>
          <w:lang w:val="es-PA"/>
        </w:rPr>
      </w:pPr>
      <w:r w:rsidRPr="006F5F72">
        <w:rPr>
          <w:rFonts w:cs="Calibri"/>
          <w:lang w:val="es-PA"/>
        </w:rPr>
        <w:t>Constitución política de Colombia. 1991. http://www.ramajudicial.gov.co/documents/10228/1547471/CONSTITUCION-Interiores.pdf</w:t>
      </w:r>
    </w:p>
    <w:p w14:paraId="563B7CFD" w14:textId="77777777" w:rsidR="006F5F72" w:rsidRPr="006F5F72" w:rsidRDefault="006F5F72" w:rsidP="006F5F72">
      <w:pPr>
        <w:spacing w:after="0"/>
        <w:jc w:val="center"/>
        <w:rPr>
          <w:rFonts w:cs="Calibri"/>
          <w:b/>
          <w:lang w:val="es-PA" w:eastAsia="es-CO"/>
        </w:rPr>
      </w:pPr>
    </w:p>
    <w:p w14:paraId="4336EACC" w14:textId="77777777" w:rsidR="006F5F72" w:rsidRPr="006F5F72" w:rsidRDefault="006F5F72" w:rsidP="006F5F72">
      <w:pPr>
        <w:spacing w:after="0"/>
        <w:jc w:val="both"/>
        <w:rPr>
          <w:rFonts w:cs="Calibri"/>
          <w:lang w:val="es-PA" w:eastAsia="es-CO"/>
        </w:rPr>
      </w:pPr>
      <w:proofErr w:type="spellStart"/>
      <w:r w:rsidRPr="006F5F72">
        <w:rPr>
          <w:rFonts w:cs="Calibri"/>
          <w:lang w:val="es-PA" w:eastAsia="es-CO"/>
        </w:rPr>
        <w:t>Corponariño</w:t>
      </w:r>
      <w:proofErr w:type="spellEnd"/>
      <w:r w:rsidRPr="006F5F72">
        <w:rPr>
          <w:rFonts w:cs="Calibri"/>
          <w:lang w:val="es-PA" w:eastAsia="es-CO"/>
        </w:rPr>
        <w:t xml:space="preserve">. 2016. Planes de Ordenamiento y Manejo de la Cuenca - POMCA </w:t>
      </w:r>
      <w:proofErr w:type="spellStart"/>
      <w:r w:rsidRPr="006F5F72">
        <w:rPr>
          <w:rFonts w:cs="Calibri"/>
          <w:lang w:val="es-PA" w:eastAsia="es-CO"/>
        </w:rPr>
        <w:t>Guaitara</w:t>
      </w:r>
      <w:proofErr w:type="spellEnd"/>
    </w:p>
    <w:p w14:paraId="2CDA7BBD" w14:textId="77777777" w:rsidR="006F5F72" w:rsidRPr="006F5F72" w:rsidRDefault="006F5F72" w:rsidP="006F5F72">
      <w:pPr>
        <w:spacing w:after="0"/>
        <w:jc w:val="both"/>
        <w:rPr>
          <w:rFonts w:cs="Calibri"/>
          <w:lang w:val="es-PA" w:eastAsia="es-CO"/>
        </w:rPr>
      </w:pPr>
      <w:r w:rsidRPr="006F5F72">
        <w:rPr>
          <w:rFonts w:cs="Calibri"/>
          <w:lang w:val="es-PA" w:eastAsia="es-CO"/>
        </w:rPr>
        <w:t xml:space="preserve">Plan Binacional de Gestión Integral del Recurso Hídrico de las cuencas transfronterizas Carchi-Guáitara, Mira y Mataje Colombia- Ecuador: Síntesis. </w:t>
      </w:r>
      <w:proofErr w:type="spellStart"/>
      <w:r w:rsidRPr="006F5F72">
        <w:rPr>
          <w:rFonts w:cs="Calibri"/>
          <w:lang w:val="es-PA" w:eastAsia="es-CO"/>
        </w:rPr>
        <w:t>Tosse</w:t>
      </w:r>
      <w:proofErr w:type="spellEnd"/>
      <w:r w:rsidRPr="006F5F72">
        <w:rPr>
          <w:rFonts w:cs="Calibri"/>
          <w:lang w:val="es-PA" w:eastAsia="es-CO"/>
        </w:rPr>
        <w:t xml:space="preserve"> Luna Oscar (</w:t>
      </w:r>
      <w:proofErr w:type="spellStart"/>
      <w:r w:rsidRPr="006F5F72">
        <w:rPr>
          <w:rFonts w:cs="Calibri"/>
          <w:lang w:val="es-PA" w:eastAsia="es-CO"/>
        </w:rPr>
        <w:t>Minambiente</w:t>
      </w:r>
      <w:proofErr w:type="spellEnd"/>
      <w:r w:rsidRPr="006F5F72">
        <w:rPr>
          <w:rFonts w:cs="Calibri"/>
          <w:lang w:val="es-PA" w:eastAsia="es-CO"/>
        </w:rPr>
        <w:t>, Colombia); Iza Cristian (</w:t>
      </w:r>
      <w:proofErr w:type="spellStart"/>
      <w:r w:rsidRPr="006F5F72">
        <w:rPr>
          <w:rFonts w:cs="Calibri"/>
          <w:lang w:val="es-PA" w:eastAsia="es-CO"/>
        </w:rPr>
        <w:t>Senagua</w:t>
      </w:r>
      <w:proofErr w:type="spellEnd"/>
      <w:r w:rsidRPr="006F5F72">
        <w:rPr>
          <w:rFonts w:cs="Calibri"/>
          <w:lang w:val="es-PA" w:eastAsia="es-CO"/>
        </w:rPr>
        <w:t xml:space="preserve">, Ecuador). Bogotá, DC; Quito: Colombia. Ministerio de Ambiente y Desarrollo Sostenible; Ecuador. </w:t>
      </w:r>
      <w:proofErr w:type="spellStart"/>
      <w:r w:rsidRPr="006F5F72">
        <w:rPr>
          <w:rFonts w:cs="Calibri"/>
          <w:lang w:val="es-PA" w:eastAsia="es-CO"/>
        </w:rPr>
        <w:t>Senagua</w:t>
      </w:r>
      <w:proofErr w:type="spellEnd"/>
      <w:r w:rsidRPr="006F5F72">
        <w:rPr>
          <w:rFonts w:cs="Calibri"/>
          <w:lang w:val="es-PA" w:eastAsia="es-CO"/>
        </w:rPr>
        <w:t>, 2017</w:t>
      </w:r>
    </w:p>
    <w:p w14:paraId="54C9BD27" w14:textId="77777777" w:rsidR="006F5F72" w:rsidRPr="006F5F72" w:rsidRDefault="006F5F72" w:rsidP="006F5F72">
      <w:pPr>
        <w:spacing w:after="0"/>
        <w:jc w:val="both"/>
        <w:rPr>
          <w:rFonts w:cs="Calibri"/>
          <w:lang w:val="es-PA" w:eastAsia="es-CO"/>
        </w:rPr>
      </w:pPr>
    </w:p>
    <w:p w14:paraId="5A6A638C" w14:textId="77777777" w:rsidR="006F5F72" w:rsidRPr="006F5F72" w:rsidRDefault="006F5F72" w:rsidP="006F5F72">
      <w:pPr>
        <w:spacing w:after="0"/>
        <w:jc w:val="both"/>
        <w:rPr>
          <w:rFonts w:cs="Calibri"/>
          <w:lang w:val="es-PA" w:eastAsia="es-CO"/>
        </w:rPr>
      </w:pPr>
      <w:r w:rsidRPr="006F5F72">
        <w:rPr>
          <w:rFonts w:cs="Calibri"/>
          <w:lang w:val="es-PA" w:eastAsia="es-CO"/>
        </w:rPr>
        <w:t>Decreto 1640 del 2012. Instrumentos para la planificación, ordenación y manejo de las cuencas hidrográficas y acuíferos</w:t>
      </w:r>
    </w:p>
    <w:p w14:paraId="3E79DEA8" w14:textId="77777777" w:rsidR="006F5F72" w:rsidRPr="006F5F72" w:rsidRDefault="006F5F72" w:rsidP="006F5F72">
      <w:pPr>
        <w:spacing w:after="0"/>
        <w:jc w:val="both"/>
        <w:rPr>
          <w:rFonts w:cs="Calibri"/>
          <w:lang w:val="es-PA" w:eastAsia="es-CO"/>
        </w:rPr>
      </w:pPr>
    </w:p>
    <w:p w14:paraId="645FA2FA" w14:textId="77777777" w:rsidR="006F5F72" w:rsidRPr="006F5F72" w:rsidRDefault="006F5F72" w:rsidP="006F5F72">
      <w:pPr>
        <w:spacing w:after="0"/>
        <w:jc w:val="both"/>
        <w:rPr>
          <w:rFonts w:cs="Calibri"/>
          <w:lang w:val="es-PA" w:eastAsia="es-CO"/>
        </w:rPr>
      </w:pPr>
      <w:r w:rsidRPr="006F5F72">
        <w:rPr>
          <w:rFonts w:cs="Calibri"/>
          <w:lang w:val="es-PA" w:eastAsia="es-CO"/>
        </w:rPr>
        <w:t xml:space="preserve">del Castillo, M. 2014. Mapeo de actores, HELVETAS Swiss </w:t>
      </w:r>
      <w:proofErr w:type="spellStart"/>
      <w:r w:rsidRPr="006F5F72">
        <w:rPr>
          <w:rFonts w:cs="Calibri"/>
          <w:lang w:val="es-PA" w:eastAsia="es-CO"/>
        </w:rPr>
        <w:t>Intercooperation</w:t>
      </w:r>
      <w:proofErr w:type="spellEnd"/>
      <w:r w:rsidRPr="006F5F72">
        <w:rPr>
          <w:rFonts w:cs="Calibri"/>
          <w:lang w:val="es-PA" w:eastAsia="es-CO"/>
        </w:rPr>
        <w:t xml:space="preserve">. La Paz, Bolivia: HELVETAS Swiss </w:t>
      </w:r>
      <w:proofErr w:type="spellStart"/>
      <w:r w:rsidRPr="006F5F72">
        <w:rPr>
          <w:rFonts w:cs="Calibri"/>
          <w:lang w:val="es-PA" w:eastAsia="es-CO"/>
        </w:rPr>
        <w:t>Intercooperation</w:t>
      </w:r>
      <w:proofErr w:type="spellEnd"/>
      <w:r w:rsidRPr="006F5F72">
        <w:rPr>
          <w:rFonts w:cs="Calibri"/>
          <w:lang w:val="es-PA" w:eastAsia="es-CO"/>
        </w:rPr>
        <w:t>.</w:t>
      </w:r>
    </w:p>
    <w:p w14:paraId="43FC49C1" w14:textId="77777777" w:rsidR="006F5F72" w:rsidRPr="006F5F72" w:rsidRDefault="006F5F72" w:rsidP="006F5F72">
      <w:pPr>
        <w:spacing w:after="0"/>
        <w:jc w:val="both"/>
        <w:rPr>
          <w:rFonts w:cs="Calibri"/>
          <w:lang w:val="es-PA" w:eastAsia="es-CO"/>
        </w:rPr>
      </w:pPr>
    </w:p>
    <w:p w14:paraId="40A65165" w14:textId="77777777" w:rsidR="006F5F72" w:rsidRPr="006F5F72" w:rsidRDefault="006F5F72" w:rsidP="006F5F72">
      <w:pPr>
        <w:spacing w:after="0"/>
        <w:jc w:val="both"/>
        <w:rPr>
          <w:rFonts w:cs="Calibri"/>
          <w:lang w:val="es-PA" w:eastAsia="es-CO"/>
        </w:rPr>
      </w:pPr>
      <w:r w:rsidRPr="006F5F72">
        <w:rPr>
          <w:rFonts w:cs="Calibri"/>
          <w:lang w:val="es-PA" w:eastAsia="es-CO"/>
        </w:rPr>
        <w:t>GEF. 2012. Política sobre participación pública. Consultado en: http://www.thegef.org/sites/default/files/documents/Public_Involvement_Policy-2012.pdf</w:t>
      </w:r>
    </w:p>
    <w:p w14:paraId="478D7931" w14:textId="77777777" w:rsidR="006F5F72" w:rsidRPr="006F5F72" w:rsidRDefault="006F5F72" w:rsidP="006F5F72">
      <w:pPr>
        <w:spacing w:after="0"/>
        <w:jc w:val="both"/>
        <w:rPr>
          <w:rFonts w:cs="Calibri"/>
          <w:lang w:val="es-PA" w:eastAsia="es-CO"/>
        </w:rPr>
      </w:pPr>
    </w:p>
    <w:p w14:paraId="196F1D0D" w14:textId="77777777" w:rsidR="006F5F72" w:rsidRPr="006F5F72" w:rsidRDefault="006F5F72" w:rsidP="006F5F72">
      <w:pPr>
        <w:spacing w:after="0"/>
        <w:jc w:val="both"/>
        <w:rPr>
          <w:rFonts w:cs="Calibri"/>
          <w:lang w:val="es-PA" w:eastAsia="es-CO"/>
        </w:rPr>
      </w:pPr>
      <w:r w:rsidRPr="006F5F72">
        <w:rPr>
          <w:rFonts w:cs="Calibri"/>
          <w:lang w:val="es-PA" w:eastAsia="es-CO"/>
        </w:rPr>
        <w:t>GEF. 2015. Política de salvaguardas ambientales y sociales. http://www.thegef.org/sites/default/files/documents/Policy_Environmental_and_Social_Safeguards_2015.pdf</w:t>
      </w:r>
    </w:p>
    <w:p w14:paraId="56BA43CD" w14:textId="77777777" w:rsidR="006F5F72" w:rsidRPr="006F5F72" w:rsidRDefault="006F5F72" w:rsidP="006F5F72">
      <w:pPr>
        <w:spacing w:after="0"/>
        <w:jc w:val="both"/>
        <w:rPr>
          <w:rFonts w:cs="Calibri"/>
          <w:lang w:val="es-PA" w:eastAsia="es-CO"/>
        </w:rPr>
      </w:pPr>
      <w:r w:rsidRPr="006F5F72">
        <w:rPr>
          <w:rFonts w:cs="Calibri"/>
          <w:lang w:val="es-PA" w:eastAsia="es-CO"/>
        </w:rPr>
        <w:t xml:space="preserve"> </w:t>
      </w:r>
    </w:p>
    <w:p w14:paraId="42C805A2" w14:textId="77777777" w:rsidR="006F5F72" w:rsidRPr="006F5F72" w:rsidRDefault="006F5F72" w:rsidP="006F5F72">
      <w:pPr>
        <w:spacing w:after="0"/>
        <w:rPr>
          <w:rFonts w:cs="Calibri"/>
          <w:lang w:val="es-PA"/>
        </w:rPr>
      </w:pPr>
      <w:r w:rsidRPr="006F5F72">
        <w:rPr>
          <w:rFonts w:cs="Calibri"/>
          <w:lang w:val="es-PA"/>
        </w:rPr>
        <w:t xml:space="preserve">GEF. 2017. Política sobre participación de los interesados </w:t>
      </w:r>
    </w:p>
    <w:p w14:paraId="0E8D02DA" w14:textId="77777777" w:rsidR="006F5F72" w:rsidRPr="006F5F72" w:rsidRDefault="006F5F72" w:rsidP="006F5F72">
      <w:pPr>
        <w:spacing w:after="0"/>
        <w:jc w:val="both"/>
        <w:rPr>
          <w:rFonts w:cs="Calibri"/>
          <w:lang w:val="es-PA" w:eastAsia="es-CO"/>
        </w:rPr>
      </w:pPr>
    </w:p>
    <w:p w14:paraId="52B3275B" w14:textId="77777777" w:rsidR="006F5F72" w:rsidRPr="006F5F72" w:rsidRDefault="006F5F72" w:rsidP="006F5F72">
      <w:pPr>
        <w:spacing w:after="0"/>
        <w:jc w:val="both"/>
        <w:rPr>
          <w:rFonts w:cs="Calibri"/>
          <w:lang w:val="es-PA" w:eastAsia="es-CO"/>
        </w:rPr>
      </w:pPr>
      <w:r w:rsidRPr="006F5F72">
        <w:rPr>
          <w:rFonts w:cs="Calibri"/>
          <w:lang w:val="es-PA" w:eastAsia="es-CO"/>
        </w:rPr>
        <w:t>Organización Internacional del Trabajo (OIT). 1989. Convenio 169, Sobre pueblos indígenas y tribales en países independientes.  http://www.refworrld.org.es/docid/50ab8efa2.html</w:t>
      </w:r>
    </w:p>
    <w:p w14:paraId="3DF9B6CF" w14:textId="77777777" w:rsidR="006F5F72" w:rsidRPr="006F5F72" w:rsidRDefault="006F5F72" w:rsidP="006F5F72">
      <w:pPr>
        <w:pStyle w:val="FootnoteText"/>
        <w:spacing w:after="0"/>
        <w:rPr>
          <w:rFonts w:cs="Calibri"/>
          <w:sz w:val="22"/>
          <w:szCs w:val="22"/>
          <w:lang w:val="es-PA" w:eastAsia="es-CO"/>
        </w:rPr>
      </w:pPr>
    </w:p>
    <w:p w14:paraId="2FE6FA7E" w14:textId="77777777" w:rsidR="006F5F72" w:rsidRPr="006F5F72" w:rsidRDefault="006F5F72" w:rsidP="006F5F72">
      <w:pPr>
        <w:spacing w:after="0"/>
        <w:jc w:val="both"/>
        <w:rPr>
          <w:rFonts w:cs="Calibri"/>
          <w:lang w:val="es-PA" w:eastAsia="es-CO"/>
        </w:rPr>
      </w:pPr>
      <w:r w:rsidRPr="006F5F72">
        <w:rPr>
          <w:rFonts w:cs="Calibri"/>
          <w:lang w:val="es-PA" w:eastAsia="es-CO"/>
        </w:rPr>
        <w:t>Pinilla, I. (Recopiladora). 2016. Memorias I Foro Binacional: Gobernanza, Servicios Ecosistémicos, Cambio Climático y Gestión Integral de las Cuencas Binacionales Mira y Mataje</w:t>
      </w:r>
    </w:p>
    <w:p w14:paraId="4B247EB4" w14:textId="77777777" w:rsidR="006F5F72" w:rsidRPr="006F5F72" w:rsidRDefault="006F5F72" w:rsidP="006F5F72">
      <w:pPr>
        <w:spacing w:after="0"/>
        <w:jc w:val="both"/>
        <w:rPr>
          <w:rFonts w:cs="Calibri"/>
          <w:lang w:val="es-PA" w:eastAsia="es-CO"/>
        </w:rPr>
      </w:pPr>
    </w:p>
    <w:p w14:paraId="521D8B71" w14:textId="77777777" w:rsidR="006F5F72" w:rsidRPr="006F5F72" w:rsidRDefault="006F5F72" w:rsidP="006F5F72">
      <w:pPr>
        <w:spacing w:after="0"/>
        <w:jc w:val="both"/>
        <w:rPr>
          <w:rFonts w:cs="Calibri"/>
          <w:lang w:val="es-PA" w:eastAsia="es-CO"/>
        </w:rPr>
      </w:pPr>
      <w:r w:rsidRPr="006F5F72">
        <w:rPr>
          <w:rFonts w:cs="Calibri"/>
          <w:lang w:val="es-PA" w:eastAsia="es-CO"/>
        </w:rPr>
        <w:t>Plan de Desarrollo y Ordenamiento Territorial - Carchi 2031</w:t>
      </w:r>
    </w:p>
    <w:p w14:paraId="527B55E7" w14:textId="77777777" w:rsidR="006F5F72" w:rsidRPr="006F5F72" w:rsidRDefault="006F5F72" w:rsidP="006F5F72">
      <w:pPr>
        <w:pStyle w:val="FootnoteText"/>
        <w:spacing w:after="0"/>
        <w:rPr>
          <w:rFonts w:cs="Calibri"/>
          <w:sz w:val="22"/>
          <w:szCs w:val="22"/>
          <w:lang w:val="es-PA" w:eastAsia="es-CO"/>
        </w:rPr>
      </w:pPr>
    </w:p>
    <w:p w14:paraId="609B4F50" w14:textId="77777777" w:rsidR="006F5F72" w:rsidRPr="006F5F72" w:rsidRDefault="006F5F72" w:rsidP="006F5F72">
      <w:pPr>
        <w:pStyle w:val="FootnoteText"/>
        <w:spacing w:after="0"/>
        <w:rPr>
          <w:rFonts w:cs="Calibri"/>
          <w:sz w:val="22"/>
          <w:szCs w:val="22"/>
          <w:lang w:val="es-PA"/>
        </w:rPr>
      </w:pPr>
      <w:r w:rsidRPr="006F5F72">
        <w:rPr>
          <w:rFonts w:cs="Calibri"/>
          <w:sz w:val="22"/>
          <w:szCs w:val="22"/>
          <w:lang w:val="es-PA" w:eastAsia="es-CO"/>
        </w:rPr>
        <w:t xml:space="preserve">Programa de las Naciones Unidas para el Desarrollo (PNUD). 2014. Estándares Sociales y Ambientales. </w:t>
      </w:r>
      <w:r w:rsidRPr="006F5F72">
        <w:rPr>
          <w:rFonts w:cs="Calibri"/>
          <w:sz w:val="22"/>
          <w:szCs w:val="22"/>
          <w:lang w:val="es-PA"/>
        </w:rPr>
        <w:t>http://www.undp.org/content/undp/en/home/librarypage/operations1/undp-social-and-environmental-standards/</w:t>
      </w:r>
    </w:p>
    <w:p w14:paraId="413EAC72" w14:textId="77777777" w:rsidR="006F5F72" w:rsidRPr="006F5F72" w:rsidRDefault="006F5F72" w:rsidP="006F5F72">
      <w:pPr>
        <w:spacing w:after="0"/>
        <w:rPr>
          <w:rFonts w:cs="Calibri"/>
          <w:lang w:val="es-PA" w:eastAsia="es-CO"/>
        </w:rPr>
      </w:pPr>
    </w:p>
    <w:p w14:paraId="1C6A58F9" w14:textId="77777777" w:rsidR="006F5F72" w:rsidRPr="006F5F72" w:rsidRDefault="006F5F72" w:rsidP="006F5F72">
      <w:pPr>
        <w:spacing w:after="0"/>
        <w:rPr>
          <w:rFonts w:cs="Calibri"/>
          <w:lang w:val="es-PA" w:eastAsia="es-CO"/>
        </w:rPr>
      </w:pPr>
      <w:r w:rsidRPr="006F5F72">
        <w:rPr>
          <w:rFonts w:cs="Calibri"/>
          <w:lang w:val="es-PA" w:eastAsia="es-CO"/>
        </w:rPr>
        <w:t>Programa de las Naciones Unidas para el Desarrollo (</w:t>
      </w:r>
      <w:r w:rsidRPr="006F5F72">
        <w:rPr>
          <w:rFonts w:cs="Calibri"/>
          <w:lang w:val="es-PA"/>
        </w:rPr>
        <w:t>PNUD). 2018. Ayuda Memoria del Taller binacional de inicio de la Preparación del Documento del Proyecto (PPG). 21 de septiembre de 2018. Ecuador</w:t>
      </w:r>
    </w:p>
    <w:p w14:paraId="36E40DD7" w14:textId="77777777" w:rsidR="006F5F72" w:rsidRPr="006F5F72" w:rsidRDefault="006F5F72" w:rsidP="006F5F72">
      <w:pPr>
        <w:spacing w:after="0"/>
        <w:rPr>
          <w:rFonts w:cs="Calibri"/>
          <w:lang w:val="es-PA"/>
        </w:rPr>
      </w:pPr>
    </w:p>
    <w:p w14:paraId="65F3D296" w14:textId="77777777" w:rsidR="006F5F72" w:rsidRPr="006F5F72" w:rsidRDefault="006F5F72" w:rsidP="006F5F72">
      <w:pPr>
        <w:spacing w:after="0"/>
        <w:jc w:val="both"/>
        <w:rPr>
          <w:rFonts w:cs="Calibri"/>
          <w:lang w:val="es-PA" w:eastAsia="es-CO"/>
        </w:rPr>
      </w:pPr>
      <w:r w:rsidRPr="006F5F72">
        <w:rPr>
          <w:rFonts w:cs="Calibri"/>
          <w:lang w:val="es-PA" w:eastAsia="es-CO"/>
        </w:rPr>
        <w:t xml:space="preserve">UNDP. s/f.  </w:t>
      </w:r>
      <w:proofErr w:type="spellStart"/>
      <w:r w:rsidRPr="006F5F72">
        <w:rPr>
          <w:rFonts w:cs="Calibri"/>
          <w:lang w:val="es-PA" w:eastAsia="es-CO"/>
        </w:rPr>
        <w:t>Estandares</w:t>
      </w:r>
      <w:proofErr w:type="spellEnd"/>
      <w:r w:rsidRPr="006F5F72">
        <w:rPr>
          <w:rFonts w:cs="Calibri"/>
          <w:lang w:val="es-PA" w:eastAsia="es-CO"/>
        </w:rPr>
        <w:t xml:space="preserve"> </w:t>
      </w:r>
      <w:proofErr w:type="spellStart"/>
      <w:r w:rsidRPr="006F5F72">
        <w:rPr>
          <w:rFonts w:cs="Calibri"/>
          <w:lang w:val="es-PA" w:eastAsia="es-CO"/>
        </w:rPr>
        <w:t>sociaels</w:t>
      </w:r>
      <w:proofErr w:type="spellEnd"/>
      <w:r w:rsidRPr="006F5F72">
        <w:rPr>
          <w:rFonts w:cs="Calibri"/>
          <w:lang w:val="es-PA" w:eastAsia="es-CO"/>
        </w:rPr>
        <w:t xml:space="preserve"> y </w:t>
      </w:r>
      <w:proofErr w:type="spellStart"/>
      <w:r w:rsidRPr="006F5F72">
        <w:rPr>
          <w:rFonts w:cs="Calibri"/>
          <w:lang w:val="es-PA" w:eastAsia="es-CO"/>
        </w:rPr>
        <w:t>ambienatales</w:t>
      </w:r>
      <w:proofErr w:type="spellEnd"/>
      <w:r w:rsidRPr="006F5F72">
        <w:rPr>
          <w:rFonts w:cs="Calibri"/>
          <w:lang w:val="es-PA" w:eastAsia="es-CO"/>
        </w:rPr>
        <w:t>.  http://www.undp.org/content/undp/en/home/librarypage/operations1/undp-social-and-environmental-standards/</w:t>
      </w:r>
    </w:p>
    <w:p w14:paraId="55E2AA65" w14:textId="77777777" w:rsidR="006F5F72" w:rsidRPr="006F5F72" w:rsidRDefault="006F5F72" w:rsidP="006F5F72">
      <w:pPr>
        <w:spacing w:after="0"/>
        <w:jc w:val="both"/>
        <w:rPr>
          <w:rFonts w:cs="Calibri"/>
          <w:lang w:val="es-PA" w:eastAsia="es-CO"/>
        </w:rPr>
      </w:pPr>
    </w:p>
    <w:p w14:paraId="73AFBFBA" w14:textId="77777777" w:rsidR="006F5F72" w:rsidRDefault="006F5F72" w:rsidP="006F5F72">
      <w:pPr>
        <w:spacing w:after="0" w:line="240" w:lineRule="auto"/>
        <w:jc w:val="center"/>
        <w:rPr>
          <w:rFonts w:ascii="Calibri Light" w:hAnsi="Calibri Light" w:cs="Arial"/>
        </w:rPr>
      </w:pPr>
      <w:r w:rsidRPr="006F5F72">
        <w:rPr>
          <w:rFonts w:ascii="Calibri Light" w:hAnsi="Calibri Light" w:cs="Arial"/>
        </w:rPr>
        <w:br w:type="page"/>
      </w:r>
      <w:r>
        <w:rPr>
          <w:rFonts w:ascii="Calibri Light" w:hAnsi="Calibri Light" w:cs="Arial"/>
          <w:b/>
        </w:rPr>
        <w:t xml:space="preserve">EXHIBIT 1 </w:t>
      </w:r>
      <w:r>
        <w:rPr>
          <w:rFonts w:ascii="Calibri Light" w:hAnsi="Calibri Light" w:cs="Arial"/>
        </w:rPr>
        <w:t>Stakeholders identified in Basin Carchi-</w:t>
      </w:r>
      <w:proofErr w:type="spellStart"/>
      <w:r>
        <w:rPr>
          <w:rFonts w:ascii="Calibri Light" w:hAnsi="Calibri Light" w:cs="Arial"/>
        </w:rPr>
        <w:t>Guaitara</w:t>
      </w:r>
      <w:proofErr w:type="spellEnd"/>
    </w:p>
    <w:p w14:paraId="385B3702" w14:textId="77777777" w:rsidR="006F5F72" w:rsidRDefault="006F5F72" w:rsidP="006F5F72">
      <w:pPr>
        <w:spacing w:after="0" w:line="240" w:lineRule="auto"/>
        <w:jc w:val="center"/>
        <w:rPr>
          <w:rFonts w:ascii="Calibri Light" w:hAnsi="Calibri Light" w:cs="Arial"/>
          <w:b/>
        </w:rPr>
      </w:pPr>
    </w:p>
    <w:p w14:paraId="1E5A2C0F" w14:textId="1EAA8272" w:rsidR="006F5F72" w:rsidRDefault="006F5F72" w:rsidP="006F5F72">
      <w:pPr>
        <w:spacing w:after="0" w:line="240" w:lineRule="auto"/>
        <w:jc w:val="center"/>
        <w:rPr>
          <w:rFonts w:ascii="Calibri Light" w:hAnsi="Calibri Light" w:cs="Arial"/>
          <w:b/>
        </w:rPr>
      </w:pPr>
      <w:r>
        <w:rPr>
          <w:noProof/>
          <w:lang w:val="es-CO"/>
        </w:rPr>
        <w:drawing>
          <wp:anchor distT="0" distB="0" distL="114300" distR="114300" simplePos="0" relativeHeight="251675136" behindDoc="0" locked="0" layoutInCell="1" allowOverlap="1" wp14:anchorId="5BE46EAF" wp14:editId="5D83A700">
            <wp:simplePos x="0" y="0"/>
            <wp:positionH relativeFrom="column">
              <wp:posOffset>5715</wp:posOffset>
            </wp:positionH>
            <wp:positionV relativeFrom="paragraph">
              <wp:align>inside</wp:align>
            </wp:positionV>
            <wp:extent cx="5610225" cy="7543800"/>
            <wp:effectExtent l="0" t="0" r="9525" b="0"/>
            <wp:wrapSquare wrapText="bothSides"/>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610225" cy="7543800"/>
                    </a:xfrm>
                    <a:prstGeom prst="rect">
                      <a:avLst/>
                    </a:prstGeom>
                    <a:noFill/>
                  </pic:spPr>
                </pic:pic>
              </a:graphicData>
            </a:graphic>
            <wp14:sizeRelH relativeFrom="page">
              <wp14:pctWidth>0</wp14:pctWidth>
            </wp14:sizeRelH>
            <wp14:sizeRelV relativeFrom="page">
              <wp14:pctHeight>0</wp14:pctHeight>
            </wp14:sizeRelV>
          </wp:anchor>
        </w:drawing>
      </w:r>
    </w:p>
    <w:p w14:paraId="0458F73F" w14:textId="77777777" w:rsidR="006F5F72" w:rsidRDefault="006F5F72" w:rsidP="006F5F72">
      <w:pPr>
        <w:spacing w:after="0"/>
        <w:rPr>
          <w:rFonts w:ascii="Calibri Light" w:hAnsi="Calibri Light" w:cs="Arial"/>
        </w:rPr>
      </w:pPr>
      <w:r>
        <w:rPr>
          <w:rFonts w:ascii="Calibri Light" w:hAnsi="Calibri Light" w:cs="Arial"/>
        </w:rPr>
        <w:t>Continuation</w:t>
      </w:r>
    </w:p>
    <w:p w14:paraId="6411DD6A" w14:textId="77777777" w:rsidR="006F5F72" w:rsidRDefault="006F5F72" w:rsidP="006F5F72">
      <w:pPr>
        <w:spacing w:after="0"/>
        <w:jc w:val="center"/>
        <w:rPr>
          <w:rFonts w:ascii="Calibri Light" w:hAnsi="Calibri Light" w:cs="Arial"/>
          <w:b/>
        </w:rPr>
      </w:pPr>
    </w:p>
    <w:p w14:paraId="1C6807D2" w14:textId="77ECDE7D" w:rsidR="006F5F72" w:rsidRDefault="006F5F72" w:rsidP="006F5F72">
      <w:pPr>
        <w:spacing w:after="0"/>
        <w:jc w:val="center"/>
        <w:rPr>
          <w:rFonts w:ascii="Calibri Light" w:hAnsi="Calibri Light" w:cs="Arial"/>
          <w:b/>
        </w:rPr>
      </w:pPr>
      <w:r>
        <w:rPr>
          <w:noProof/>
        </w:rPr>
        <w:drawing>
          <wp:inline distT="0" distB="0" distL="0" distR="0" wp14:anchorId="36DE4B79" wp14:editId="41A52799">
            <wp:extent cx="5610225" cy="7534275"/>
            <wp:effectExtent l="0" t="0" r="9525"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610225" cy="7534275"/>
                    </a:xfrm>
                    <a:prstGeom prst="rect">
                      <a:avLst/>
                    </a:prstGeom>
                    <a:noFill/>
                    <a:ln>
                      <a:noFill/>
                    </a:ln>
                  </pic:spPr>
                </pic:pic>
              </a:graphicData>
            </a:graphic>
          </wp:inline>
        </w:drawing>
      </w:r>
    </w:p>
    <w:p w14:paraId="5E00D4BC" w14:textId="77777777" w:rsidR="006F5F72" w:rsidRDefault="006F5F72" w:rsidP="006F5F72">
      <w:pPr>
        <w:spacing w:after="0"/>
        <w:jc w:val="center"/>
        <w:rPr>
          <w:rFonts w:ascii="Calibri Light" w:hAnsi="Calibri Light" w:cs="Arial"/>
          <w:b/>
        </w:rPr>
      </w:pPr>
    </w:p>
    <w:p w14:paraId="60EE1B25" w14:textId="77777777" w:rsidR="006F5F72" w:rsidRDefault="006F5F72" w:rsidP="006F5F72">
      <w:pPr>
        <w:spacing w:after="0" w:line="240" w:lineRule="auto"/>
        <w:jc w:val="center"/>
        <w:rPr>
          <w:rFonts w:ascii="Calibri Light" w:hAnsi="Calibri Light" w:cs="Arial"/>
        </w:rPr>
      </w:pPr>
      <w:r>
        <w:rPr>
          <w:rFonts w:ascii="Calibri Light" w:hAnsi="Calibri Light" w:cs="Arial"/>
          <w:b/>
        </w:rPr>
        <w:br w:type="page"/>
        <w:t xml:space="preserve">EXHIBIT 2 </w:t>
      </w:r>
      <w:r>
        <w:rPr>
          <w:rFonts w:ascii="Calibri Light" w:hAnsi="Calibri Light" w:cs="Arial"/>
        </w:rPr>
        <w:t>Stakeholders identified in Basin Mira</w:t>
      </w:r>
    </w:p>
    <w:p w14:paraId="29943508" w14:textId="24A2C205" w:rsidR="006F5F72" w:rsidRDefault="006F5F72" w:rsidP="006F5F72">
      <w:pPr>
        <w:spacing w:after="0" w:line="240" w:lineRule="auto"/>
        <w:jc w:val="center"/>
        <w:rPr>
          <w:rFonts w:ascii="Calibri Light" w:hAnsi="Calibri Light" w:cs="Arial"/>
        </w:rPr>
      </w:pPr>
      <w:r>
        <w:rPr>
          <w:rFonts w:ascii="Calibri Light" w:hAnsi="Calibri Light" w:cs="Arial"/>
        </w:rPr>
        <w:t xml:space="preserve"> </w:t>
      </w:r>
      <w:r>
        <w:rPr>
          <w:noProof/>
        </w:rPr>
        <w:drawing>
          <wp:inline distT="0" distB="0" distL="0" distR="0" wp14:anchorId="090221A0" wp14:editId="471C52D6">
            <wp:extent cx="5610225" cy="7439025"/>
            <wp:effectExtent l="0" t="0" r="9525"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610225" cy="7439025"/>
                    </a:xfrm>
                    <a:prstGeom prst="rect">
                      <a:avLst/>
                    </a:prstGeom>
                    <a:noFill/>
                    <a:ln>
                      <a:noFill/>
                    </a:ln>
                  </pic:spPr>
                </pic:pic>
              </a:graphicData>
            </a:graphic>
          </wp:inline>
        </w:drawing>
      </w:r>
    </w:p>
    <w:p w14:paraId="35C33E89" w14:textId="77777777" w:rsidR="006F5F72" w:rsidRDefault="006F5F72" w:rsidP="006F5F72">
      <w:pPr>
        <w:spacing w:after="0" w:line="240" w:lineRule="auto"/>
        <w:jc w:val="center"/>
        <w:rPr>
          <w:rFonts w:ascii="Calibri Light" w:hAnsi="Calibri Light" w:cs="Arial"/>
        </w:rPr>
      </w:pPr>
    </w:p>
    <w:p w14:paraId="1E42E450" w14:textId="77777777" w:rsidR="006F5F72" w:rsidRDefault="006F5F72" w:rsidP="006F5F72">
      <w:pPr>
        <w:spacing w:after="0"/>
        <w:rPr>
          <w:rFonts w:ascii="Calibri Light" w:hAnsi="Calibri Light" w:cs="Arial"/>
          <w:b/>
        </w:rPr>
      </w:pPr>
    </w:p>
    <w:p w14:paraId="073DA30A" w14:textId="77777777" w:rsidR="006F5F72" w:rsidRDefault="006F5F72" w:rsidP="006F5F72">
      <w:pPr>
        <w:spacing w:after="0"/>
        <w:rPr>
          <w:rFonts w:ascii="Calibri Light" w:hAnsi="Calibri Light" w:cs="Arial"/>
          <w:b/>
        </w:rPr>
      </w:pPr>
      <w:r>
        <w:rPr>
          <w:rFonts w:ascii="Calibri Light" w:hAnsi="Calibri Light" w:cs="Arial"/>
          <w:b/>
        </w:rPr>
        <w:t>Continuation</w:t>
      </w:r>
    </w:p>
    <w:p w14:paraId="62A45F2B" w14:textId="77777777" w:rsidR="006F5F72" w:rsidRDefault="006F5F72" w:rsidP="006F5F72">
      <w:pPr>
        <w:spacing w:after="0"/>
        <w:rPr>
          <w:rFonts w:ascii="Calibri Light" w:hAnsi="Calibri Light" w:cs="Arial"/>
          <w:b/>
        </w:rPr>
      </w:pPr>
    </w:p>
    <w:p w14:paraId="56E3D8B9" w14:textId="2932A3DC" w:rsidR="006F5F72" w:rsidRDefault="006F5F72" w:rsidP="006F5F72">
      <w:pPr>
        <w:spacing w:after="0"/>
        <w:rPr>
          <w:rFonts w:ascii="Calibri Light" w:hAnsi="Calibri Light" w:cs="Arial"/>
          <w:b/>
        </w:rPr>
      </w:pPr>
      <w:r>
        <w:rPr>
          <w:noProof/>
        </w:rPr>
        <w:drawing>
          <wp:inline distT="0" distB="0" distL="0" distR="0" wp14:anchorId="31D0A13C" wp14:editId="4BA8E3A9">
            <wp:extent cx="5610225" cy="750570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610225" cy="7505700"/>
                    </a:xfrm>
                    <a:prstGeom prst="rect">
                      <a:avLst/>
                    </a:prstGeom>
                    <a:noFill/>
                    <a:ln>
                      <a:noFill/>
                    </a:ln>
                  </pic:spPr>
                </pic:pic>
              </a:graphicData>
            </a:graphic>
          </wp:inline>
        </w:drawing>
      </w:r>
    </w:p>
    <w:p w14:paraId="7DFE24D1" w14:textId="77777777" w:rsidR="006F5F72" w:rsidRDefault="006F5F72" w:rsidP="006F5F72">
      <w:pPr>
        <w:spacing w:after="0"/>
        <w:jc w:val="center"/>
        <w:rPr>
          <w:rFonts w:ascii="Calibri Light" w:hAnsi="Calibri Light" w:cs="Arial"/>
          <w:b/>
        </w:rPr>
      </w:pPr>
    </w:p>
    <w:p w14:paraId="19D7708C" w14:textId="77777777" w:rsidR="006F5F72" w:rsidRDefault="006F5F72" w:rsidP="006F5F72">
      <w:pPr>
        <w:spacing w:after="0"/>
        <w:jc w:val="center"/>
        <w:rPr>
          <w:rFonts w:ascii="Calibri Light" w:hAnsi="Calibri Light" w:cs="Arial"/>
          <w:b/>
        </w:rPr>
      </w:pPr>
    </w:p>
    <w:p w14:paraId="79055FD5" w14:textId="77777777" w:rsidR="006F5F72" w:rsidRDefault="006F5F72" w:rsidP="006F5F72">
      <w:pPr>
        <w:spacing w:after="0"/>
        <w:rPr>
          <w:rFonts w:ascii="Calibri Light" w:hAnsi="Calibri Light" w:cs="Arial"/>
          <w:b/>
        </w:rPr>
      </w:pPr>
    </w:p>
    <w:p w14:paraId="5E3A5853" w14:textId="77777777" w:rsidR="006F5F72" w:rsidRDefault="006F5F72" w:rsidP="006F5F72">
      <w:pPr>
        <w:spacing w:after="0"/>
        <w:rPr>
          <w:rFonts w:ascii="Calibri Light" w:hAnsi="Calibri Light" w:cs="Arial"/>
          <w:b/>
        </w:rPr>
      </w:pPr>
      <w:r>
        <w:rPr>
          <w:rFonts w:ascii="Calibri Light" w:hAnsi="Calibri Light" w:cs="Arial"/>
          <w:b/>
        </w:rPr>
        <w:t>Continuation</w:t>
      </w:r>
    </w:p>
    <w:p w14:paraId="7F5B625B" w14:textId="77777777" w:rsidR="006F5F72" w:rsidRDefault="006F5F72" w:rsidP="006F5F72">
      <w:pPr>
        <w:autoSpaceDE w:val="0"/>
        <w:autoSpaceDN w:val="0"/>
        <w:adjustRightInd w:val="0"/>
        <w:spacing w:after="0" w:line="240" w:lineRule="auto"/>
        <w:jc w:val="both"/>
        <w:rPr>
          <w:rFonts w:ascii="Calibri Light" w:hAnsi="Calibri Light" w:cs="Arial"/>
          <w:b/>
        </w:rPr>
      </w:pPr>
      <w:r>
        <w:rPr>
          <w:rFonts w:ascii="Calibri Light" w:hAnsi="Calibri Light" w:cs="Arial"/>
          <w:b/>
        </w:rPr>
        <w:t xml:space="preserve"> </w:t>
      </w:r>
    </w:p>
    <w:p w14:paraId="6FD94713" w14:textId="0D8F83A2" w:rsidR="006F5F72" w:rsidRDefault="006F5F72" w:rsidP="006F5F72">
      <w:pPr>
        <w:spacing w:after="0"/>
        <w:jc w:val="both"/>
        <w:rPr>
          <w:rFonts w:ascii="Calibri Light" w:hAnsi="Calibri Light" w:cs="Arial"/>
        </w:rPr>
      </w:pPr>
      <w:r>
        <w:rPr>
          <w:noProof/>
        </w:rPr>
        <w:drawing>
          <wp:inline distT="0" distB="0" distL="0" distR="0" wp14:anchorId="2BC657C9" wp14:editId="0B2B0C9C">
            <wp:extent cx="5610225" cy="68770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610225" cy="6877050"/>
                    </a:xfrm>
                    <a:prstGeom prst="rect">
                      <a:avLst/>
                    </a:prstGeom>
                    <a:noFill/>
                    <a:ln>
                      <a:noFill/>
                    </a:ln>
                  </pic:spPr>
                </pic:pic>
              </a:graphicData>
            </a:graphic>
          </wp:inline>
        </w:drawing>
      </w:r>
    </w:p>
    <w:p w14:paraId="7D889437" w14:textId="77777777" w:rsidR="006F5F72" w:rsidRDefault="006F5F72" w:rsidP="006F5F72">
      <w:pPr>
        <w:spacing w:after="0"/>
        <w:jc w:val="both"/>
        <w:rPr>
          <w:rFonts w:ascii="Calibri Light" w:hAnsi="Calibri Light" w:cs="Arial"/>
        </w:rPr>
      </w:pPr>
    </w:p>
    <w:p w14:paraId="7BAB0CF8" w14:textId="77777777" w:rsidR="006F5F72" w:rsidRDefault="006F5F72" w:rsidP="006F5F72">
      <w:pPr>
        <w:spacing w:after="0"/>
        <w:jc w:val="center"/>
        <w:rPr>
          <w:rFonts w:ascii="Calibri Light" w:hAnsi="Calibri Light" w:cs="Arial"/>
        </w:rPr>
      </w:pPr>
      <w:r>
        <w:rPr>
          <w:rFonts w:ascii="Calibri Light" w:hAnsi="Calibri Light" w:cs="Arial"/>
        </w:rPr>
        <w:br w:type="page"/>
      </w:r>
      <w:r>
        <w:rPr>
          <w:rFonts w:ascii="Calibri Light" w:hAnsi="Calibri Light" w:cs="Arial"/>
          <w:b/>
        </w:rPr>
        <w:t xml:space="preserve">EXHIBIT 3. </w:t>
      </w:r>
      <w:r>
        <w:rPr>
          <w:rFonts w:ascii="Calibri Light" w:hAnsi="Calibri Light" w:cs="Arial"/>
        </w:rPr>
        <w:t xml:space="preserve">Stakeholders identified in Basin </w:t>
      </w:r>
      <w:proofErr w:type="spellStart"/>
      <w:r>
        <w:rPr>
          <w:rFonts w:ascii="Calibri Light" w:hAnsi="Calibri Light" w:cs="Arial"/>
        </w:rPr>
        <w:t>Mataje</w:t>
      </w:r>
      <w:proofErr w:type="spellEnd"/>
    </w:p>
    <w:p w14:paraId="6C1D8432" w14:textId="77777777" w:rsidR="006F5F72" w:rsidRDefault="006F5F72" w:rsidP="006F5F72">
      <w:pPr>
        <w:spacing w:after="0"/>
        <w:jc w:val="center"/>
        <w:rPr>
          <w:rFonts w:ascii="Calibri Light" w:hAnsi="Calibri Light" w:cs="Arial"/>
        </w:rPr>
      </w:pPr>
    </w:p>
    <w:p w14:paraId="436566FA" w14:textId="30E592B2" w:rsidR="006F5F72" w:rsidRDefault="006F5F72" w:rsidP="006F5F72">
      <w:pPr>
        <w:spacing w:after="0"/>
        <w:jc w:val="center"/>
        <w:rPr>
          <w:rFonts w:ascii="Calibri Light" w:hAnsi="Calibri Light" w:cs="Arial"/>
        </w:rPr>
      </w:pPr>
      <w:r>
        <w:t xml:space="preserve"> </w:t>
      </w:r>
      <w:r>
        <w:rPr>
          <w:noProof/>
        </w:rPr>
        <w:drawing>
          <wp:inline distT="0" distB="0" distL="0" distR="0" wp14:anchorId="73227D74" wp14:editId="12F7362A">
            <wp:extent cx="5610225" cy="709612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610225" cy="7096125"/>
                    </a:xfrm>
                    <a:prstGeom prst="rect">
                      <a:avLst/>
                    </a:prstGeom>
                    <a:noFill/>
                    <a:ln>
                      <a:noFill/>
                    </a:ln>
                  </pic:spPr>
                </pic:pic>
              </a:graphicData>
            </a:graphic>
          </wp:inline>
        </w:drawing>
      </w:r>
    </w:p>
    <w:p w14:paraId="242C658E" w14:textId="77777777" w:rsidR="006F5F72" w:rsidRDefault="006F5F72" w:rsidP="006F5F72">
      <w:pPr>
        <w:spacing w:after="0" w:line="240" w:lineRule="auto"/>
        <w:jc w:val="center"/>
        <w:rPr>
          <w:rFonts w:ascii="Calibri Light" w:hAnsi="Calibri Light" w:cs="Arial"/>
        </w:rPr>
      </w:pPr>
    </w:p>
    <w:p w14:paraId="5640BF2B" w14:textId="77777777" w:rsidR="006F5F72" w:rsidRDefault="006F5F72" w:rsidP="006F5F72">
      <w:pPr>
        <w:spacing w:after="0" w:line="240" w:lineRule="auto"/>
        <w:jc w:val="center"/>
        <w:rPr>
          <w:rFonts w:ascii="Calibri Light" w:hAnsi="Calibri Light" w:cs="Arial"/>
        </w:rPr>
      </w:pPr>
    </w:p>
    <w:p w14:paraId="0CF2B282" w14:textId="77777777" w:rsidR="006F5F72" w:rsidRDefault="006F5F72" w:rsidP="006F5F72">
      <w:pPr>
        <w:spacing w:after="0" w:line="240" w:lineRule="auto"/>
        <w:jc w:val="center"/>
        <w:rPr>
          <w:rFonts w:ascii="Calibri Light" w:hAnsi="Calibri Light" w:cs="Arial"/>
        </w:rPr>
      </w:pPr>
    </w:p>
    <w:p w14:paraId="55B6EF8E" w14:textId="77777777" w:rsidR="006F5F72" w:rsidRDefault="006F5F72" w:rsidP="006F5F72">
      <w:pPr>
        <w:spacing w:after="0"/>
        <w:rPr>
          <w:rFonts w:ascii="Calibri Light" w:hAnsi="Calibri Light" w:cs="Arial"/>
          <w:b/>
        </w:rPr>
      </w:pPr>
    </w:p>
    <w:p w14:paraId="6610FB9E" w14:textId="77777777" w:rsidR="006F5F72" w:rsidRDefault="006F5F72" w:rsidP="006F5F72">
      <w:pPr>
        <w:spacing w:after="0"/>
        <w:rPr>
          <w:rFonts w:ascii="Calibri Light" w:hAnsi="Calibri Light" w:cs="Arial"/>
          <w:b/>
        </w:rPr>
      </w:pPr>
      <w:r>
        <w:rPr>
          <w:rFonts w:ascii="Calibri Light" w:hAnsi="Calibri Light" w:cs="Arial"/>
          <w:b/>
        </w:rPr>
        <w:t>Continuation</w:t>
      </w:r>
    </w:p>
    <w:p w14:paraId="3491BEDB" w14:textId="77777777" w:rsidR="006F5F72" w:rsidRDefault="006F5F72" w:rsidP="006F5F72">
      <w:pPr>
        <w:spacing w:after="0"/>
        <w:rPr>
          <w:rFonts w:ascii="Calibri Light" w:hAnsi="Calibri Light" w:cs="Arial"/>
          <w:b/>
        </w:rPr>
      </w:pPr>
    </w:p>
    <w:p w14:paraId="5653A4F5" w14:textId="4666782C" w:rsidR="006F5F72" w:rsidRDefault="006F5F72" w:rsidP="006F5F72">
      <w:pPr>
        <w:spacing w:after="0"/>
        <w:rPr>
          <w:rFonts w:ascii="Calibri Light" w:hAnsi="Calibri Light" w:cs="Arial"/>
          <w:b/>
        </w:rPr>
      </w:pPr>
      <w:r>
        <w:rPr>
          <w:noProof/>
        </w:rPr>
        <w:drawing>
          <wp:inline distT="0" distB="0" distL="0" distR="0" wp14:anchorId="0D33B744" wp14:editId="5B1B6E61">
            <wp:extent cx="5610225" cy="62769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610225" cy="6276975"/>
                    </a:xfrm>
                    <a:prstGeom prst="rect">
                      <a:avLst/>
                    </a:prstGeom>
                    <a:noFill/>
                    <a:ln>
                      <a:noFill/>
                    </a:ln>
                  </pic:spPr>
                </pic:pic>
              </a:graphicData>
            </a:graphic>
          </wp:inline>
        </w:drawing>
      </w:r>
    </w:p>
    <w:p w14:paraId="61EC3D31" w14:textId="77777777" w:rsidR="006F5F72" w:rsidRDefault="006F5F72" w:rsidP="006F5F72">
      <w:pPr>
        <w:spacing w:after="0"/>
        <w:rPr>
          <w:rFonts w:ascii="Calibri Light" w:hAnsi="Calibri Light" w:cs="Arial"/>
          <w:b/>
        </w:rPr>
      </w:pPr>
    </w:p>
    <w:p w14:paraId="3EF47A1C" w14:textId="77777777" w:rsidR="006F5F72" w:rsidRDefault="006F5F72" w:rsidP="006F5F72">
      <w:pPr>
        <w:spacing w:after="0" w:line="240" w:lineRule="auto"/>
        <w:jc w:val="center"/>
        <w:rPr>
          <w:rFonts w:ascii="Calibri Light" w:hAnsi="Calibri Light" w:cs="Arial"/>
        </w:rPr>
      </w:pPr>
    </w:p>
    <w:p w14:paraId="43FD60EF" w14:textId="77777777" w:rsidR="006F5F72" w:rsidRDefault="006F5F72" w:rsidP="006F5F72">
      <w:pPr>
        <w:spacing w:after="0" w:line="240" w:lineRule="auto"/>
        <w:jc w:val="center"/>
        <w:rPr>
          <w:rFonts w:ascii="Calibri Light" w:hAnsi="Calibri Light" w:cs="Arial"/>
        </w:rPr>
      </w:pPr>
    </w:p>
    <w:p w14:paraId="6A7C85B7" w14:textId="77777777" w:rsidR="006F5F72" w:rsidRDefault="006F5F72" w:rsidP="006F5F72">
      <w:pPr>
        <w:spacing w:after="0"/>
        <w:jc w:val="center"/>
        <w:rPr>
          <w:rFonts w:ascii="Calibri Light" w:hAnsi="Calibri Light" w:cs="Arial"/>
        </w:rPr>
      </w:pPr>
      <w:r>
        <w:rPr>
          <w:rFonts w:ascii="Calibri Light" w:hAnsi="Calibri Light" w:cs="Arial"/>
        </w:rPr>
        <w:br w:type="page"/>
      </w:r>
      <w:r>
        <w:rPr>
          <w:rFonts w:ascii="Calibri Light" w:hAnsi="Calibri Light" w:cs="Arial"/>
          <w:b/>
        </w:rPr>
        <w:t xml:space="preserve">Exhibit 4.  </w:t>
      </w:r>
      <w:r>
        <w:rPr>
          <w:rFonts w:ascii="Calibri Light" w:hAnsi="Calibri Light" w:cs="Arial"/>
        </w:rPr>
        <w:t xml:space="preserve">Stakeholders identified in the pilot treatment plant </w:t>
      </w:r>
    </w:p>
    <w:p w14:paraId="4622B5F7" w14:textId="77777777" w:rsidR="006F5F72" w:rsidRDefault="006F5F72" w:rsidP="006F5F72">
      <w:pPr>
        <w:spacing w:after="0"/>
        <w:jc w:val="center"/>
        <w:rPr>
          <w:rFonts w:ascii="Calibri Light" w:hAnsi="Calibri Light" w:cs="Arial"/>
          <w:b/>
        </w:rPr>
      </w:pPr>
    </w:p>
    <w:p w14:paraId="3CABA191" w14:textId="77777777" w:rsidR="006F5F72" w:rsidRDefault="006F5F72" w:rsidP="006F5F72">
      <w:pPr>
        <w:spacing w:after="0"/>
        <w:jc w:val="center"/>
        <w:rPr>
          <w:rFonts w:ascii="Calibri Light" w:hAnsi="Calibri Light" w:cs="Arial"/>
          <w:b/>
        </w:rPr>
      </w:pPr>
    </w:p>
    <w:p w14:paraId="1F62138A" w14:textId="5FB4C180" w:rsidR="006F5F72" w:rsidRDefault="006F5F72" w:rsidP="006F5F72">
      <w:pPr>
        <w:spacing w:after="0"/>
        <w:jc w:val="center"/>
        <w:rPr>
          <w:rFonts w:ascii="Calibri Light" w:hAnsi="Calibri Light" w:cs="Arial"/>
          <w:b/>
        </w:rPr>
      </w:pPr>
      <w:r>
        <w:rPr>
          <w:noProof/>
          <w:lang w:val="es-CO"/>
        </w:rPr>
        <w:drawing>
          <wp:anchor distT="0" distB="0" distL="114300" distR="114300" simplePos="0" relativeHeight="251676160" behindDoc="0" locked="0" layoutInCell="1" allowOverlap="1" wp14:anchorId="65771DB8" wp14:editId="72025CF3">
            <wp:simplePos x="0" y="0"/>
            <wp:positionH relativeFrom="column">
              <wp:posOffset>12700</wp:posOffset>
            </wp:positionH>
            <wp:positionV relativeFrom="paragraph">
              <wp:align>inside</wp:align>
            </wp:positionV>
            <wp:extent cx="5605145" cy="7030085"/>
            <wp:effectExtent l="0" t="0" r="0" b="0"/>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605145" cy="7030085"/>
                    </a:xfrm>
                    <a:prstGeom prst="rect">
                      <a:avLst/>
                    </a:prstGeom>
                    <a:noFill/>
                  </pic:spPr>
                </pic:pic>
              </a:graphicData>
            </a:graphic>
            <wp14:sizeRelH relativeFrom="page">
              <wp14:pctWidth>0</wp14:pctWidth>
            </wp14:sizeRelH>
            <wp14:sizeRelV relativeFrom="page">
              <wp14:pctHeight>0</wp14:pctHeight>
            </wp14:sizeRelV>
          </wp:anchor>
        </w:drawing>
      </w:r>
    </w:p>
    <w:p w14:paraId="10946323" w14:textId="77777777" w:rsidR="006F5F72" w:rsidRDefault="006F5F72" w:rsidP="006F5F72">
      <w:pPr>
        <w:spacing w:after="0"/>
        <w:jc w:val="center"/>
        <w:rPr>
          <w:rFonts w:ascii="Calibri Light" w:hAnsi="Calibri Light" w:cs="Arial"/>
          <w:b/>
        </w:rPr>
      </w:pPr>
    </w:p>
    <w:p w14:paraId="27ABEC90" w14:textId="77777777" w:rsidR="006F5F72" w:rsidRDefault="006F5F72" w:rsidP="006F5F72">
      <w:pPr>
        <w:spacing w:after="0"/>
        <w:jc w:val="center"/>
        <w:rPr>
          <w:rFonts w:ascii="Calibri Light" w:hAnsi="Calibri Light" w:cs="Arial"/>
          <w:b/>
        </w:rPr>
      </w:pPr>
    </w:p>
    <w:p w14:paraId="099F28A8" w14:textId="77777777" w:rsidR="006F5F72" w:rsidRDefault="006F5F72" w:rsidP="006F5F72">
      <w:pPr>
        <w:spacing w:after="0"/>
        <w:jc w:val="center"/>
        <w:rPr>
          <w:rFonts w:ascii="Calibri Light" w:hAnsi="Calibri Light" w:cs="Arial"/>
          <w:b/>
        </w:rPr>
      </w:pPr>
    </w:p>
    <w:p w14:paraId="39E76E6D" w14:textId="77777777" w:rsidR="006F5F72" w:rsidRDefault="006F5F72" w:rsidP="006F5F72">
      <w:pPr>
        <w:spacing w:after="0"/>
        <w:rPr>
          <w:rFonts w:ascii="Calibri Light" w:hAnsi="Calibri Light" w:cs="Arial"/>
          <w:b/>
        </w:rPr>
      </w:pPr>
      <w:r>
        <w:rPr>
          <w:rFonts w:ascii="Calibri Light" w:hAnsi="Calibri Light" w:cs="Arial"/>
          <w:b/>
        </w:rPr>
        <w:t>Continuation</w:t>
      </w:r>
    </w:p>
    <w:p w14:paraId="7E842AAE" w14:textId="77777777" w:rsidR="006F5F72" w:rsidRDefault="006F5F72" w:rsidP="006F5F72">
      <w:pPr>
        <w:spacing w:after="0"/>
        <w:rPr>
          <w:rFonts w:ascii="Calibri Light" w:hAnsi="Calibri Light" w:cs="Arial"/>
          <w:b/>
        </w:rPr>
      </w:pPr>
    </w:p>
    <w:p w14:paraId="2F66424F" w14:textId="1B5D0174" w:rsidR="006F5F72" w:rsidRDefault="006F5F72" w:rsidP="006F5F72">
      <w:pPr>
        <w:spacing w:after="0"/>
        <w:rPr>
          <w:rFonts w:ascii="Calibri Light" w:hAnsi="Calibri Light" w:cs="Arial"/>
          <w:b/>
        </w:rPr>
      </w:pPr>
      <w:r>
        <w:rPr>
          <w:noProof/>
        </w:rPr>
        <w:drawing>
          <wp:inline distT="0" distB="0" distL="0" distR="0" wp14:anchorId="140A6361" wp14:editId="0E66DDF0">
            <wp:extent cx="5610225" cy="68961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610225" cy="6896100"/>
                    </a:xfrm>
                    <a:prstGeom prst="rect">
                      <a:avLst/>
                    </a:prstGeom>
                    <a:noFill/>
                    <a:ln>
                      <a:noFill/>
                    </a:ln>
                  </pic:spPr>
                </pic:pic>
              </a:graphicData>
            </a:graphic>
          </wp:inline>
        </w:drawing>
      </w:r>
    </w:p>
    <w:p w14:paraId="010A9629" w14:textId="77777777" w:rsidR="006F5F72" w:rsidRDefault="006F5F72" w:rsidP="006F5F72">
      <w:pPr>
        <w:spacing w:after="0"/>
        <w:rPr>
          <w:rFonts w:ascii="Calibri Light" w:hAnsi="Calibri Light" w:cs="Arial"/>
          <w:b/>
        </w:rPr>
      </w:pPr>
    </w:p>
    <w:p w14:paraId="0E2F64FC" w14:textId="77777777" w:rsidR="006F5F72" w:rsidRDefault="006F5F72" w:rsidP="006F5F72">
      <w:pPr>
        <w:spacing w:after="0"/>
        <w:rPr>
          <w:rFonts w:ascii="Calibri Light" w:hAnsi="Calibri Light" w:cs="Arial"/>
          <w:b/>
        </w:rPr>
      </w:pPr>
    </w:p>
    <w:p w14:paraId="4B41D2F7" w14:textId="77777777" w:rsidR="006F5F72" w:rsidRDefault="006F5F72" w:rsidP="006F5F72">
      <w:pPr>
        <w:spacing w:after="0"/>
        <w:rPr>
          <w:rFonts w:ascii="Calibri Light" w:hAnsi="Calibri Light" w:cs="Arial"/>
          <w:b/>
        </w:rPr>
      </w:pPr>
    </w:p>
    <w:p w14:paraId="374734A5" w14:textId="77777777" w:rsidR="006F5F72" w:rsidRDefault="006F5F72" w:rsidP="006F5F72">
      <w:pPr>
        <w:spacing w:after="0"/>
        <w:rPr>
          <w:rFonts w:ascii="Calibri Light" w:hAnsi="Calibri Light" w:cs="Arial"/>
        </w:rPr>
      </w:pPr>
      <w:r>
        <w:rPr>
          <w:rFonts w:ascii="Calibri Light" w:hAnsi="Calibri Light" w:cs="Arial"/>
          <w:b/>
        </w:rPr>
        <w:t xml:space="preserve">Exhibit 5. </w:t>
      </w:r>
      <w:r>
        <w:rPr>
          <w:rFonts w:ascii="Calibri Light" w:hAnsi="Calibri Light" w:cs="Arial"/>
        </w:rPr>
        <w:t>Stakeholders identified in the community Bio-engineering Work</w:t>
      </w:r>
    </w:p>
    <w:p w14:paraId="41BB771B" w14:textId="77777777" w:rsidR="006F5F72" w:rsidRDefault="006F5F72" w:rsidP="006F5F72">
      <w:pPr>
        <w:spacing w:after="0"/>
        <w:rPr>
          <w:rFonts w:ascii="Calibri Light" w:hAnsi="Calibri Light" w:cs="Arial"/>
        </w:rPr>
      </w:pPr>
    </w:p>
    <w:p w14:paraId="4FD5267E" w14:textId="66CD472E" w:rsidR="006F5F72" w:rsidRDefault="006F5F72" w:rsidP="006F5F72">
      <w:pPr>
        <w:spacing w:after="0"/>
        <w:rPr>
          <w:rFonts w:ascii="Calibri Light" w:hAnsi="Calibri Light" w:cs="Arial"/>
        </w:rPr>
      </w:pPr>
      <w:r>
        <w:rPr>
          <w:noProof/>
        </w:rPr>
        <w:drawing>
          <wp:inline distT="0" distB="0" distL="0" distR="0" wp14:anchorId="6D933223" wp14:editId="3D46F90D">
            <wp:extent cx="5610225" cy="65817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610225" cy="6581775"/>
                    </a:xfrm>
                    <a:prstGeom prst="rect">
                      <a:avLst/>
                    </a:prstGeom>
                    <a:noFill/>
                    <a:ln>
                      <a:noFill/>
                    </a:ln>
                  </pic:spPr>
                </pic:pic>
              </a:graphicData>
            </a:graphic>
          </wp:inline>
        </w:drawing>
      </w:r>
    </w:p>
    <w:p w14:paraId="3F3287E4" w14:textId="77777777" w:rsidR="006F5F72" w:rsidRDefault="006F5F72" w:rsidP="006F5F72">
      <w:pPr>
        <w:spacing w:after="0"/>
        <w:jc w:val="center"/>
        <w:rPr>
          <w:rFonts w:ascii="Calibri Light" w:hAnsi="Calibri Light" w:cs="Arial"/>
        </w:rPr>
      </w:pPr>
    </w:p>
    <w:p w14:paraId="109400AF" w14:textId="77777777" w:rsidR="006F5F72" w:rsidRDefault="006F5F72" w:rsidP="006F5F72">
      <w:pPr>
        <w:spacing w:after="0"/>
        <w:jc w:val="center"/>
        <w:rPr>
          <w:rFonts w:ascii="Calibri Light" w:hAnsi="Calibri Light" w:cs="Arial"/>
        </w:rPr>
      </w:pPr>
    </w:p>
    <w:p w14:paraId="18EAFEA9" w14:textId="77777777" w:rsidR="006F5F72" w:rsidRDefault="006F5F72" w:rsidP="006F5F72">
      <w:pPr>
        <w:spacing w:after="0"/>
        <w:jc w:val="center"/>
        <w:rPr>
          <w:rFonts w:ascii="Calibri Light" w:hAnsi="Calibri Light" w:cs="Arial"/>
        </w:rPr>
      </w:pPr>
    </w:p>
    <w:p w14:paraId="0A385F02" w14:textId="77777777" w:rsidR="006F5F72" w:rsidRDefault="006F5F72" w:rsidP="006F5F72">
      <w:pPr>
        <w:spacing w:after="0"/>
        <w:jc w:val="center"/>
        <w:rPr>
          <w:rFonts w:ascii="Calibri Light" w:hAnsi="Calibri Light" w:cs="Arial"/>
        </w:rPr>
      </w:pPr>
    </w:p>
    <w:p w14:paraId="2FA17963" w14:textId="5CE62DE0" w:rsidR="006F5F72" w:rsidRDefault="006F5F72" w:rsidP="006F5F72">
      <w:pPr>
        <w:jc w:val="center"/>
      </w:pPr>
      <w:r>
        <w:br w:type="page"/>
      </w:r>
      <w:r>
        <w:rPr>
          <w:noProof/>
          <w:lang w:val="es-CO"/>
        </w:rPr>
        <w:drawing>
          <wp:anchor distT="0" distB="0" distL="114300" distR="114300" simplePos="0" relativeHeight="251677184" behindDoc="0" locked="0" layoutInCell="1" allowOverlap="1" wp14:anchorId="25BBF622" wp14:editId="1EAFE4B8">
            <wp:simplePos x="0" y="0"/>
            <wp:positionH relativeFrom="column">
              <wp:posOffset>586105</wp:posOffset>
            </wp:positionH>
            <wp:positionV relativeFrom="paragraph">
              <wp:posOffset>563245</wp:posOffset>
            </wp:positionV>
            <wp:extent cx="4450080" cy="8249920"/>
            <wp:effectExtent l="0" t="0" r="762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450080" cy="8249920"/>
                    </a:xfrm>
                    <a:prstGeom prst="rect">
                      <a:avLst/>
                    </a:prstGeom>
                    <a:noFill/>
                  </pic:spPr>
                </pic:pic>
              </a:graphicData>
            </a:graphic>
            <wp14:sizeRelH relativeFrom="page">
              <wp14:pctWidth>0</wp14:pctWidth>
            </wp14:sizeRelH>
            <wp14:sizeRelV relativeFrom="page">
              <wp14:pctHeight>0</wp14:pctHeight>
            </wp14:sizeRelV>
          </wp:anchor>
        </w:drawing>
      </w:r>
      <w:r>
        <w:t xml:space="preserve">Exhibit 6. </w:t>
      </w:r>
      <w:r>
        <w:rPr>
          <w:rFonts w:ascii="Calibri Light" w:hAnsi="Calibri Light" w:cs="Arial"/>
        </w:rPr>
        <w:t>Stakeholders identified in the pilot Hydro-meteorological Network</w:t>
      </w:r>
    </w:p>
    <w:p w14:paraId="60BAA481" w14:textId="77777777" w:rsidR="006F5F72" w:rsidRDefault="006F5F72" w:rsidP="006F5F72">
      <w:pPr>
        <w:jc w:val="center"/>
      </w:pPr>
    </w:p>
    <w:p w14:paraId="7345C506" w14:textId="77777777" w:rsidR="006F5F72" w:rsidRDefault="006F5F72" w:rsidP="006F5F72">
      <w:pPr>
        <w:jc w:val="center"/>
      </w:pPr>
    </w:p>
    <w:p w14:paraId="56A4610D" w14:textId="77777777" w:rsidR="006F5F72" w:rsidRDefault="006F5F72" w:rsidP="006F5F72">
      <w:pPr>
        <w:jc w:val="center"/>
      </w:pPr>
    </w:p>
    <w:p w14:paraId="212F4320" w14:textId="77777777" w:rsidR="006F5F72" w:rsidRPr="006F5F72" w:rsidRDefault="006F5F72" w:rsidP="00B572D7">
      <w:pPr>
        <w:spacing w:after="0"/>
        <w:jc w:val="right"/>
      </w:pPr>
    </w:p>
    <w:p w14:paraId="0BC7B820" w14:textId="77777777" w:rsidR="00E64D16" w:rsidRPr="00E33F94" w:rsidRDefault="00E64D16" w:rsidP="00B572D7">
      <w:pPr>
        <w:spacing w:after="0"/>
        <w:jc w:val="both"/>
        <w:rPr>
          <w:lang w:val="en-GB"/>
        </w:rPr>
      </w:pPr>
    </w:p>
    <w:p w14:paraId="07EF54EE" w14:textId="77777777" w:rsidR="00E64D16" w:rsidRPr="00E33F94" w:rsidRDefault="00E64D16" w:rsidP="00E64D16">
      <w:pPr>
        <w:rPr>
          <w:lang w:val="en-GB"/>
        </w:rPr>
      </w:pPr>
    </w:p>
    <w:p w14:paraId="0399F5DF" w14:textId="77777777" w:rsidR="00E64D16" w:rsidRPr="00E33F94" w:rsidRDefault="00E64D16" w:rsidP="00E64D16">
      <w:pPr>
        <w:rPr>
          <w:lang w:val="en-GB"/>
        </w:rPr>
      </w:pPr>
    </w:p>
    <w:p w14:paraId="447A2375" w14:textId="77777777" w:rsidR="00E64D16" w:rsidRPr="00E33F94" w:rsidRDefault="00E64D16" w:rsidP="00E64D16">
      <w:pPr>
        <w:rPr>
          <w:lang w:val="en-GB"/>
        </w:rPr>
      </w:pPr>
    </w:p>
    <w:p w14:paraId="1CAF293B" w14:textId="77777777" w:rsidR="00E64D16" w:rsidRPr="00E33F94" w:rsidRDefault="00E64D16" w:rsidP="00E64D16">
      <w:pPr>
        <w:rPr>
          <w:lang w:val="en-GB"/>
        </w:rPr>
      </w:pPr>
    </w:p>
    <w:p w14:paraId="06CD7B3A" w14:textId="77777777" w:rsidR="00E64D16" w:rsidRPr="00E33F94" w:rsidRDefault="00E64D16" w:rsidP="00E64D16">
      <w:pPr>
        <w:rPr>
          <w:lang w:val="en-GB"/>
        </w:rPr>
      </w:pPr>
    </w:p>
    <w:p w14:paraId="13FD1BCB" w14:textId="77777777" w:rsidR="00E64D16" w:rsidRPr="00E33F94" w:rsidRDefault="00E64D16" w:rsidP="00E64D16">
      <w:pPr>
        <w:rPr>
          <w:lang w:val="en-GB"/>
        </w:rPr>
      </w:pPr>
    </w:p>
    <w:p w14:paraId="701FE54E" w14:textId="77777777" w:rsidR="00E64D16" w:rsidRPr="00E33F94" w:rsidRDefault="00E64D16" w:rsidP="00E64D16">
      <w:pPr>
        <w:rPr>
          <w:lang w:val="en-GB"/>
        </w:rPr>
      </w:pPr>
    </w:p>
    <w:p w14:paraId="12ACC1C6" w14:textId="77777777" w:rsidR="00E64D16" w:rsidRPr="00E33F94" w:rsidRDefault="00E64D16" w:rsidP="00E64D16">
      <w:pPr>
        <w:rPr>
          <w:lang w:val="en-GB"/>
        </w:rPr>
      </w:pPr>
    </w:p>
    <w:p w14:paraId="089273B8" w14:textId="77777777" w:rsidR="00E64D16" w:rsidRPr="00E33F94" w:rsidRDefault="00E64D16" w:rsidP="00E64D16">
      <w:pPr>
        <w:rPr>
          <w:b/>
          <w:lang w:val="en-GB"/>
        </w:rPr>
      </w:pPr>
    </w:p>
    <w:p w14:paraId="756E0274" w14:textId="77777777" w:rsidR="00E64D16" w:rsidRPr="00E33F94" w:rsidRDefault="00E64D16" w:rsidP="00E64D16">
      <w:pPr>
        <w:jc w:val="center"/>
        <w:rPr>
          <w:sz w:val="28"/>
          <w:szCs w:val="28"/>
          <w:lang w:val="en-GB"/>
        </w:rPr>
      </w:pPr>
      <w:r w:rsidRPr="00E33F94">
        <w:rPr>
          <w:b/>
          <w:sz w:val="28"/>
          <w:szCs w:val="28"/>
          <w:lang w:val="en-GB"/>
        </w:rPr>
        <w:t>Stakeholder Engagement Plan (SEP)</w:t>
      </w:r>
    </w:p>
    <w:p w14:paraId="18610737" w14:textId="77777777" w:rsidR="00E64D16" w:rsidRPr="00E33F94" w:rsidRDefault="00E64D16" w:rsidP="00E64D16">
      <w:pPr>
        <w:rPr>
          <w:sz w:val="28"/>
          <w:szCs w:val="28"/>
          <w:lang w:val="en-GB"/>
        </w:rPr>
      </w:pPr>
    </w:p>
    <w:p w14:paraId="5D5E922F" w14:textId="77777777" w:rsidR="00B572D7" w:rsidRPr="00E33F94" w:rsidRDefault="00B572D7" w:rsidP="00E64D16">
      <w:pPr>
        <w:rPr>
          <w:sz w:val="28"/>
          <w:szCs w:val="28"/>
          <w:lang w:val="en-GB"/>
        </w:rPr>
      </w:pPr>
    </w:p>
    <w:p w14:paraId="101B00AD" w14:textId="77777777" w:rsidR="00B572D7" w:rsidRPr="00E33F94" w:rsidRDefault="00B572D7" w:rsidP="00E64D16">
      <w:pPr>
        <w:rPr>
          <w:sz w:val="28"/>
          <w:szCs w:val="28"/>
          <w:lang w:val="en-GB"/>
        </w:rPr>
      </w:pPr>
    </w:p>
    <w:p w14:paraId="76F59A07" w14:textId="77777777" w:rsidR="00B572D7" w:rsidRPr="00E33F94" w:rsidRDefault="00B572D7" w:rsidP="00E64D16">
      <w:pPr>
        <w:rPr>
          <w:sz w:val="28"/>
          <w:szCs w:val="28"/>
          <w:lang w:val="en-GB"/>
        </w:rPr>
      </w:pPr>
    </w:p>
    <w:p w14:paraId="4722ECB0" w14:textId="77777777" w:rsidR="00B572D7" w:rsidRPr="00E33F94" w:rsidRDefault="00B572D7" w:rsidP="00E64D16">
      <w:pPr>
        <w:rPr>
          <w:sz w:val="28"/>
          <w:szCs w:val="28"/>
          <w:lang w:val="en-GB"/>
        </w:rPr>
      </w:pPr>
    </w:p>
    <w:p w14:paraId="21DEF661" w14:textId="77777777" w:rsidR="00B572D7" w:rsidRPr="00E33F94" w:rsidRDefault="00B572D7" w:rsidP="00E64D16">
      <w:pPr>
        <w:rPr>
          <w:sz w:val="28"/>
          <w:szCs w:val="28"/>
          <w:lang w:val="en-GB"/>
        </w:rPr>
      </w:pPr>
    </w:p>
    <w:p w14:paraId="019EA3EF" w14:textId="77777777" w:rsidR="00D401F6" w:rsidRPr="00E33F94" w:rsidRDefault="00D401F6" w:rsidP="00E64D16">
      <w:pPr>
        <w:rPr>
          <w:sz w:val="28"/>
          <w:szCs w:val="28"/>
          <w:lang w:val="en-GB"/>
        </w:rPr>
      </w:pPr>
    </w:p>
    <w:p w14:paraId="3E03C03F" w14:textId="77777777" w:rsidR="00B572D7" w:rsidRPr="00E33F94" w:rsidRDefault="00B572D7" w:rsidP="00E64D16">
      <w:pPr>
        <w:rPr>
          <w:sz w:val="28"/>
          <w:szCs w:val="28"/>
          <w:lang w:val="en-GB"/>
        </w:rPr>
      </w:pPr>
    </w:p>
    <w:p w14:paraId="30F3021D" w14:textId="77777777" w:rsidR="00B572D7" w:rsidRPr="00E33F94" w:rsidRDefault="00B572D7" w:rsidP="00E64D16">
      <w:pPr>
        <w:rPr>
          <w:sz w:val="28"/>
          <w:szCs w:val="28"/>
          <w:lang w:val="en-GB"/>
        </w:rPr>
      </w:pPr>
    </w:p>
    <w:p w14:paraId="75A4CD93" w14:textId="77777777" w:rsidR="00B572D7" w:rsidRPr="00E33F94" w:rsidRDefault="00B572D7" w:rsidP="00E64D16">
      <w:pPr>
        <w:rPr>
          <w:sz w:val="28"/>
          <w:szCs w:val="28"/>
          <w:lang w:val="en-GB"/>
        </w:rPr>
      </w:pPr>
    </w:p>
    <w:p w14:paraId="4E6F85B3" w14:textId="12F71D47" w:rsidR="00B572D7" w:rsidRPr="00E33F94" w:rsidRDefault="00B572D7" w:rsidP="00B572D7">
      <w:pPr>
        <w:jc w:val="right"/>
        <w:rPr>
          <w:sz w:val="28"/>
          <w:szCs w:val="28"/>
          <w:lang w:val="en-GB"/>
        </w:rPr>
      </w:pPr>
      <w:proofErr w:type="spellStart"/>
      <w:r w:rsidRPr="00E33F94">
        <w:rPr>
          <w:sz w:val="28"/>
          <w:szCs w:val="28"/>
          <w:lang w:val="en-GB"/>
        </w:rPr>
        <w:t>Yina</w:t>
      </w:r>
      <w:proofErr w:type="spellEnd"/>
      <w:r w:rsidRPr="00E33F94">
        <w:rPr>
          <w:sz w:val="28"/>
          <w:szCs w:val="28"/>
          <w:lang w:val="en-GB"/>
        </w:rPr>
        <w:t xml:space="preserve"> Paola Pantoja </w:t>
      </w:r>
      <w:proofErr w:type="spellStart"/>
      <w:r w:rsidRPr="00E33F94">
        <w:rPr>
          <w:sz w:val="28"/>
          <w:szCs w:val="28"/>
          <w:lang w:val="en-GB"/>
        </w:rPr>
        <w:t>Villota</w:t>
      </w:r>
      <w:proofErr w:type="spellEnd"/>
      <w:r w:rsidRPr="00E33F94">
        <w:rPr>
          <w:sz w:val="28"/>
          <w:szCs w:val="28"/>
          <w:lang w:val="en-GB"/>
        </w:rPr>
        <w:t>.</w:t>
      </w:r>
    </w:p>
    <w:p w14:paraId="2D2AF46D" w14:textId="6B73788F" w:rsidR="00333889" w:rsidRPr="00E33F94" w:rsidRDefault="00333889" w:rsidP="00B572D7">
      <w:pPr>
        <w:jc w:val="right"/>
        <w:rPr>
          <w:sz w:val="28"/>
          <w:szCs w:val="28"/>
          <w:lang w:val="en-GB"/>
        </w:rPr>
      </w:pPr>
      <w:r w:rsidRPr="00E33F94">
        <w:rPr>
          <w:sz w:val="28"/>
          <w:szCs w:val="28"/>
          <w:lang w:val="en-GB"/>
        </w:rPr>
        <w:t xml:space="preserve">With contributions by Aracely </w:t>
      </w:r>
      <w:proofErr w:type="spellStart"/>
      <w:r w:rsidRPr="00E33F94">
        <w:rPr>
          <w:sz w:val="28"/>
          <w:szCs w:val="28"/>
          <w:lang w:val="en-GB"/>
        </w:rPr>
        <w:t>Pazmiño</w:t>
      </w:r>
      <w:proofErr w:type="spellEnd"/>
      <w:r w:rsidRPr="00E33F94">
        <w:rPr>
          <w:sz w:val="28"/>
          <w:szCs w:val="28"/>
          <w:lang w:val="en-GB"/>
        </w:rPr>
        <w:t xml:space="preserve"> Montero</w:t>
      </w:r>
    </w:p>
    <w:p w14:paraId="472F269B" w14:textId="6BBA591B" w:rsidR="00E64D16" w:rsidRPr="00E33F94" w:rsidRDefault="00192DED" w:rsidP="00192DED">
      <w:pPr>
        <w:jc w:val="center"/>
        <w:rPr>
          <w:b/>
          <w:sz w:val="24"/>
          <w:szCs w:val="24"/>
          <w:lang w:val="en-GB"/>
        </w:rPr>
      </w:pPr>
      <w:r w:rsidRPr="00E33F94">
        <w:rPr>
          <w:b/>
          <w:sz w:val="24"/>
          <w:szCs w:val="24"/>
          <w:lang w:val="en-GB"/>
        </w:rPr>
        <w:t>CONTENTS</w:t>
      </w:r>
    </w:p>
    <w:p w14:paraId="76E8DEFF" w14:textId="77777777" w:rsidR="00192DED" w:rsidRPr="00E33F94" w:rsidRDefault="00192DED" w:rsidP="00E64D16">
      <w:pPr>
        <w:rPr>
          <w:lang w:val="en-GB"/>
        </w:rPr>
      </w:pPr>
    </w:p>
    <w:bookmarkStart w:id="35" w:name="_Toc414031960" w:displacedByCustomXml="next"/>
    <w:sdt>
      <w:sdtPr>
        <w:rPr>
          <w:rFonts w:ascii="Calibri" w:eastAsia="Calibri" w:hAnsi="Calibri" w:cs="Times New Roman"/>
          <w:b w:val="0"/>
          <w:bCs w:val="0"/>
          <w:color w:val="auto"/>
          <w:sz w:val="22"/>
          <w:szCs w:val="22"/>
          <w:lang w:val="en-GB" w:eastAsia="en-US"/>
        </w:rPr>
        <w:id w:val="872346900"/>
        <w:docPartObj>
          <w:docPartGallery w:val="Table of Contents"/>
          <w:docPartUnique/>
        </w:docPartObj>
      </w:sdtPr>
      <w:sdtEndPr/>
      <w:sdtContent>
        <w:p w14:paraId="392028BC" w14:textId="0AA15EB1" w:rsidR="004823FA" w:rsidRPr="00E33F94" w:rsidRDefault="004823FA">
          <w:pPr>
            <w:pStyle w:val="TOCHeading"/>
            <w:rPr>
              <w:lang w:val="en-GB"/>
            </w:rPr>
          </w:pPr>
        </w:p>
        <w:p w14:paraId="27DF2BB1" w14:textId="70B54BFA" w:rsidR="006F5F72" w:rsidRDefault="004823FA">
          <w:pPr>
            <w:pStyle w:val="TOC1"/>
            <w:tabs>
              <w:tab w:val="right" w:leader="dot" w:pos="8828"/>
            </w:tabs>
            <w:rPr>
              <w:rFonts w:eastAsiaTheme="minorEastAsia" w:cstheme="minorBidi"/>
              <w:b w:val="0"/>
              <w:noProof/>
              <w:sz w:val="22"/>
              <w:szCs w:val="22"/>
            </w:rPr>
          </w:pPr>
          <w:r w:rsidRPr="00E33F94">
            <w:rPr>
              <w:b w:val="0"/>
              <w:lang w:val="en-GB"/>
            </w:rPr>
            <w:fldChar w:fldCharType="begin"/>
          </w:r>
          <w:r w:rsidRPr="00E33F94">
            <w:rPr>
              <w:lang w:val="en-GB"/>
            </w:rPr>
            <w:instrText>TOC \o "1-3" \h \z \u</w:instrText>
          </w:r>
          <w:r w:rsidRPr="00E33F94">
            <w:rPr>
              <w:b w:val="0"/>
              <w:lang w:val="en-GB"/>
            </w:rPr>
            <w:fldChar w:fldCharType="separate"/>
          </w:r>
          <w:hyperlink w:anchor="_Toc8644917" w:history="1">
            <w:r w:rsidR="006F5F72" w:rsidRPr="0009329E">
              <w:rPr>
                <w:rStyle w:val="Hyperlink"/>
                <w:rFonts w:ascii="Calibri" w:hAnsi="Calibri"/>
                <w:noProof/>
                <w:lang w:val="en-GB"/>
              </w:rPr>
              <w:t>1 Summary</w:t>
            </w:r>
            <w:r w:rsidR="006F5F72">
              <w:rPr>
                <w:noProof/>
                <w:webHidden/>
              </w:rPr>
              <w:tab/>
            </w:r>
            <w:r w:rsidR="006F5F72">
              <w:rPr>
                <w:noProof/>
                <w:webHidden/>
              </w:rPr>
              <w:fldChar w:fldCharType="begin"/>
            </w:r>
            <w:r w:rsidR="006F5F72">
              <w:rPr>
                <w:noProof/>
                <w:webHidden/>
              </w:rPr>
              <w:instrText xml:space="preserve"> PAGEREF _Toc8644917 \h </w:instrText>
            </w:r>
            <w:r w:rsidR="006F5F72">
              <w:rPr>
                <w:noProof/>
                <w:webHidden/>
              </w:rPr>
            </w:r>
            <w:r w:rsidR="006F5F72">
              <w:rPr>
                <w:noProof/>
                <w:webHidden/>
              </w:rPr>
              <w:fldChar w:fldCharType="separate"/>
            </w:r>
            <w:r w:rsidR="006F5F72">
              <w:rPr>
                <w:noProof/>
                <w:webHidden/>
              </w:rPr>
              <w:t>35</w:t>
            </w:r>
            <w:r w:rsidR="006F5F72">
              <w:rPr>
                <w:noProof/>
                <w:webHidden/>
              </w:rPr>
              <w:fldChar w:fldCharType="end"/>
            </w:r>
          </w:hyperlink>
        </w:p>
        <w:p w14:paraId="379BE36B" w14:textId="0B3FA118" w:rsidR="006F5F72" w:rsidRDefault="00A6172F">
          <w:pPr>
            <w:pStyle w:val="TOC1"/>
            <w:tabs>
              <w:tab w:val="right" w:leader="dot" w:pos="8828"/>
            </w:tabs>
            <w:rPr>
              <w:rFonts w:eastAsiaTheme="minorEastAsia" w:cstheme="minorBidi"/>
              <w:b w:val="0"/>
              <w:noProof/>
              <w:sz w:val="22"/>
              <w:szCs w:val="22"/>
            </w:rPr>
          </w:pPr>
          <w:hyperlink w:anchor="_Toc8644918" w:history="1">
            <w:r w:rsidR="006F5F72" w:rsidRPr="0009329E">
              <w:rPr>
                <w:rStyle w:val="Hyperlink"/>
                <w:rFonts w:ascii="Calibri" w:hAnsi="Calibri"/>
                <w:noProof/>
                <w:lang w:val="en-GB"/>
              </w:rPr>
              <w:t>2. Introduction and description of the project</w:t>
            </w:r>
            <w:r w:rsidR="006F5F72">
              <w:rPr>
                <w:noProof/>
                <w:webHidden/>
              </w:rPr>
              <w:tab/>
            </w:r>
            <w:r w:rsidR="006F5F72">
              <w:rPr>
                <w:noProof/>
                <w:webHidden/>
              </w:rPr>
              <w:fldChar w:fldCharType="begin"/>
            </w:r>
            <w:r w:rsidR="006F5F72">
              <w:rPr>
                <w:noProof/>
                <w:webHidden/>
              </w:rPr>
              <w:instrText xml:space="preserve"> PAGEREF _Toc8644918 \h </w:instrText>
            </w:r>
            <w:r w:rsidR="006F5F72">
              <w:rPr>
                <w:noProof/>
                <w:webHidden/>
              </w:rPr>
            </w:r>
            <w:r w:rsidR="006F5F72">
              <w:rPr>
                <w:noProof/>
                <w:webHidden/>
              </w:rPr>
              <w:fldChar w:fldCharType="separate"/>
            </w:r>
            <w:r w:rsidR="006F5F72">
              <w:rPr>
                <w:noProof/>
                <w:webHidden/>
              </w:rPr>
              <w:t>35</w:t>
            </w:r>
            <w:r w:rsidR="006F5F72">
              <w:rPr>
                <w:noProof/>
                <w:webHidden/>
              </w:rPr>
              <w:fldChar w:fldCharType="end"/>
            </w:r>
          </w:hyperlink>
        </w:p>
        <w:p w14:paraId="72704999" w14:textId="477608FE" w:rsidR="006F5F72" w:rsidRDefault="00A6172F">
          <w:pPr>
            <w:pStyle w:val="TOC1"/>
            <w:tabs>
              <w:tab w:val="right" w:leader="dot" w:pos="8828"/>
            </w:tabs>
            <w:rPr>
              <w:rFonts w:eastAsiaTheme="minorEastAsia" w:cstheme="minorBidi"/>
              <w:b w:val="0"/>
              <w:noProof/>
              <w:sz w:val="22"/>
              <w:szCs w:val="22"/>
            </w:rPr>
          </w:pPr>
          <w:hyperlink w:anchor="_Toc8644919" w:history="1">
            <w:r w:rsidR="006F5F72" w:rsidRPr="0009329E">
              <w:rPr>
                <w:rStyle w:val="Hyperlink"/>
                <w:rFonts w:ascii="Calibri" w:hAnsi="Calibri"/>
                <w:noProof/>
                <w:lang w:val="en-GB"/>
              </w:rPr>
              <w:t>3. Legal Framework on Stakeholder Participation</w:t>
            </w:r>
            <w:r w:rsidR="006F5F72">
              <w:rPr>
                <w:noProof/>
                <w:webHidden/>
              </w:rPr>
              <w:tab/>
            </w:r>
            <w:r w:rsidR="006F5F72">
              <w:rPr>
                <w:noProof/>
                <w:webHidden/>
              </w:rPr>
              <w:fldChar w:fldCharType="begin"/>
            </w:r>
            <w:r w:rsidR="006F5F72">
              <w:rPr>
                <w:noProof/>
                <w:webHidden/>
              </w:rPr>
              <w:instrText xml:space="preserve"> PAGEREF _Toc8644919 \h </w:instrText>
            </w:r>
            <w:r w:rsidR="006F5F72">
              <w:rPr>
                <w:noProof/>
                <w:webHidden/>
              </w:rPr>
            </w:r>
            <w:r w:rsidR="006F5F72">
              <w:rPr>
                <w:noProof/>
                <w:webHidden/>
              </w:rPr>
              <w:fldChar w:fldCharType="separate"/>
            </w:r>
            <w:r w:rsidR="006F5F72">
              <w:rPr>
                <w:noProof/>
                <w:webHidden/>
              </w:rPr>
              <w:t>37</w:t>
            </w:r>
            <w:r w:rsidR="006F5F72">
              <w:rPr>
                <w:noProof/>
                <w:webHidden/>
              </w:rPr>
              <w:fldChar w:fldCharType="end"/>
            </w:r>
          </w:hyperlink>
        </w:p>
        <w:p w14:paraId="58C46898" w14:textId="3FFFE8D4" w:rsidR="006F5F72" w:rsidRDefault="00A6172F">
          <w:pPr>
            <w:pStyle w:val="TOC2"/>
            <w:rPr>
              <w:rFonts w:eastAsiaTheme="minorEastAsia" w:cstheme="minorBidi"/>
              <w:b w:val="0"/>
              <w:noProof/>
            </w:rPr>
          </w:pPr>
          <w:hyperlink w:anchor="_Toc8644920" w:history="1">
            <w:r w:rsidR="006F5F72" w:rsidRPr="0009329E">
              <w:rPr>
                <w:rStyle w:val="Hyperlink"/>
                <w:noProof/>
                <w:lang w:val="en-GB"/>
              </w:rPr>
              <w:t>3.1. International and National Legal Framework for Participation</w:t>
            </w:r>
            <w:r w:rsidR="006F5F72">
              <w:rPr>
                <w:noProof/>
                <w:webHidden/>
              </w:rPr>
              <w:tab/>
            </w:r>
            <w:r w:rsidR="006F5F72">
              <w:rPr>
                <w:noProof/>
                <w:webHidden/>
              </w:rPr>
              <w:fldChar w:fldCharType="begin"/>
            </w:r>
            <w:r w:rsidR="006F5F72">
              <w:rPr>
                <w:noProof/>
                <w:webHidden/>
              </w:rPr>
              <w:instrText xml:space="preserve"> PAGEREF _Toc8644920 \h </w:instrText>
            </w:r>
            <w:r w:rsidR="006F5F72">
              <w:rPr>
                <w:noProof/>
                <w:webHidden/>
              </w:rPr>
            </w:r>
            <w:r w:rsidR="006F5F72">
              <w:rPr>
                <w:noProof/>
                <w:webHidden/>
              </w:rPr>
              <w:fldChar w:fldCharType="separate"/>
            </w:r>
            <w:r w:rsidR="006F5F72">
              <w:rPr>
                <w:noProof/>
                <w:webHidden/>
              </w:rPr>
              <w:t>37</w:t>
            </w:r>
            <w:r w:rsidR="006F5F72">
              <w:rPr>
                <w:noProof/>
                <w:webHidden/>
              </w:rPr>
              <w:fldChar w:fldCharType="end"/>
            </w:r>
          </w:hyperlink>
        </w:p>
        <w:p w14:paraId="01ED6C5C" w14:textId="20CAFCAD" w:rsidR="006F5F72" w:rsidRDefault="00A6172F">
          <w:pPr>
            <w:pStyle w:val="TOC2"/>
            <w:rPr>
              <w:rFonts w:eastAsiaTheme="minorEastAsia" w:cstheme="minorBidi"/>
              <w:b w:val="0"/>
              <w:noProof/>
            </w:rPr>
          </w:pPr>
          <w:hyperlink w:anchor="_Toc8644921" w:history="1">
            <w:r w:rsidR="006F5F72" w:rsidRPr="0009329E">
              <w:rPr>
                <w:rStyle w:val="Hyperlink"/>
                <w:noProof/>
                <w:lang w:val="en-GB"/>
              </w:rPr>
              <w:t>3.2. GEF and UNDP Institutional framework on stakeholder integration</w:t>
            </w:r>
            <w:r w:rsidR="006F5F72">
              <w:rPr>
                <w:noProof/>
                <w:webHidden/>
              </w:rPr>
              <w:tab/>
            </w:r>
            <w:r w:rsidR="006F5F72">
              <w:rPr>
                <w:noProof/>
                <w:webHidden/>
              </w:rPr>
              <w:fldChar w:fldCharType="begin"/>
            </w:r>
            <w:r w:rsidR="006F5F72">
              <w:rPr>
                <w:noProof/>
                <w:webHidden/>
              </w:rPr>
              <w:instrText xml:space="preserve"> PAGEREF _Toc8644921 \h </w:instrText>
            </w:r>
            <w:r w:rsidR="006F5F72">
              <w:rPr>
                <w:noProof/>
                <w:webHidden/>
              </w:rPr>
            </w:r>
            <w:r w:rsidR="006F5F72">
              <w:rPr>
                <w:noProof/>
                <w:webHidden/>
              </w:rPr>
              <w:fldChar w:fldCharType="separate"/>
            </w:r>
            <w:r w:rsidR="006F5F72">
              <w:rPr>
                <w:noProof/>
                <w:webHidden/>
              </w:rPr>
              <w:t>39</w:t>
            </w:r>
            <w:r w:rsidR="006F5F72">
              <w:rPr>
                <w:noProof/>
                <w:webHidden/>
              </w:rPr>
              <w:fldChar w:fldCharType="end"/>
            </w:r>
          </w:hyperlink>
        </w:p>
        <w:p w14:paraId="0C62B06F" w14:textId="7047595C" w:rsidR="006F5F72" w:rsidRDefault="00A6172F">
          <w:pPr>
            <w:pStyle w:val="TOC1"/>
            <w:tabs>
              <w:tab w:val="right" w:leader="dot" w:pos="8828"/>
            </w:tabs>
            <w:rPr>
              <w:rFonts w:eastAsiaTheme="minorEastAsia" w:cstheme="minorBidi"/>
              <w:b w:val="0"/>
              <w:noProof/>
              <w:sz w:val="22"/>
              <w:szCs w:val="22"/>
            </w:rPr>
          </w:pPr>
          <w:hyperlink w:anchor="_Toc8644922" w:history="1">
            <w:r w:rsidR="006F5F72" w:rsidRPr="0009329E">
              <w:rPr>
                <w:rStyle w:val="Hyperlink"/>
                <w:rFonts w:ascii="Calibri" w:hAnsi="Calibri"/>
                <w:noProof/>
                <w:lang w:val="en-GB"/>
              </w:rPr>
              <w:t>4. Summary of the stakeholder analysis</w:t>
            </w:r>
            <w:r w:rsidR="006F5F72">
              <w:rPr>
                <w:noProof/>
                <w:webHidden/>
              </w:rPr>
              <w:tab/>
            </w:r>
            <w:r w:rsidR="006F5F72">
              <w:rPr>
                <w:noProof/>
                <w:webHidden/>
              </w:rPr>
              <w:fldChar w:fldCharType="begin"/>
            </w:r>
            <w:r w:rsidR="006F5F72">
              <w:rPr>
                <w:noProof/>
                <w:webHidden/>
              </w:rPr>
              <w:instrText xml:space="preserve"> PAGEREF _Toc8644922 \h </w:instrText>
            </w:r>
            <w:r w:rsidR="006F5F72">
              <w:rPr>
                <w:noProof/>
                <w:webHidden/>
              </w:rPr>
            </w:r>
            <w:r w:rsidR="006F5F72">
              <w:rPr>
                <w:noProof/>
                <w:webHidden/>
              </w:rPr>
              <w:fldChar w:fldCharType="separate"/>
            </w:r>
            <w:r w:rsidR="006F5F72">
              <w:rPr>
                <w:noProof/>
                <w:webHidden/>
              </w:rPr>
              <w:t>40</w:t>
            </w:r>
            <w:r w:rsidR="006F5F72">
              <w:rPr>
                <w:noProof/>
                <w:webHidden/>
              </w:rPr>
              <w:fldChar w:fldCharType="end"/>
            </w:r>
          </w:hyperlink>
        </w:p>
        <w:p w14:paraId="41174FD8" w14:textId="6F0E131A" w:rsidR="006F5F72" w:rsidRDefault="00A6172F">
          <w:pPr>
            <w:pStyle w:val="TOC1"/>
            <w:tabs>
              <w:tab w:val="right" w:leader="dot" w:pos="8828"/>
            </w:tabs>
            <w:rPr>
              <w:rFonts w:eastAsiaTheme="minorEastAsia" w:cstheme="minorBidi"/>
              <w:b w:val="0"/>
              <w:noProof/>
              <w:sz w:val="22"/>
              <w:szCs w:val="22"/>
            </w:rPr>
          </w:pPr>
          <w:hyperlink w:anchor="_Toc8644923" w:history="1">
            <w:r w:rsidR="006F5F72" w:rsidRPr="0009329E">
              <w:rPr>
                <w:rStyle w:val="Hyperlink"/>
                <w:rFonts w:ascii="Calibri" w:hAnsi="Calibri"/>
                <w:noProof/>
                <w:lang w:val="en-GB"/>
              </w:rPr>
              <w:t>5. Summary of stakeholder participation activities prior to project implementation</w:t>
            </w:r>
            <w:r w:rsidR="006F5F72">
              <w:rPr>
                <w:noProof/>
                <w:webHidden/>
              </w:rPr>
              <w:tab/>
            </w:r>
            <w:r w:rsidR="006F5F72">
              <w:rPr>
                <w:noProof/>
                <w:webHidden/>
              </w:rPr>
              <w:fldChar w:fldCharType="begin"/>
            </w:r>
            <w:r w:rsidR="006F5F72">
              <w:rPr>
                <w:noProof/>
                <w:webHidden/>
              </w:rPr>
              <w:instrText xml:space="preserve"> PAGEREF _Toc8644923 \h </w:instrText>
            </w:r>
            <w:r w:rsidR="006F5F72">
              <w:rPr>
                <w:noProof/>
                <w:webHidden/>
              </w:rPr>
            </w:r>
            <w:r w:rsidR="006F5F72">
              <w:rPr>
                <w:noProof/>
                <w:webHidden/>
              </w:rPr>
              <w:fldChar w:fldCharType="separate"/>
            </w:r>
            <w:r w:rsidR="006F5F72">
              <w:rPr>
                <w:noProof/>
                <w:webHidden/>
              </w:rPr>
              <w:t>42</w:t>
            </w:r>
            <w:r w:rsidR="006F5F72">
              <w:rPr>
                <w:noProof/>
                <w:webHidden/>
              </w:rPr>
              <w:fldChar w:fldCharType="end"/>
            </w:r>
          </w:hyperlink>
        </w:p>
        <w:p w14:paraId="365EE0CF" w14:textId="27112041" w:rsidR="006F5F72" w:rsidRDefault="00A6172F">
          <w:pPr>
            <w:pStyle w:val="TOC2"/>
            <w:rPr>
              <w:rFonts w:eastAsiaTheme="minorEastAsia" w:cstheme="minorBidi"/>
              <w:b w:val="0"/>
              <w:noProof/>
            </w:rPr>
          </w:pPr>
          <w:hyperlink w:anchor="_Toc8644924" w:history="1">
            <w:r w:rsidR="006F5F72" w:rsidRPr="0009329E">
              <w:rPr>
                <w:rStyle w:val="Hyperlink"/>
                <w:noProof/>
                <w:lang w:val="en-GB"/>
              </w:rPr>
              <w:t>Meeting with project partners</w:t>
            </w:r>
            <w:r w:rsidR="006F5F72">
              <w:rPr>
                <w:noProof/>
                <w:webHidden/>
              </w:rPr>
              <w:tab/>
            </w:r>
            <w:r w:rsidR="006F5F72">
              <w:rPr>
                <w:noProof/>
                <w:webHidden/>
              </w:rPr>
              <w:fldChar w:fldCharType="begin"/>
            </w:r>
            <w:r w:rsidR="006F5F72">
              <w:rPr>
                <w:noProof/>
                <w:webHidden/>
              </w:rPr>
              <w:instrText xml:space="preserve"> PAGEREF _Toc8644924 \h </w:instrText>
            </w:r>
            <w:r w:rsidR="006F5F72">
              <w:rPr>
                <w:noProof/>
                <w:webHidden/>
              </w:rPr>
            </w:r>
            <w:r w:rsidR="006F5F72">
              <w:rPr>
                <w:noProof/>
                <w:webHidden/>
              </w:rPr>
              <w:fldChar w:fldCharType="separate"/>
            </w:r>
            <w:r w:rsidR="006F5F72">
              <w:rPr>
                <w:noProof/>
                <w:webHidden/>
              </w:rPr>
              <w:t>42</w:t>
            </w:r>
            <w:r w:rsidR="006F5F72">
              <w:rPr>
                <w:noProof/>
                <w:webHidden/>
              </w:rPr>
              <w:fldChar w:fldCharType="end"/>
            </w:r>
          </w:hyperlink>
        </w:p>
        <w:p w14:paraId="70E33D76" w14:textId="2B1D38B3" w:rsidR="006F5F72" w:rsidRDefault="00A6172F">
          <w:pPr>
            <w:pStyle w:val="TOC2"/>
            <w:rPr>
              <w:rFonts w:eastAsiaTheme="minorEastAsia" w:cstheme="minorBidi"/>
              <w:b w:val="0"/>
              <w:noProof/>
            </w:rPr>
          </w:pPr>
          <w:hyperlink w:anchor="_Toc8644925" w:history="1">
            <w:r w:rsidR="006F5F72" w:rsidRPr="0009329E">
              <w:rPr>
                <w:rStyle w:val="Hyperlink"/>
                <w:noProof/>
                <w:lang w:val="en-GB"/>
              </w:rPr>
              <w:t>Binational meetings with project stakeholders</w:t>
            </w:r>
            <w:r w:rsidR="006F5F72">
              <w:rPr>
                <w:noProof/>
                <w:webHidden/>
              </w:rPr>
              <w:tab/>
            </w:r>
            <w:r w:rsidR="006F5F72">
              <w:rPr>
                <w:noProof/>
                <w:webHidden/>
              </w:rPr>
              <w:fldChar w:fldCharType="begin"/>
            </w:r>
            <w:r w:rsidR="006F5F72">
              <w:rPr>
                <w:noProof/>
                <w:webHidden/>
              </w:rPr>
              <w:instrText xml:space="preserve"> PAGEREF _Toc8644925 \h </w:instrText>
            </w:r>
            <w:r w:rsidR="006F5F72">
              <w:rPr>
                <w:noProof/>
                <w:webHidden/>
              </w:rPr>
            </w:r>
            <w:r w:rsidR="006F5F72">
              <w:rPr>
                <w:noProof/>
                <w:webHidden/>
              </w:rPr>
              <w:fldChar w:fldCharType="separate"/>
            </w:r>
            <w:r w:rsidR="006F5F72">
              <w:rPr>
                <w:noProof/>
                <w:webHidden/>
              </w:rPr>
              <w:t>43</w:t>
            </w:r>
            <w:r w:rsidR="006F5F72">
              <w:rPr>
                <w:noProof/>
                <w:webHidden/>
              </w:rPr>
              <w:fldChar w:fldCharType="end"/>
            </w:r>
          </w:hyperlink>
        </w:p>
        <w:p w14:paraId="58B9D705" w14:textId="2FD79E2D" w:rsidR="006F5F72" w:rsidRDefault="00A6172F">
          <w:pPr>
            <w:pStyle w:val="TOC1"/>
            <w:tabs>
              <w:tab w:val="right" w:leader="dot" w:pos="8828"/>
            </w:tabs>
            <w:rPr>
              <w:rFonts w:eastAsiaTheme="minorEastAsia" w:cstheme="minorBidi"/>
              <w:b w:val="0"/>
              <w:noProof/>
              <w:sz w:val="22"/>
              <w:szCs w:val="22"/>
            </w:rPr>
          </w:pPr>
          <w:hyperlink w:anchor="_Toc8644926" w:history="1">
            <w:r w:rsidR="006F5F72" w:rsidRPr="0009329E">
              <w:rPr>
                <w:rStyle w:val="Hyperlink"/>
                <w:rFonts w:ascii="Calibri" w:hAnsi="Calibri"/>
                <w:noProof/>
                <w:lang w:val="en-GB"/>
              </w:rPr>
              <w:t>6. Stakeholder Engagement Plan</w:t>
            </w:r>
            <w:r w:rsidR="006F5F72">
              <w:rPr>
                <w:noProof/>
                <w:webHidden/>
              </w:rPr>
              <w:tab/>
            </w:r>
            <w:r w:rsidR="006F5F72">
              <w:rPr>
                <w:noProof/>
                <w:webHidden/>
              </w:rPr>
              <w:fldChar w:fldCharType="begin"/>
            </w:r>
            <w:r w:rsidR="006F5F72">
              <w:rPr>
                <w:noProof/>
                <w:webHidden/>
              </w:rPr>
              <w:instrText xml:space="preserve"> PAGEREF _Toc8644926 \h </w:instrText>
            </w:r>
            <w:r w:rsidR="006F5F72">
              <w:rPr>
                <w:noProof/>
                <w:webHidden/>
              </w:rPr>
            </w:r>
            <w:r w:rsidR="006F5F72">
              <w:rPr>
                <w:noProof/>
                <w:webHidden/>
              </w:rPr>
              <w:fldChar w:fldCharType="separate"/>
            </w:r>
            <w:r w:rsidR="006F5F72">
              <w:rPr>
                <w:noProof/>
                <w:webHidden/>
              </w:rPr>
              <w:t>44</w:t>
            </w:r>
            <w:r w:rsidR="006F5F72">
              <w:rPr>
                <w:noProof/>
                <w:webHidden/>
              </w:rPr>
              <w:fldChar w:fldCharType="end"/>
            </w:r>
          </w:hyperlink>
        </w:p>
        <w:p w14:paraId="6C7ABE18" w14:textId="445FF3D4" w:rsidR="006F5F72" w:rsidRDefault="00A6172F">
          <w:pPr>
            <w:pStyle w:val="TOC2"/>
            <w:rPr>
              <w:rFonts w:eastAsiaTheme="minorEastAsia" w:cstheme="minorBidi"/>
              <w:b w:val="0"/>
              <w:noProof/>
            </w:rPr>
          </w:pPr>
          <w:hyperlink w:anchor="_Toc8644927" w:history="1">
            <w:r w:rsidR="006F5F72" w:rsidRPr="0009329E">
              <w:rPr>
                <w:rStyle w:val="Hyperlink"/>
                <w:noProof/>
                <w:shd w:val="clear" w:color="auto" w:fill="FFFFFF"/>
                <w:lang w:val="en-GB"/>
              </w:rPr>
              <w:t xml:space="preserve">6.1 </w:t>
            </w:r>
            <w:r w:rsidR="006F5F72" w:rsidRPr="0009329E">
              <w:rPr>
                <w:rStyle w:val="Hyperlink"/>
                <w:noProof/>
                <w:lang w:val="en-GB"/>
              </w:rPr>
              <w:t>SEP Purpose and Scope</w:t>
            </w:r>
            <w:r w:rsidR="006F5F72">
              <w:rPr>
                <w:noProof/>
                <w:webHidden/>
              </w:rPr>
              <w:tab/>
            </w:r>
            <w:r w:rsidR="006F5F72">
              <w:rPr>
                <w:noProof/>
                <w:webHidden/>
              </w:rPr>
              <w:fldChar w:fldCharType="begin"/>
            </w:r>
            <w:r w:rsidR="006F5F72">
              <w:rPr>
                <w:noProof/>
                <w:webHidden/>
              </w:rPr>
              <w:instrText xml:space="preserve"> PAGEREF _Toc8644927 \h </w:instrText>
            </w:r>
            <w:r w:rsidR="006F5F72">
              <w:rPr>
                <w:noProof/>
                <w:webHidden/>
              </w:rPr>
            </w:r>
            <w:r w:rsidR="006F5F72">
              <w:rPr>
                <w:noProof/>
                <w:webHidden/>
              </w:rPr>
              <w:fldChar w:fldCharType="separate"/>
            </w:r>
            <w:r w:rsidR="006F5F72">
              <w:rPr>
                <w:noProof/>
                <w:webHidden/>
              </w:rPr>
              <w:t>44</w:t>
            </w:r>
            <w:r w:rsidR="006F5F72">
              <w:rPr>
                <w:noProof/>
                <w:webHidden/>
              </w:rPr>
              <w:fldChar w:fldCharType="end"/>
            </w:r>
          </w:hyperlink>
        </w:p>
        <w:p w14:paraId="3BDB9269" w14:textId="0247BED8" w:rsidR="006F5F72" w:rsidRDefault="00A6172F">
          <w:pPr>
            <w:pStyle w:val="TOC2"/>
            <w:rPr>
              <w:rFonts w:eastAsiaTheme="minorEastAsia" w:cstheme="minorBidi"/>
              <w:b w:val="0"/>
              <w:noProof/>
            </w:rPr>
          </w:pPr>
          <w:hyperlink w:anchor="_Toc8644928" w:history="1">
            <w:r w:rsidR="006F5F72" w:rsidRPr="0009329E">
              <w:rPr>
                <w:rStyle w:val="Hyperlink"/>
                <w:noProof/>
                <w:shd w:val="clear" w:color="auto" w:fill="FFFFFF"/>
                <w:lang w:val="en-GB"/>
              </w:rPr>
              <w:t>6.2 Description of the SEP strategies</w:t>
            </w:r>
            <w:r w:rsidR="006F5F72">
              <w:rPr>
                <w:noProof/>
                <w:webHidden/>
              </w:rPr>
              <w:tab/>
            </w:r>
            <w:r w:rsidR="006F5F72">
              <w:rPr>
                <w:noProof/>
                <w:webHidden/>
              </w:rPr>
              <w:fldChar w:fldCharType="begin"/>
            </w:r>
            <w:r w:rsidR="006F5F72">
              <w:rPr>
                <w:noProof/>
                <w:webHidden/>
              </w:rPr>
              <w:instrText xml:space="preserve"> PAGEREF _Toc8644928 \h </w:instrText>
            </w:r>
            <w:r w:rsidR="006F5F72">
              <w:rPr>
                <w:noProof/>
                <w:webHidden/>
              </w:rPr>
            </w:r>
            <w:r w:rsidR="006F5F72">
              <w:rPr>
                <w:noProof/>
                <w:webHidden/>
              </w:rPr>
              <w:fldChar w:fldCharType="separate"/>
            </w:r>
            <w:r w:rsidR="006F5F72">
              <w:rPr>
                <w:noProof/>
                <w:webHidden/>
              </w:rPr>
              <w:t>45</w:t>
            </w:r>
            <w:r w:rsidR="006F5F72">
              <w:rPr>
                <w:noProof/>
                <w:webHidden/>
              </w:rPr>
              <w:fldChar w:fldCharType="end"/>
            </w:r>
          </w:hyperlink>
        </w:p>
        <w:p w14:paraId="718C8B00" w14:textId="3B3FC30C" w:rsidR="006F5F72" w:rsidRDefault="00A6172F">
          <w:pPr>
            <w:pStyle w:val="TOC2"/>
            <w:rPr>
              <w:rFonts w:eastAsiaTheme="minorEastAsia" w:cstheme="minorBidi"/>
              <w:b w:val="0"/>
              <w:noProof/>
            </w:rPr>
          </w:pPr>
          <w:hyperlink w:anchor="_Toc8644929" w:history="1">
            <w:r w:rsidR="006F5F72" w:rsidRPr="0009329E">
              <w:rPr>
                <w:rStyle w:val="Hyperlink"/>
                <w:noProof/>
                <w:shd w:val="clear" w:color="auto" w:fill="FFFFFF"/>
                <w:lang w:val="en-GB"/>
              </w:rPr>
              <w:t>6.3 Levels of Participation</w:t>
            </w:r>
            <w:r w:rsidR="006F5F72">
              <w:rPr>
                <w:noProof/>
                <w:webHidden/>
              </w:rPr>
              <w:tab/>
            </w:r>
            <w:r w:rsidR="006F5F72">
              <w:rPr>
                <w:noProof/>
                <w:webHidden/>
              </w:rPr>
              <w:fldChar w:fldCharType="begin"/>
            </w:r>
            <w:r w:rsidR="006F5F72">
              <w:rPr>
                <w:noProof/>
                <w:webHidden/>
              </w:rPr>
              <w:instrText xml:space="preserve"> PAGEREF _Toc8644929 \h </w:instrText>
            </w:r>
            <w:r w:rsidR="006F5F72">
              <w:rPr>
                <w:noProof/>
                <w:webHidden/>
              </w:rPr>
            </w:r>
            <w:r w:rsidR="006F5F72">
              <w:rPr>
                <w:noProof/>
                <w:webHidden/>
              </w:rPr>
              <w:fldChar w:fldCharType="separate"/>
            </w:r>
            <w:r w:rsidR="006F5F72">
              <w:rPr>
                <w:noProof/>
                <w:webHidden/>
              </w:rPr>
              <w:t>47</w:t>
            </w:r>
            <w:r w:rsidR="006F5F72">
              <w:rPr>
                <w:noProof/>
                <w:webHidden/>
              </w:rPr>
              <w:fldChar w:fldCharType="end"/>
            </w:r>
          </w:hyperlink>
        </w:p>
        <w:p w14:paraId="37BD7C6E" w14:textId="4EEE2ABD" w:rsidR="006F5F72" w:rsidRDefault="00A6172F">
          <w:pPr>
            <w:pStyle w:val="TOC2"/>
            <w:rPr>
              <w:rFonts w:eastAsiaTheme="minorEastAsia" w:cstheme="minorBidi"/>
              <w:b w:val="0"/>
              <w:noProof/>
            </w:rPr>
          </w:pPr>
          <w:hyperlink w:anchor="_Toc8644930" w:history="1">
            <w:r w:rsidR="006F5F72" w:rsidRPr="0009329E">
              <w:rPr>
                <w:rStyle w:val="Hyperlink"/>
                <w:noProof/>
                <w:shd w:val="clear" w:color="auto" w:fill="FFFFFF"/>
                <w:lang w:val="en-GB"/>
              </w:rPr>
              <w:t>6.4 Process for information dissemination</w:t>
            </w:r>
            <w:r w:rsidR="006F5F72">
              <w:rPr>
                <w:noProof/>
                <w:webHidden/>
              </w:rPr>
              <w:tab/>
            </w:r>
            <w:r w:rsidR="006F5F72">
              <w:rPr>
                <w:noProof/>
                <w:webHidden/>
              </w:rPr>
              <w:fldChar w:fldCharType="begin"/>
            </w:r>
            <w:r w:rsidR="006F5F72">
              <w:rPr>
                <w:noProof/>
                <w:webHidden/>
              </w:rPr>
              <w:instrText xml:space="preserve"> PAGEREF _Toc8644930 \h </w:instrText>
            </w:r>
            <w:r w:rsidR="006F5F72">
              <w:rPr>
                <w:noProof/>
                <w:webHidden/>
              </w:rPr>
            </w:r>
            <w:r w:rsidR="006F5F72">
              <w:rPr>
                <w:noProof/>
                <w:webHidden/>
              </w:rPr>
              <w:fldChar w:fldCharType="separate"/>
            </w:r>
            <w:r w:rsidR="006F5F72">
              <w:rPr>
                <w:noProof/>
                <w:webHidden/>
              </w:rPr>
              <w:t>47</w:t>
            </w:r>
            <w:r w:rsidR="006F5F72">
              <w:rPr>
                <w:noProof/>
                <w:webHidden/>
              </w:rPr>
              <w:fldChar w:fldCharType="end"/>
            </w:r>
          </w:hyperlink>
        </w:p>
        <w:p w14:paraId="7B5B647E" w14:textId="3351FA38" w:rsidR="006F5F72" w:rsidRDefault="00A6172F">
          <w:pPr>
            <w:pStyle w:val="TOC2"/>
            <w:rPr>
              <w:rFonts w:eastAsiaTheme="minorEastAsia" w:cstheme="minorBidi"/>
              <w:b w:val="0"/>
              <w:noProof/>
            </w:rPr>
          </w:pPr>
          <w:hyperlink w:anchor="_Toc8644931" w:history="1">
            <w:r w:rsidR="006F5F72" w:rsidRPr="0009329E">
              <w:rPr>
                <w:rStyle w:val="Hyperlink"/>
                <w:noProof/>
                <w:shd w:val="clear" w:color="auto" w:fill="FFFFFF"/>
                <w:lang w:val="en-GB"/>
              </w:rPr>
              <w:t>6.5 Resources and Responsibilities</w:t>
            </w:r>
            <w:r w:rsidR="006F5F72">
              <w:rPr>
                <w:noProof/>
                <w:webHidden/>
              </w:rPr>
              <w:tab/>
            </w:r>
            <w:r w:rsidR="006F5F72">
              <w:rPr>
                <w:noProof/>
                <w:webHidden/>
              </w:rPr>
              <w:fldChar w:fldCharType="begin"/>
            </w:r>
            <w:r w:rsidR="006F5F72">
              <w:rPr>
                <w:noProof/>
                <w:webHidden/>
              </w:rPr>
              <w:instrText xml:space="preserve"> PAGEREF _Toc8644931 \h </w:instrText>
            </w:r>
            <w:r w:rsidR="006F5F72">
              <w:rPr>
                <w:noProof/>
                <w:webHidden/>
              </w:rPr>
            </w:r>
            <w:r w:rsidR="006F5F72">
              <w:rPr>
                <w:noProof/>
                <w:webHidden/>
              </w:rPr>
              <w:fldChar w:fldCharType="separate"/>
            </w:r>
            <w:r w:rsidR="006F5F72">
              <w:rPr>
                <w:noProof/>
                <w:webHidden/>
              </w:rPr>
              <w:t>48</w:t>
            </w:r>
            <w:r w:rsidR="006F5F72">
              <w:rPr>
                <w:noProof/>
                <w:webHidden/>
              </w:rPr>
              <w:fldChar w:fldCharType="end"/>
            </w:r>
          </w:hyperlink>
        </w:p>
        <w:p w14:paraId="7C2B427C" w14:textId="338FCBBB" w:rsidR="006F5F72" w:rsidRDefault="00A6172F">
          <w:pPr>
            <w:pStyle w:val="TOC1"/>
            <w:tabs>
              <w:tab w:val="right" w:leader="dot" w:pos="8828"/>
            </w:tabs>
            <w:rPr>
              <w:rFonts w:eastAsiaTheme="minorEastAsia" w:cstheme="minorBidi"/>
              <w:b w:val="0"/>
              <w:noProof/>
              <w:sz w:val="22"/>
              <w:szCs w:val="22"/>
            </w:rPr>
          </w:pPr>
          <w:hyperlink w:anchor="_Toc8644932" w:history="1">
            <w:r w:rsidR="006F5F72" w:rsidRPr="0009329E">
              <w:rPr>
                <w:rStyle w:val="Hyperlink"/>
                <w:rFonts w:ascii="Calibri" w:hAnsi="Calibri"/>
                <w:noProof/>
                <w:lang w:val="en-GB"/>
              </w:rPr>
              <w:t>7. Grievance Mechanism</w:t>
            </w:r>
            <w:r w:rsidR="006F5F72">
              <w:rPr>
                <w:noProof/>
                <w:webHidden/>
              </w:rPr>
              <w:tab/>
            </w:r>
            <w:r w:rsidR="006F5F72">
              <w:rPr>
                <w:noProof/>
                <w:webHidden/>
              </w:rPr>
              <w:fldChar w:fldCharType="begin"/>
            </w:r>
            <w:r w:rsidR="006F5F72">
              <w:rPr>
                <w:noProof/>
                <w:webHidden/>
              </w:rPr>
              <w:instrText xml:space="preserve"> PAGEREF _Toc8644932 \h </w:instrText>
            </w:r>
            <w:r w:rsidR="006F5F72">
              <w:rPr>
                <w:noProof/>
                <w:webHidden/>
              </w:rPr>
            </w:r>
            <w:r w:rsidR="006F5F72">
              <w:rPr>
                <w:noProof/>
                <w:webHidden/>
              </w:rPr>
              <w:fldChar w:fldCharType="separate"/>
            </w:r>
            <w:r w:rsidR="006F5F72">
              <w:rPr>
                <w:noProof/>
                <w:webHidden/>
              </w:rPr>
              <w:t>49</w:t>
            </w:r>
            <w:r w:rsidR="006F5F72">
              <w:rPr>
                <w:noProof/>
                <w:webHidden/>
              </w:rPr>
              <w:fldChar w:fldCharType="end"/>
            </w:r>
          </w:hyperlink>
        </w:p>
        <w:p w14:paraId="22A2940C" w14:textId="20920DE9" w:rsidR="006F5F72" w:rsidRDefault="00A6172F">
          <w:pPr>
            <w:pStyle w:val="TOC1"/>
            <w:tabs>
              <w:tab w:val="right" w:leader="dot" w:pos="8828"/>
            </w:tabs>
            <w:rPr>
              <w:rFonts w:eastAsiaTheme="minorEastAsia" w:cstheme="minorBidi"/>
              <w:b w:val="0"/>
              <w:noProof/>
              <w:sz w:val="22"/>
              <w:szCs w:val="22"/>
            </w:rPr>
          </w:pPr>
          <w:hyperlink w:anchor="_Toc8644933" w:history="1">
            <w:r w:rsidR="006F5F72" w:rsidRPr="0009329E">
              <w:rPr>
                <w:rStyle w:val="Hyperlink"/>
                <w:rFonts w:ascii="Calibri" w:hAnsi="Calibri"/>
                <w:noProof/>
                <w:lang w:val="en-GB"/>
              </w:rPr>
              <w:t>8. Monitoring</w:t>
            </w:r>
            <w:r w:rsidR="006F5F72">
              <w:rPr>
                <w:noProof/>
                <w:webHidden/>
              </w:rPr>
              <w:tab/>
            </w:r>
            <w:r w:rsidR="006F5F72">
              <w:rPr>
                <w:noProof/>
                <w:webHidden/>
              </w:rPr>
              <w:fldChar w:fldCharType="begin"/>
            </w:r>
            <w:r w:rsidR="006F5F72">
              <w:rPr>
                <w:noProof/>
                <w:webHidden/>
              </w:rPr>
              <w:instrText xml:space="preserve"> PAGEREF _Toc8644933 \h </w:instrText>
            </w:r>
            <w:r w:rsidR="006F5F72">
              <w:rPr>
                <w:noProof/>
                <w:webHidden/>
              </w:rPr>
            </w:r>
            <w:r w:rsidR="006F5F72">
              <w:rPr>
                <w:noProof/>
                <w:webHidden/>
              </w:rPr>
              <w:fldChar w:fldCharType="separate"/>
            </w:r>
            <w:r w:rsidR="006F5F72">
              <w:rPr>
                <w:noProof/>
                <w:webHidden/>
              </w:rPr>
              <w:t>53</w:t>
            </w:r>
            <w:r w:rsidR="006F5F72">
              <w:rPr>
                <w:noProof/>
                <w:webHidden/>
              </w:rPr>
              <w:fldChar w:fldCharType="end"/>
            </w:r>
          </w:hyperlink>
        </w:p>
        <w:p w14:paraId="521653B8" w14:textId="1899EC3F" w:rsidR="006F5F72" w:rsidRDefault="00A6172F">
          <w:pPr>
            <w:pStyle w:val="TOC1"/>
            <w:tabs>
              <w:tab w:val="right" w:leader="dot" w:pos="8828"/>
            </w:tabs>
            <w:rPr>
              <w:rFonts w:eastAsiaTheme="minorEastAsia" w:cstheme="minorBidi"/>
              <w:b w:val="0"/>
              <w:noProof/>
              <w:sz w:val="22"/>
              <w:szCs w:val="22"/>
            </w:rPr>
          </w:pPr>
          <w:hyperlink w:anchor="_Toc8644934" w:history="1">
            <w:r w:rsidR="006F5F72" w:rsidRPr="0009329E">
              <w:rPr>
                <w:rStyle w:val="Hyperlink"/>
                <w:rFonts w:ascii="Calibri" w:hAnsi="Calibri"/>
                <w:noProof/>
                <w:lang w:val="en-GB"/>
              </w:rPr>
              <w:t>9. Budget and responsibilities</w:t>
            </w:r>
            <w:r w:rsidR="006F5F72">
              <w:rPr>
                <w:noProof/>
                <w:webHidden/>
              </w:rPr>
              <w:tab/>
            </w:r>
            <w:r w:rsidR="006F5F72">
              <w:rPr>
                <w:noProof/>
                <w:webHidden/>
              </w:rPr>
              <w:fldChar w:fldCharType="begin"/>
            </w:r>
            <w:r w:rsidR="006F5F72">
              <w:rPr>
                <w:noProof/>
                <w:webHidden/>
              </w:rPr>
              <w:instrText xml:space="preserve"> PAGEREF _Toc8644934 \h </w:instrText>
            </w:r>
            <w:r w:rsidR="006F5F72">
              <w:rPr>
                <w:noProof/>
                <w:webHidden/>
              </w:rPr>
            </w:r>
            <w:r w:rsidR="006F5F72">
              <w:rPr>
                <w:noProof/>
                <w:webHidden/>
              </w:rPr>
              <w:fldChar w:fldCharType="separate"/>
            </w:r>
            <w:r w:rsidR="006F5F72">
              <w:rPr>
                <w:noProof/>
                <w:webHidden/>
              </w:rPr>
              <w:t>54</w:t>
            </w:r>
            <w:r w:rsidR="006F5F72">
              <w:rPr>
                <w:noProof/>
                <w:webHidden/>
              </w:rPr>
              <w:fldChar w:fldCharType="end"/>
            </w:r>
          </w:hyperlink>
        </w:p>
        <w:p w14:paraId="3D969EFF" w14:textId="63DB6BCE" w:rsidR="006F5F72" w:rsidRDefault="00A6172F">
          <w:pPr>
            <w:pStyle w:val="TOC1"/>
            <w:tabs>
              <w:tab w:val="right" w:leader="dot" w:pos="8828"/>
            </w:tabs>
            <w:rPr>
              <w:rFonts w:eastAsiaTheme="minorEastAsia" w:cstheme="minorBidi"/>
              <w:b w:val="0"/>
              <w:noProof/>
              <w:sz w:val="22"/>
              <w:szCs w:val="22"/>
            </w:rPr>
          </w:pPr>
          <w:hyperlink w:anchor="_Toc8644935" w:history="1">
            <w:r w:rsidR="006F5F72" w:rsidRPr="0009329E">
              <w:rPr>
                <w:rStyle w:val="Hyperlink"/>
                <w:rFonts w:asciiTheme="majorHAnsi" w:hAnsiTheme="majorHAnsi"/>
                <w:noProof/>
                <w:lang w:val="en-GB"/>
              </w:rPr>
              <w:t>Activity</w:t>
            </w:r>
            <w:r w:rsidR="006F5F72">
              <w:rPr>
                <w:noProof/>
                <w:webHidden/>
              </w:rPr>
              <w:tab/>
            </w:r>
            <w:r w:rsidR="006F5F72">
              <w:rPr>
                <w:noProof/>
                <w:webHidden/>
              </w:rPr>
              <w:fldChar w:fldCharType="begin"/>
            </w:r>
            <w:r w:rsidR="006F5F72">
              <w:rPr>
                <w:noProof/>
                <w:webHidden/>
              </w:rPr>
              <w:instrText xml:space="preserve"> PAGEREF _Toc8644935 \h </w:instrText>
            </w:r>
            <w:r w:rsidR="006F5F72">
              <w:rPr>
                <w:noProof/>
                <w:webHidden/>
              </w:rPr>
            </w:r>
            <w:r w:rsidR="006F5F72">
              <w:rPr>
                <w:noProof/>
                <w:webHidden/>
              </w:rPr>
              <w:fldChar w:fldCharType="separate"/>
            </w:r>
            <w:r w:rsidR="006F5F72">
              <w:rPr>
                <w:noProof/>
                <w:webHidden/>
              </w:rPr>
              <w:t>55</w:t>
            </w:r>
            <w:r w:rsidR="006F5F72">
              <w:rPr>
                <w:noProof/>
                <w:webHidden/>
              </w:rPr>
              <w:fldChar w:fldCharType="end"/>
            </w:r>
          </w:hyperlink>
        </w:p>
        <w:p w14:paraId="565E7EB8" w14:textId="0CAA2C50" w:rsidR="006F5F72" w:rsidRDefault="00A6172F">
          <w:pPr>
            <w:pStyle w:val="TOC1"/>
            <w:tabs>
              <w:tab w:val="right" w:leader="dot" w:pos="8828"/>
            </w:tabs>
            <w:rPr>
              <w:rFonts w:eastAsiaTheme="minorEastAsia" w:cstheme="minorBidi"/>
              <w:b w:val="0"/>
              <w:noProof/>
              <w:sz w:val="22"/>
              <w:szCs w:val="22"/>
            </w:rPr>
          </w:pPr>
          <w:hyperlink w:anchor="_Toc8644936" w:history="1">
            <w:r w:rsidR="006F5F72" w:rsidRPr="0009329E">
              <w:rPr>
                <w:rStyle w:val="Hyperlink"/>
                <w:rFonts w:asciiTheme="majorHAnsi" w:hAnsiTheme="majorHAnsi"/>
                <w:noProof/>
                <w:lang w:val="en-GB"/>
              </w:rPr>
              <w:t>Outcome 1: TDA Development</w:t>
            </w:r>
            <w:r w:rsidR="006F5F72">
              <w:rPr>
                <w:noProof/>
                <w:webHidden/>
              </w:rPr>
              <w:tab/>
            </w:r>
            <w:r w:rsidR="006F5F72">
              <w:rPr>
                <w:noProof/>
                <w:webHidden/>
              </w:rPr>
              <w:fldChar w:fldCharType="begin"/>
            </w:r>
            <w:r w:rsidR="006F5F72">
              <w:rPr>
                <w:noProof/>
                <w:webHidden/>
              </w:rPr>
              <w:instrText xml:space="preserve"> PAGEREF _Toc8644936 \h </w:instrText>
            </w:r>
            <w:r w:rsidR="006F5F72">
              <w:rPr>
                <w:noProof/>
                <w:webHidden/>
              </w:rPr>
            </w:r>
            <w:r w:rsidR="006F5F72">
              <w:rPr>
                <w:noProof/>
                <w:webHidden/>
              </w:rPr>
              <w:fldChar w:fldCharType="separate"/>
            </w:r>
            <w:r w:rsidR="006F5F72">
              <w:rPr>
                <w:noProof/>
                <w:webHidden/>
              </w:rPr>
              <w:t>55</w:t>
            </w:r>
            <w:r w:rsidR="006F5F72">
              <w:rPr>
                <w:noProof/>
                <w:webHidden/>
              </w:rPr>
              <w:fldChar w:fldCharType="end"/>
            </w:r>
          </w:hyperlink>
        </w:p>
        <w:p w14:paraId="023029C5" w14:textId="5811A9D4" w:rsidR="006F5F72" w:rsidRDefault="00A6172F">
          <w:pPr>
            <w:pStyle w:val="TOC1"/>
            <w:tabs>
              <w:tab w:val="right" w:leader="dot" w:pos="8828"/>
            </w:tabs>
            <w:rPr>
              <w:rFonts w:eastAsiaTheme="minorEastAsia" w:cstheme="minorBidi"/>
              <w:b w:val="0"/>
              <w:noProof/>
              <w:sz w:val="22"/>
              <w:szCs w:val="22"/>
            </w:rPr>
          </w:pPr>
          <w:hyperlink w:anchor="_Toc8644937" w:history="1">
            <w:r w:rsidR="006F5F72" w:rsidRPr="0009329E">
              <w:rPr>
                <w:rStyle w:val="Hyperlink"/>
                <w:rFonts w:asciiTheme="majorHAnsi" w:hAnsiTheme="majorHAnsi"/>
                <w:noProof/>
                <w:lang w:val="en-GB"/>
              </w:rPr>
              <w:t>A consultant for support on participation and gender equality issues is integrated in the creation of the SAP Development Team.</w:t>
            </w:r>
            <w:r w:rsidR="006F5F72">
              <w:rPr>
                <w:noProof/>
                <w:webHidden/>
              </w:rPr>
              <w:tab/>
            </w:r>
            <w:r w:rsidR="006F5F72">
              <w:rPr>
                <w:noProof/>
                <w:webHidden/>
              </w:rPr>
              <w:fldChar w:fldCharType="begin"/>
            </w:r>
            <w:r w:rsidR="006F5F72">
              <w:rPr>
                <w:noProof/>
                <w:webHidden/>
              </w:rPr>
              <w:instrText xml:space="preserve"> PAGEREF _Toc8644937 \h </w:instrText>
            </w:r>
            <w:r w:rsidR="006F5F72">
              <w:rPr>
                <w:noProof/>
                <w:webHidden/>
              </w:rPr>
            </w:r>
            <w:r w:rsidR="006F5F72">
              <w:rPr>
                <w:noProof/>
                <w:webHidden/>
              </w:rPr>
              <w:fldChar w:fldCharType="separate"/>
            </w:r>
            <w:r w:rsidR="006F5F72">
              <w:rPr>
                <w:noProof/>
                <w:webHidden/>
              </w:rPr>
              <w:t>55</w:t>
            </w:r>
            <w:r w:rsidR="006F5F72">
              <w:rPr>
                <w:noProof/>
                <w:webHidden/>
              </w:rPr>
              <w:fldChar w:fldCharType="end"/>
            </w:r>
          </w:hyperlink>
        </w:p>
        <w:p w14:paraId="0CBF24A4" w14:textId="2D2DE03F" w:rsidR="006F5F72" w:rsidRDefault="00A6172F">
          <w:pPr>
            <w:pStyle w:val="TOC1"/>
            <w:tabs>
              <w:tab w:val="right" w:leader="dot" w:pos="8828"/>
            </w:tabs>
            <w:rPr>
              <w:rFonts w:eastAsiaTheme="minorEastAsia" w:cstheme="minorBidi"/>
              <w:b w:val="0"/>
              <w:noProof/>
              <w:sz w:val="22"/>
              <w:szCs w:val="22"/>
            </w:rPr>
          </w:pPr>
          <w:hyperlink w:anchor="_Toc8644938" w:history="1">
            <w:r w:rsidR="006F5F72" w:rsidRPr="0009329E">
              <w:rPr>
                <w:rStyle w:val="Hyperlink"/>
                <w:rFonts w:asciiTheme="majorHAnsi" w:hAnsiTheme="majorHAnsi"/>
                <w:noProof/>
                <w:lang w:val="en-GB"/>
              </w:rPr>
              <w:t>Configuration of the team – contract of the communications specialist</w:t>
            </w:r>
            <w:r w:rsidR="006F5F72">
              <w:rPr>
                <w:noProof/>
                <w:webHidden/>
              </w:rPr>
              <w:tab/>
            </w:r>
            <w:r w:rsidR="006F5F72">
              <w:rPr>
                <w:noProof/>
                <w:webHidden/>
              </w:rPr>
              <w:fldChar w:fldCharType="begin"/>
            </w:r>
            <w:r w:rsidR="006F5F72">
              <w:rPr>
                <w:noProof/>
                <w:webHidden/>
              </w:rPr>
              <w:instrText xml:space="preserve"> PAGEREF _Toc8644938 \h </w:instrText>
            </w:r>
            <w:r w:rsidR="006F5F72">
              <w:rPr>
                <w:noProof/>
                <w:webHidden/>
              </w:rPr>
            </w:r>
            <w:r w:rsidR="006F5F72">
              <w:rPr>
                <w:noProof/>
                <w:webHidden/>
              </w:rPr>
              <w:fldChar w:fldCharType="separate"/>
            </w:r>
            <w:r w:rsidR="006F5F72">
              <w:rPr>
                <w:noProof/>
                <w:webHidden/>
              </w:rPr>
              <w:t>55</w:t>
            </w:r>
            <w:r w:rsidR="006F5F72">
              <w:rPr>
                <w:noProof/>
                <w:webHidden/>
              </w:rPr>
              <w:fldChar w:fldCharType="end"/>
            </w:r>
          </w:hyperlink>
        </w:p>
        <w:p w14:paraId="1BED524B" w14:textId="3AB0BE66" w:rsidR="006F5F72" w:rsidRDefault="00A6172F">
          <w:pPr>
            <w:pStyle w:val="TOC1"/>
            <w:tabs>
              <w:tab w:val="right" w:leader="dot" w:pos="8828"/>
            </w:tabs>
            <w:rPr>
              <w:rFonts w:eastAsiaTheme="minorEastAsia" w:cstheme="minorBidi"/>
              <w:b w:val="0"/>
              <w:noProof/>
              <w:sz w:val="22"/>
              <w:szCs w:val="22"/>
            </w:rPr>
          </w:pPr>
          <w:hyperlink w:anchor="_Toc8644939" w:history="1">
            <w:r w:rsidR="006F5F72" w:rsidRPr="0009329E">
              <w:rPr>
                <w:rStyle w:val="Hyperlink"/>
                <w:rFonts w:asciiTheme="majorHAnsi" w:hAnsiTheme="majorHAnsi"/>
                <w:noProof/>
                <w:lang w:val="en-GB"/>
              </w:rPr>
              <w:t>Configuration of the team - local people to work with indigenous groups in Ecuador and Colombia</w:t>
            </w:r>
            <w:r w:rsidR="006F5F72">
              <w:rPr>
                <w:noProof/>
                <w:webHidden/>
              </w:rPr>
              <w:tab/>
            </w:r>
            <w:r w:rsidR="006F5F72">
              <w:rPr>
                <w:noProof/>
                <w:webHidden/>
              </w:rPr>
              <w:fldChar w:fldCharType="begin"/>
            </w:r>
            <w:r w:rsidR="006F5F72">
              <w:rPr>
                <w:noProof/>
                <w:webHidden/>
              </w:rPr>
              <w:instrText xml:space="preserve"> PAGEREF _Toc8644939 \h </w:instrText>
            </w:r>
            <w:r w:rsidR="006F5F72">
              <w:rPr>
                <w:noProof/>
                <w:webHidden/>
              </w:rPr>
            </w:r>
            <w:r w:rsidR="006F5F72">
              <w:rPr>
                <w:noProof/>
                <w:webHidden/>
              </w:rPr>
              <w:fldChar w:fldCharType="separate"/>
            </w:r>
            <w:r w:rsidR="006F5F72">
              <w:rPr>
                <w:noProof/>
                <w:webHidden/>
              </w:rPr>
              <w:t>55</w:t>
            </w:r>
            <w:r w:rsidR="006F5F72">
              <w:rPr>
                <w:noProof/>
                <w:webHidden/>
              </w:rPr>
              <w:fldChar w:fldCharType="end"/>
            </w:r>
          </w:hyperlink>
        </w:p>
        <w:p w14:paraId="7A7ABFE1" w14:textId="198A79EF" w:rsidR="006F5F72" w:rsidRDefault="00A6172F">
          <w:pPr>
            <w:pStyle w:val="TOC1"/>
            <w:tabs>
              <w:tab w:val="right" w:leader="dot" w:pos="8828"/>
            </w:tabs>
            <w:rPr>
              <w:rFonts w:eastAsiaTheme="minorEastAsia" w:cstheme="minorBidi"/>
              <w:b w:val="0"/>
              <w:noProof/>
              <w:sz w:val="22"/>
              <w:szCs w:val="22"/>
            </w:rPr>
          </w:pPr>
          <w:hyperlink w:anchor="_Toc8644940" w:history="1">
            <w:r w:rsidR="006F5F72" w:rsidRPr="0009329E">
              <w:rPr>
                <w:rStyle w:val="Hyperlink"/>
                <w:rFonts w:asciiTheme="majorHAnsi" w:hAnsiTheme="majorHAnsi"/>
                <w:noProof/>
                <w:lang w:val="en-GB"/>
              </w:rPr>
              <w:t>Concerning the consultation processes of views, goals and lines of SAP intervention, a process of information and consultation is carried out in local populations –where a specialist is hired to ensure adequate participation with a focus on gender and interculturality</w:t>
            </w:r>
            <w:r w:rsidR="006F5F72">
              <w:rPr>
                <w:noProof/>
                <w:webHidden/>
              </w:rPr>
              <w:tab/>
            </w:r>
            <w:r w:rsidR="006F5F72">
              <w:rPr>
                <w:noProof/>
                <w:webHidden/>
              </w:rPr>
              <w:fldChar w:fldCharType="begin"/>
            </w:r>
            <w:r w:rsidR="006F5F72">
              <w:rPr>
                <w:noProof/>
                <w:webHidden/>
              </w:rPr>
              <w:instrText xml:space="preserve"> PAGEREF _Toc8644940 \h </w:instrText>
            </w:r>
            <w:r w:rsidR="006F5F72">
              <w:rPr>
                <w:noProof/>
                <w:webHidden/>
              </w:rPr>
            </w:r>
            <w:r w:rsidR="006F5F72">
              <w:rPr>
                <w:noProof/>
                <w:webHidden/>
              </w:rPr>
              <w:fldChar w:fldCharType="separate"/>
            </w:r>
            <w:r w:rsidR="006F5F72">
              <w:rPr>
                <w:noProof/>
                <w:webHidden/>
              </w:rPr>
              <w:t>55</w:t>
            </w:r>
            <w:r w:rsidR="006F5F72">
              <w:rPr>
                <w:noProof/>
                <w:webHidden/>
              </w:rPr>
              <w:fldChar w:fldCharType="end"/>
            </w:r>
          </w:hyperlink>
        </w:p>
        <w:p w14:paraId="522017FB" w14:textId="511AE089" w:rsidR="006F5F72" w:rsidRDefault="00A6172F">
          <w:pPr>
            <w:pStyle w:val="TOC1"/>
            <w:tabs>
              <w:tab w:val="right" w:leader="dot" w:pos="8828"/>
            </w:tabs>
            <w:rPr>
              <w:rFonts w:eastAsiaTheme="minorEastAsia" w:cstheme="minorBidi"/>
              <w:b w:val="0"/>
              <w:noProof/>
              <w:sz w:val="22"/>
              <w:szCs w:val="22"/>
            </w:rPr>
          </w:pPr>
          <w:hyperlink w:anchor="_Toc8644941" w:history="1">
            <w:r w:rsidR="006F5F72" w:rsidRPr="0009329E">
              <w:rPr>
                <w:rStyle w:val="Hyperlink"/>
                <w:rFonts w:asciiTheme="majorHAnsi" w:hAnsiTheme="majorHAnsi"/>
                <w:noProof/>
                <w:lang w:val="en-GB"/>
              </w:rPr>
              <w:t>Facilitation of spaces and/or meetings to work with indigenous communities</w:t>
            </w:r>
            <w:r w:rsidR="006F5F72">
              <w:rPr>
                <w:noProof/>
                <w:webHidden/>
              </w:rPr>
              <w:tab/>
            </w:r>
            <w:r w:rsidR="006F5F72">
              <w:rPr>
                <w:noProof/>
                <w:webHidden/>
              </w:rPr>
              <w:fldChar w:fldCharType="begin"/>
            </w:r>
            <w:r w:rsidR="006F5F72">
              <w:rPr>
                <w:noProof/>
                <w:webHidden/>
              </w:rPr>
              <w:instrText xml:space="preserve"> PAGEREF _Toc8644941 \h </w:instrText>
            </w:r>
            <w:r w:rsidR="006F5F72">
              <w:rPr>
                <w:noProof/>
                <w:webHidden/>
              </w:rPr>
            </w:r>
            <w:r w:rsidR="006F5F72">
              <w:rPr>
                <w:noProof/>
                <w:webHidden/>
              </w:rPr>
              <w:fldChar w:fldCharType="separate"/>
            </w:r>
            <w:r w:rsidR="006F5F72">
              <w:rPr>
                <w:noProof/>
                <w:webHidden/>
              </w:rPr>
              <w:t>55</w:t>
            </w:r>
            <w:r w:rsidR="006F5F72">
              <w:rPr>
                <w:noProof/>
                <w:webHidden/>
              </w:rPr>
              <w:fldChar w:fldCharType="end"/>
            </w:r>
          </w:hyperlink>
        </w:p>
        <w:p w14:paraId="3444D65F" w14:textId="3717CE4D" w:rsidR="006F5F72" w:rsidRDefault="00A6172F">
          <w:pPr>
            <w:pStyle w:val="TOC1"/>
            <w:tabs>
              <w:tab w:val="right" w:leader="dot" w:pos="8828"/>
            </w:tabs>
            <w:rPr>
              <w:rFonts w:eastAsiaTheme="minorEastAsia" w:cstheme="minorBidi"/>
              <w:b w:val="0"/>
              <w:noProof/>
              <w:sz w:val="22"/>
              <w:szCs w:val="22"/>
            </w:rPr>
          </w:pPr>
          <w:hyperlink w:anchor="_Toc8644942" w:history="1">
            <w:r w:rsidR="006F5F72" w:rsidRPr="0009329E">
              <w:rPr>
                <w:rStyle w:val="Hyperlink"/>
                <w:rFonts w:asciiTheme="majorHAnsi" w:hAnsiTheme="majorHAnsi"/>
                <w:noProof/>
                <w:lang w:val="en-GB"/>
              </w:rPr>
              <w:t>To implement the training course on hydro-diplomacy</w:t>
            </w:r>
            <w:r w:rsidR="006F5F72">
              <w:rPr>
                <w:noProof/>
                <w:webHidden/>
              </w:rPr>
              <w:tab/>
            </w:r>
            <w:r w:rsidR="006F5F72">
              <w:rPr>
                <w:noProof/>
                <w:webHidden/>
              </w:rPr>
              <w:fldChar w:fldCharType="begin"/>
            </w:r>
            <w:r w:rsidR="006F5F72">
              <w:rPr>
                <w:noProof/>
                <w:webHidden/>
              </w:rPr>
              <w:instrText xml:space="preserve"> PAGEREF _Toc8644942 \h </w:instrText>
            </w:r>
            <w:r w:rsidR="006F5F72">
              <w:rPr>
                <w:noProof/>
                <w:webHidden/>
              </w:rPr>
            </w:r>
            <w:r w:rsidR="006F5F72">
              <w:rPr>
                <w:noProof/>
                <w:webHidden/>
              </w:rPr>
              <w:fldChar w:fldCharType="separate"/>
            </w:r>
            <w:r w:rsidR="006F5F72">
              <w:rPr>
                <w:noProof/>
                <w:webHidden/>
              </w:rPr>
              <w:t>55</w:t>
            </w:r>
            <w:r w:rsidR="006F5F72">
              <w:rPr>
                <w:noProof/>
                <w:webHidden/>
              </w:rPr>
              <w:fldChar w:fldCharType="end"/>
            </w:r>
          </w:hyperlink>
        </w:p>
        <w:p w14:paraId="4FE0BA5A" w14:textId="3FEFE7BC" w:rsidR="006F5F72" w:rsidRDefault="00A6172F">
          <w:pPr>
            <w:pStyle w:val="TOC1"/>
            <w:tabs>
              <w:tab w:val="right" w:leader="dot" w:pos="8828"/>
            </w:tabs>
            <w:rPr>
              <w:rFonts w:eastAsiaTheme="minorEastAsia" w:cstheme="minorBidi"/>
              <w:b w:val="0"/>
              <w:noProof/>
              <w:sz w:val="22"/>
              <w:szCs w:val="22"/>
            </w:rPr>
          </w:pPr>
          <w:hyperlink w:anchor="_Toc8644943" w:history="1">
            <w:r w:rsidR="006F5F72" w:rsidRPr="0009329E">
              <w:rPr>
                <w:rStyle w:val="Hyperlink"/>
                <w:rFonts w:asciiTheme="majorHAnsi" w:hAnsiTheme="majorHAnsi"/>
                <w:noProof/>
                <w:lang w:val="en-GB"/>
              </w:rPr>
              <w:t>To develop the training course on binational water school</w:t>
            </w:r>
            <w:r w:rsidR="006F5F72">
              <w:rPr>
                <w:noProof/>
                <w:webHidden/>
              </w:rPr>
              <w:tab/>
            </w:r>
            <w:r w:rsidR="006F5F72">
              <w:rPr>
                <w:noProof/>
                <w:webHidden/>
              </w:rPr>
              <w:fldChar w:fldCharType="begin"/>
            </w:r>
            <w:r w:rsidR="006F5F72">
              <w:rPr>
                <w:noProof/>
                <w:webHidden/>
              </w:rPr>
              <w:instrText xml:space="preserve"> PAGEREF _Toc8644943 \h </w:instrText>
            </w:r>
            <w:r w:rsidR="006F5F72">
              <w:rPr>
                <w:noProof/>
                <w:webHidden/>
              </w:rPr>
            </w:r>
            <w:r w:rsidR="006F5F72">
              <w:rPr>
                <w:noProof/>
                <w:webHidden/>
              </w:rPr>
              <w:fldChar w:fldCharType="separate"/>
            </w:r>
            <w:r w:rsidR="006F5F72">
              <w:rPr>
                <w:noProof/>
                <w:webHidden/>
              </w:rPr>
              <w:t>55</w:t>
            </w:r>
            <w:r w:rsidR="006F5F72">
              <w:rPr>
                <w:noProof/>
                <w:webHidden/>
              </w:rPr>
              <w:fldChar w:fldCharType="end"/>
            </w:r>
          </w:hyperlink>
        </w:p>
        <w:p w14:paraId="7B59DF3D" w14:textId="18B7141D" w:rsidR="006F5F72" w:rsidRDefault="00A6172F">
          <w:pPr>
            <w:pStyle w:val="TOC1"/>
            <w:tabs>
              <w:tab w:val="right" w:leader="dot" w:pos="8828"/>
            </w:tabs>
            <w:rPr>
              <w:rFonts w:eastAsiaTheme="minorEastAsia" w:cstheme="minorBidi"/>
              <w:b w:val="0"/>
              <w:noProof/>
              <w:sz w:val="22"/>
              <w:szCs w:val="22"/>
            </w:rPr>
          </w:pPr>
          <w:hyperlink w:anchor="_Toc8644944" w:history="1">
            <w:r w:rsidR="006F5F72" w:rsidRPr="0009329E">
              <w:rPr>
                <w:rStyle w:val="Hyperlink"/>
                <w:rFonts w:asciiTheme="majorHAnsi" w:hAnsiTheme="majorHAnsi"/>
                <w:noProof/>
                <w:lang w:val="en-GB"/>
              </w:rPr>
              <w:t>To develop the training course on irrigation and drinking water boards</w:t>
            </w:r>
            <w:r w:rsidR="006F5F72">
              <w:rPr>
                <w:noProof/>
                <w:webHidden/>
              </w:rPr>
              <w:tab/>
            </w:r>
            <w:r w:rsidR="006F5F72">
              <w:rPr>
                <w:noProof/>
                <w:webHidden/>
              </w:rPr>
              <w:fldChar w:fldCharType="begin"/>
            </w:r>
            <w:r w:rsidR="006F5F72">
              <w:rPr>
                <w:noProof/>
                <w:webHidden/>
              </w:rPr>
              <w:instrText xml:space="preserve"> PAGEREF _Toc8644944 \h </w:instrText>
            </w:r>
            <w:r w:rsidR="006F5F72">
              <w:rPr>
                <w:noProof/>
                <w:webHidden/>
              </w:rPr>
            </w:r>
            <w:r w:rsidR="006F5F72">
              <w:rPr>
                <w:noProof/>
                <w:webHidden/>
              </w:rPr>
              <w:fldChar w:fldCharType="separate"/>
            </w:r>
            <w:r w:rsidR="006F5F72">
              <w:rPr>
                <w:noProof/>
                <w:webHidden/>
              </w:rPr>
              <w:t>55</w:t>
            </w:r>
            <w:r w:rsidR="006F5F72">
              <w:rPr>
                <w:noProof/>
                <w:webHidden/>
              </w:rPr>
              <w:fldChar w:fldCharType="end"/>
            </w:r>
          </w:hyperlink>
        </w:p>
        <w:p w14:paraId="41D6317A" w14:textId="479C4E55" w:rsidR="006F5F72" w:rsidRDefault="00A6172F">
          <w:pPr>
            <w:pStyle w:val="TOC1"/>
            <w:tabs>
              <w:tab w:val="right" w:leader="dot" w:pos="8828"/>
            </w:tabs>
            <w:rPr>
              <w:rFonts w:eastAsiaTheme="minorEastAsia" w:cstheme="minorBidi"/>
              <w:b w:val="0"/>
              <w:noProof/>
              <w:sz w:val="22"/>
              <w:szCs w:val="22"/>
            </w:rPr>
          </w:pPr>
          <w:hyperlink w:anchor="_Toc8644945" w:history="1">
            <w:r w:rsidR="006F5F72" w:rsidRPr="0009329E">
              <w:rPr>
                <w:rStyle w:val="Hyperlink"/>
                <w:rFonts w:asciiTheme="majorHAnsi" w:hAnsiTheme="majorHAnsi"/>
                <w:noProof/>
                <w:lang w:val="en-GB"/>
              </w:rPr>
              <w:t>To make videos of the process (management of water basins and best practices of irrigation and drinking water boards)</w:t>
            </w:r>
            <w:r w:rsidR="006F5F72">
              <w:rPr>
                <w:noProof/>
                <w:webHidden/>
              </w:rPr>
              <w:tab/>
            </w:r>
            <w:r w:rsidR="006F5F72">
              <w:rPr>
                <w:noProof/>
                <w:webHidden/>
              </w:rPr>
              <w:fldChar w:fldCharType="begin"/>
            </w:r>
            <w:r w:rsidR="006F5F72">
              <w:rPr>
                <w:noProof/>
                <w:webHidden/>
              </w:rPr>
              <w:instrText xml:space="preserve"> PAGEREF _Toc8644945 \h </w:instrText>
            </w:r>
            <w:r w:rsidR="006F5F72">
              <w:rPr>
                <w:noProof/>
                <w:webHidden/>
              </w:rPr>
            </w:r>
            <w:r w:rsidR="006F5F72">
              <w:rPr>
                <w:noProof/>
                <w:webHidden/>
              </w:rPr>
              <w:fldChar w:fldCharType="separate"/>
            </w:r>
            <w:r w:rsidR="006F5F72">
              <w:rPr>
                <w:noProof/>
                <w:webHidden/>
              </w:rPr>
              <w:t>56</w:t>
            </w:r>
            <w:r w:rsidR="006F5F72">
              <w:rPr>
                <w:noProof/>
                <w:webHidden/>
              </w:rPr>
              <w:fldChar w:fldCharType="end"/>
            </w:r>
          </w:hyperlink>
        </w:p>
        <w:p w14:paraId="5134FB26" w14:textId="31EB2AFE" w:rsidR="006F5F72" w:rsidRDefault="00A6172F">
          <w:pPr>
            <w:pStyle w:val="TOC1"/>
            <w:tabs>
              <w:tab w:val="right" w:leader="dot" w:pos="8828"/>
            </w:tabs>
            <w:rPr>
              <w:rFonts w:eastAsiaTheme="minorEastAsia" w:cstheme="minorBidi"/>
              <w:b w:val="0"/>
              <w:noProof/>
              <w:sz w:val="22"/>
              <w:szCs w:val="22"/>
            </w:rPr>
          </w:pPr>
          <w:hyperlink w:anchor="_Toc8644946" w:history="1">
            <w:r w:rsidR="006F5F72" w:rsidRPr="0009329E">
              <w:rPr>
                <w:rStyle w:val="Hyperlink"/>
                <w:rFonts w:asciiTheme="majorHAnsi" w:hAnsiTheme="majorHAnsi"/>
                <w:noProof/>
                <w:lang w:val="en-GB"/>
              </w:rPr>
              <w:t>Self-assessment and reflection meetings with the main stakeholders</w:t>
            </w:r>
            <w:r w:rsidR="006F5F72">
              <w:rPr>
                <w:noProof/>
                <w:webHidden/>
              </w:rPr>
              <w:tab/>
            </w:r>
            <w:r w:rsidR="006F5F72">
              <w:rPr>
                <w:noProof/>
                <w:webHidden/>
              </w:rPr>
              <w:fldChar w:fldCharType="begin"/>
            </w:r>
            <w:r w:rsidR="006F5F72">
              <w:rPr>
                <w:noProof/>
                <w:webHidden/>
              </w:rPr>
              <w:instrText xml:space="preserve"> PAGEREF _Toc8644946 \h </w:instrText>
            </w:r>
            <w:r w:rsidR="006F5F72">
              <w:rPr>
                <w:noProof/>
                <w:webHidden/>
              </w:rPr>
            </w:r>
            <w:r w:rsidR="006F5F72">
              <w:rPr>
                <w:noProof/>
                <w:webHidden/>
              </w:rPr>
              <w:fldChar w:fldCharType="separate"/>
            </w:r>
            <w:r w:rsidR="006F5F72">
              <w:rPr>
                <w:noProof/>
                <w:webHidden/>
              </w:rPr>
              <w:t>56</w:t>
            </w:r>
            <w:r w:rsidR="006F5F72">
              <w:rPr>
                <w:noProof/>
                <w:webHidden/>
              </w:rPr>
              <w:fldChar w:fldCharType="end"/>
            </w:r>
          </w:hyperlink>
        </w:p>
        <w:p w14:paraId="7893B4DF" w14:textId="13CB08DA" w:rsidR="006F5F72" w:rsidRDefault="00A6172F">
          <w:pPr>
            <w:pStyle w:val="TOC1"/>
            <w:tabs>
              <w:tab w:val="right" w:leader="dot" w:pos="8828"/>
            </w:tabs>
            <w:rPr>
              <w:rFonts w:eastAsiaTheme="minorEastAsia" w:cstheme="minorBidi"/>
              <w:b w:val="0"/>
              <w:noProof/>
              <w:sz w:val="22"/>
              <w:szCs w:val="22"/>
            </w:rPr>
          </w:pPr>
          <w:hyperlink w:anchor="_Toc8644947" w:history="1">
            <w:r w:rsidR="006F5F72" w:rsidRPr="0009329E">
              <w:rPr>
                <w:rStyle w:val="Hyperlink"/>
                <w:rFonts w:asciiTheme="majorHAnsi" w:hAnsiTheme="majorHAnsi"/>
                <w:noProof/>
                <w:lang w:val="en-GB"/>
              </w:rPr>
              <w:t>Outcome 4.2: Knowledge</w:t>
            </w:r>
            <w:r w:rsidR="006F5F72">
              <w:rPr>
                <w:noProof/>
                <w:webHidden/>
              </w:rPr>
              <w:tab/>
            </w:r>
            <w:r w:rsidR="006F5F72">
              <w:rPr>
                <w:noProof/>
                <w:webHidden/>
              </w:rPr>
              <w:fldChar w:fldCharType="begin"/>
            </w:r>
            <w:r w:rsidR="006F5F72">
              <w:rPr>
                <w:noProof/>
                <w:webHidden/>
              </w:rPr>
              <w:instrText xml:space="preserve"> PAGEREF _Toc8644947 \h </w:instrText>
            </w:r>
            <w:r w:rsidR="006F5F72">
              <w:rPr>
                <w:noProof/>
                <w:webHidden/>
              </w:rPr>
            </w:r>
            <w:r w:rsidR="006F5F72">
              <w:rPr>
                <w:noProof/>
                <w:webHidden/>
              </w:rPr>
              <w:fldChar w:fldCharType="separate"/>
            </w:r>
            <w:r w:rsidR="006F5F72">
              <w:rPr>
                <w:noProof/>
                <w:webHidden/>
              </w:rPr>
              <w:t>56</w:t>
            </w:r>
            <w:r w:rsidR="006F5F72">
              <w:rPr>
                <w:noProof/>
                <w:webHidden/>
              </w:rPr>
              <w:fldChar w:fldCharType="end"/>
            </w:r>
          </w:hyperlink>
        </w:p>
        <w:p w14:paraId="558EC792" w14:textId="205C469E" w:rsidR="006F5F72" w:rsidRDefault="00A6172F">
          <w:pPr>
            <w:pStyle w:val="TOC1"/>
            <w:tabs>
              <w:tab w:val="right" w:leader="dot" w:pos="8828"/>
            </w:tabs>
            <w:rPr>
              <w:rFonts w:eastAsiaTheme="minorEastAsia" w:cstheme="minorBidi"/>
              <w:b w:val="0"/>
              <w:noProof/>
              <w:sz w:val="22"/>
              <w:szCs w:val="22"/>
            </w:rPr>
          </w:pPr>
          <w:hyperlink w:anchor="_Toc8644948" w:history="1">
            <w:r w:rsidR="006F5F72" w:rsidRPr="0009329E">
              <w:rPr>
                <w:rStyle w:val="Hyperlink"/>
                <w:rFonts w:asciiTheme="majorHAnsi" w:hAnsiTheme="majorHAnsi"/>
                <w:noProof/>
                <w:lang w:val="en-GB"/>
              </w:rPr>
              <w:t>To develop the website of the project</w:t>
            </w:r>
            <w:r w:rsidR="006F5F72">
              <w:rPr>
                <w:noProof/>
                <w:webHidden/>
              </w:rPr>
              <w:tab/>
            </w:r>
            <w:r w:rsidR="006F5F72">
              <w:rPr>
                <w:noProof/>
                <w:webHidden/>
              </w:rPr>
              <w:fldChar w:fldCharType="begin"/>
            </w:r>
            <w:r w:rsidR="006F5F72">
              <w:rPr>
                <w:noProof/>
                <w:webHidden/>
              </w:rPr>
              <w:instrText xml:space="preserve"> PAGEREF _Toc8644948 \h </w:instrText>
            </w:r>
            <w:r w:rsidR="006F5F72">
              <w:rPr>
                <w:noProof/>
                <w:webHidden/>
              </w:rPr>
            </w:r>
            <w:r w:rsidR="006F5F72">
              <w:rPr>
                <w:noProof/>
                <w:webHidden/>
              </w:rPr>
              <w:fldChar w:fldCharType="separate"/>
            </w:r>
            <w:r w:rsidR="006F5F72">
              <w:rPr>
                <w:noProof/>
                <w:webHidden/>
              </w:rPr>
              <w:t>56</w:t>
            </w:r>
            <w:r w:rsidR="006F5F72">
              <w:rPr>
                <w:noProof/>
                <w:webHidden/>
              </w:rPr>
              <w:fldChar w:fldCharType="end"/>
            </w:r>
          </w:hyperlink>
        </w:p>
        <w:p w14:paraId="618B0FEB" w14:textId="599A707B" w:rsidR="006F5F72" w:rsidRDefault="00A6172F">
          <w:pPr>
            <w:pStyle w:val="TOC1"/>
            <w:tabs>
              <w:tab w:val="right" w:leader="dot" w:pos="8828"/>
            </w:tabs>
            <w:rPr>
              <w:rFonts w:eastAsiaTheme="minorEastAsia" w:cstheme="minorBidi"/>
              <w:b w:val="0"/>
              <w:noProof/>
              <w:sz w:val="22"/>
              <w:szCs w:val="22"/>
            </w:rPr>
          </w:pPr>
          <w:hyperlink w:anchor="_Toc8644949" w:history="1">
            <w:r w:rsidR="006F5F72" w:rsidRPr="0009329E">
              <w:rPr>
                <w:rStyle w:val="Hyperlink"/>
                <w:rFonts w:asciiTheme="majorHAnsi" w:hAnsiTheme="majorHAnsi"/>
                <w:noProof/>
                <w:lang w:val="en-GB"/>
              </w:rPr>
              <w:t>To prepare communication and learning of the project</w:t>
            </w:r>
            <w:r w:rsidR="006F5F72">
              <w:rPr>
                <w:noProof/>
                <w:webHidden/>
              </w:rPr>
              <w:tab/>
            </w:r>
            <w:r w:rsidR="006F5F72">
              <w:rPr>
                <w:noProof/>
                <w:webHidden/>
              </w:rPr>
              <w:fldChar w:fldCharType="begin"/>
            </w:r>
            <w:r w:rsidR="006F5F72">
              <w:rPr>
                <w:noProof/>
                <w:webHidden/>
              </w:rPr>
              <w:instrText xml:space="preserve"> PAGEREF _Toc8644949 \h </w:instrText>
            </w:r>
            <w:r w:rsidR="006F5F72">
              <w:rPr>
                <w:noProof/>
                <w:webHidden/>
              </w:rPr>
            </w:r>
            <w:r w:rsidR="006F5F72">
              <w:rPr>
                <w:noProof/>
                <w:webHidden/>
              </w:rPr>
              <w:fldChar w:fldCharType="separate"/>
            </w:r>
            <w:r w:rsidR="006F5F72">
              <w:rPr>
                <w:noProof/>
                <w:webHidden/>
              </w:rPr>
              <w:t>56</w:t>
            </w:r>
            <w:r w:rsidR="006F5F72">
              <w:rPr>
                <w:noProof/>
                <w:webHidden/>
              </w:rPr>
              <w:fldChar w:fldCharType="end"/>
            </w:r>
          </w:hyperlink>
        </w:p>
        <w:p w14:paraId="2EEE8915" w14:textId="5EBF135C" w:rsidR="006F5F72" w:rsidRDefault="00A6172F">
          <w:pPr>
            <w:pStyle w:val="TOC1"/>
            <w:tabs>
              <w:tab w:val="right" w:leader="dot" w:pos="8828"/>
            </w:tabs>
            <w:rPr>
              <w:rFonts w:eastAsiaTheme="minorEastAsia" w:cstheme="minorBidi"/>
              <w:b w:val="0"/>
              <w:noProof/>
              <w:sz w:val="22"/>
              <w:szCs w:val="22"/>
            </w:rPr>
          </w:pPr>
          <w:hyperlink w:anchor="_Toc8644950" w:history="1">
            <w:r w:rsidR="006F5F72" w:rsidRPr="0009329E">
              <w:rPr>
                <w:rStyle w:val="Hyperlink"/>
                <w:rFonts w:asciiTheme="majorHAnsi" w:eastAsia="Times New Roman" w:hAnsiTheme="majorHAnsi"/>
                <w:noProof/>
                <w:lang w:val="en-GB"/>
              </w:rPr>
              <w:t>To publish de studies mentioned above (edition, diagramming, etc.).</w:t>
            </w:r>
            <w:r w:rsidR="006F5F72">
              <w:rPr>
                <w:noProof/>
                <w:webHidden/>
              </w:rPr>
              <w:tab/>
            </w:r>
            <w:r w:rsidR="006F5F72">
              <w:rPr>
                <w:noProof/>
                <w:webHidden/>
              </w:rPr>
              <w:fldChar w:fldCharType="begin"/>
            </w:r>
            <w:r w:rsidR="006F5F72">
              <w:rPr>
                <w:noProof/>
                <w:webHidden/>
              </w:rPr>
              <w:instrText xml:space="preserve"> PAGEREF _Toc8644950 \h </w:instrText>
            </w:r>
            <w:r w:rsidR="006F5F72">
              <w:rPr>
                <w:noProof/>
                <w:webHidden/>
              </w:rPr>
            </w:r>
            <w:r w:rsidR="006F5F72">
              <w:rPr>
                <w:noProof/>
                <w:webHidden/>
              </w:rPr>
              <w:fldChar w:fldCharType="separate"/>
            </w:r>
            <w:r w:rsidR="006F5F72">
              <w:rPr>
                <w:noProof/>
                <w:webHidden/>
              </w:rPr>
              <w:t>56</w:t>
            </w:r>
            <w:r w:rsidR="006F5F72">
              <w:rPr>
                <w:noProof/>
                <w:webHidden/>
              </w:rPr>
              <w:fldChar w:fldCharType="end"/>
            </w:r>
          </w:hyperlink>
        </w:p>
        <w:p w14:paraId="100DB4E3" w14:textId="52643654" w:rsidR="006F5F72" w:rsidRDefault="00A6172F">
          <w:pPr>
            <w:pStyle w:val="TOC1"/>
            <w:tabs>
              <w:tab w:val="right" w:leader="dot" w:pos="8828"/>
            </w:tabs>
            <w:rPr>
              <w:rFonts w:eastAsiaTheme="minorEastAsia" w:cstheme="minorBidi"/>
              <w:b w:val="0"/>
              <w:noProof/>
              <w:sz w:val="22"/>
              <w:szCs w:val="22"/>
            </w:rPr>
          </w:pPr>
          <w:hyperlink w:anchor="_Toc8644951" w:history="1">
            <w:r w:rsidR="006F5F72" w:rsidRPr="0009329E">
              <w:rPr>
                <w:rStyle w:val="Hyperlink"/>
                <w:rFonts w:asciiTheme="majorHAnsi" w:hAnsiTheme="majorHAnsi"/>
                <w:noProof/>
                <w:lang w:val="en-GB"/>
              </w:rPr>
              <w:t>Total SEP budget</w:t>
            </w:r>
            <w:r w:rsidR="006F5F72">
              <w:rPr>
                <w:noProof/>
                <w:webHidden/>
              </w:rPr>
              <w:tab/>
            </w:r>
            <w:r w:rsidR="006F5F72">
              <w:rPr>
                <w:noProof/>
                <w:webHidden/>
              </w:rPr>
              <w:fldChar w:fldCharType="begin"/>
            </w:r>
            <w:r w:rsidR="006F5F72">
              <w:rPr>
                <w:noProof/>
                <w:webHidden/>
              </w:rPr>
              <w:instrText xml:space="preserve"> PAGEREF _Toc8644951 \h </w:instrText>
            </w:r>
            <w:r w:rsidR="006F5F72">
              <w:rPr>
                <w:noProof/>
                <w:webHidden/>
              </w:rPr>
            </w:r>
            <w:r w:rsidR="006F5F72">
              <w:rPr>
                <w:noProof/>
                <w:webHidden/>
              </w:rPr>
              <w:fldChar w:fldCharType="separate"/>
            </w:r>
            <w:r w:rsidR="006F5F72">
              <w:rPr>
                <w:noProof/>
                <w:webHidden/>
              </w:rPr>
              <w:t>56</w:t>
            </w:r>
            <w:r w:rsidR="006F5F72">
              <w:rPr>
                <w:noProof/>
                <w:webHidden/>
              </w:rPr>
              <w:fldChar w:fldCharType="end"/>
            </w:r>
          </w:hyperlink>
        </w:p>
        <w:p w14:paraId="78E11C2A" w14:textId="19B3523D" w:rsidR="006F5F72" w:rsidRDefault="00A6172F">
          <w:pPr>
            <w:pStyle w:val="TOC1"/>
            <w:tabs>
              <w:tab w:val="right" w:leader="dot" w:pos="8828"/>
            </w:tabs>
            <w:rPr>
              <w:rFonts w:eastAsiaTheme="minorEastAsia" w:cstheme="minorBidi"/>
              <w:b w:val="0"/>
              <w:noProof/>
              <w:sz w:val="22"/>
              <w:szCs w:val="22"/>
            </w:rPr>
          </w:pPr>
          <w:hyperlink w:anchor="_Toc8644952" w:history="1">
            <w:r w:rsidR="006F5F72" w:rsidRPr="0009329E">
              <w:rPr>
                <w:rStyle w:val="Hyperlink"/>
                <w:rFonts w:ascii="Calibri" w:hAnsi="Calibri"/>
                <w:noProof/>
                <w:lang w:val="en-GB"/>
              </w:rPr>
              <w:t>11. Bibliography</w:t>
            </w:r>
            <w:r w:rsidR="006F5F72">
              <w:rPr>
                <w:noProof/>
                <w:webHidden/>
              </w:rPr>
              <w:tab/>
            </w:r>
            <w:r w:rsidR="006F5F72">
              <w:rPr>
                <w:noProof/>
                <w:webHidden/>
              </w:rPr>
              <w:fldChar w:fldCharType="begin"/>
            </w:r>
            <w:r w:rsidR="006F5F72">
              <w:rPr>
                <w:noProof/>
                <w:webHidden/>
              </w:rPr>
              <w:instrText xml:space="preserve"> PAGEREF _Toc8644952 \h </w:instrText>
            </w:r>
            <w:r w:rsidR="006F5F72">
              <w:rPr>
                <w:noProof/>
                <w:webHidden/>
              </w:rPr>
            </w:r>
            <w:r w:rsidR="006F5F72">
              <w:rPr>
                <w:noProof/>
                <w:webHidden/>
              </w:rPr>
              <w:fldChar w:fldCharType="separate"/>
            </w:r>
            <w:r w:rsidR="006F5F72">
              <w:rPr>
                <w:noProof/>
                <w:webHidden/>
              </w:rPr>
              <w:t>56</w:t>
            </w:r>
            <w:r w:rsidR="006F5F72">
              <w:rPr>
                <w:noProof/>
                <w:webHidden/>
              </w:rPr>
              <w:fldChar w:fldCharType="end"/>
            </w:r>
          </w:hyperlink>
        </w:p>
        <w:p w14:paraId="21C780CD" w14:textId="18F7DADB" w:rsidR="004823FA" w:rsidRPr="00E33F94" w:rsidRDefault="004823FA">
          <w:pPr>
            <w:rPr>
              <w:lang w:val="en-GB"/>
            </w:rPr>
          </w:pPr>
          <w:r w:rsidRPr="00E33F94">
            <w:rPr>
              <w:b/>
              <w:bCs/>
              <w:lang w:val="en-GB"/>
            </w:rPr>
            <w:fldChar w:fldCharType="end"/>
          </w:r>
        </w:p>
      </w:sdtContent>
    </w:sdt>
    <w:p w14:paraId="3D05D50F" w14:textId="77777777" w:rsidR="004823FA" w:rsidRPr="00E33F94" w:rsidRDefault="004823FA" w:rsidP="00AA7BA2">
      <w:pPr>
        <w:pStyle w:val="Heading1"/>
        <w:rPr>
          <w:rFonts w:ascii="Calibri" w:hAnsi="Calibri"/>
          <w:sz w:val="24"/>
          <w:szCs w:val="24"/>
          <w:lang w:val="en-GB"/>
        </w:rPr>
      </w:pPr>
    </w:p>
    <w:p w14:paraId="23CB7AE4" w14:textId="77777777" w:rsidR="004823FA" w:rsidRPr="00E33F94" w:rsidRDefault="004823FA" w:rsidP="0096417B">
      <w:pPr>
        <w:rPr>
          <w:lang w:val="en-GB"/>
        </w:rPr>
      </w:pPr>
    </w:p>
    <w:p w14:paraId="50363985" w14:textId="77777777" w:rsidR="004823FA" w:rsidRPr="00E33F94" w:rsidRDefault="004823FA" w:rsidP="0096417B">
      <w:pPr>
        <w:rPr>
          <w:lang w:val="en-GB"/>
        </w:rPr>
      </w:pPr>
    </w:p>
    <w:p w14:paraId="57261AB5" w14:textId="7630AD67" w:rsidR="004823FA" w:rsidRDefault="004823FA" w:rsidP="0096417B">
      <w:pPr>
        <w:rPr>
          <w:lang w:val="en-GB"/>
        </w:rPr>
      </w:pPr>
    </w:p>
    <w:p w14:paraId="447944B9" w14:textId="7B4E543B" w:rsidR="006F5F72" w:rsidRDefault="006F5F72" w:rsidP="0096417B">
      <w:pPr>
        <w:rPr>
          <w:lang w:val="en-GB"/>
        </w:rPr>
      </w:pPr>
    </w:p>
    <w:p w14:paraId="07025246" w14:textId="7F1AFE33" w:rsidR="006F5F72" w:rsidRDefault="006F5F72" w:rsidP="0096417B">
      <w:pPr>
        <w:rPr>
          <w:lang w:val="en-GB"/>
        </w:rPr>
      </w:pPr>
    </w:p>
    <w:p w14:paraId="4996E243" w14:textId="3C73085F" w:rsidR="006F5F72" w:rsidRDefault="006F5F72" w:rsidP="0096417B">
      <w:pPr>
        <w:rPr>
          <w:lang w:val="en-GB"/>
        </w:rPr>
      </w:pPr>
    </w:p>
    <w:p w14:paraId="2414EACC" w14:textId="5180561F" w:rsidR="006F5F72" w:rsidRDefault="006F5F72" w:rsidP="0096417B">
      <w:pPr>
        <w:rPr>
          <w:lang w:val="en-GB"/>
        </w:rPr>
      </w:pPr>
    </w:p>
    <w:p w14:paraId="4374BE13" w14:textId="70ACBE6F" w:rsidR="006F5F72" w:rsidRDefault="006F5F72" w:rsidP="0096417B">
      <w:pPr>
        <w:rPr>
          <w:lang w:val="en-GB"/>
        </w:rPr>
      </w:pPr>
    </w:p>
    <w:p w14:paraId="2E1298DE" w14:textId="1A7F4FE5" w:rsidR="006F5F72" w:rsidRDefault="006F5F72" w:rsidP="0096417B">
      <w:pPr>
        <w:rPr>
          <w:lang w:val="en-GB"/>
        </w:rPr>
      </w:pPr>
    </w:p>
    <w:p w14:paraId="2128D677" w14:textId="36B857A4" w:rsidR="006F5F72" w:rsidRDefault="006F5F72" w:rsidP="0096417B">
      <w:pPr>
        <w:rPr>
          <w:lang w:val="en-GB"/>
        </w:rPr>
      </w:pPr>
    </w:p>
    <w:p w14:paraId="59070232" w14:textId="77777777" w:rsidR="006F5F72" w:rsidRPr="00E33F94" w:rsidRDefault="006F5F72" w:rsidP="0096417B">
      <w:pPr>
        <w:rPr>
          <w:lang w:val="en-GB"/>
        </w:rPr>
      </w:pPr>
    </w:p>
    <w:p w14:paraId="34C11B37" w14:textId="77777777" w:rsidR="004823FA" w:rsidRPr="00E33F94" w:rsidRDefault="004823FA" w:rsidP="004823FA">
      <w:pPr>
        <w:rPr>
          <w:lang w:val="en-GB"/>
        </w:rPr>
      </w:pPr>
    </w:p>
    <w:p w14:paraId="6F3DD1C3" w14:textId="77777777" w:rsidR="004823FA" w:rsidRPr="00E33F94" w:rsidRDefault="004823FA" w:rsidP="004823FA">
      <w:pPr>
        <w:rPr>
          <w:lang w:val="en-GB"/>
        </w:rPr>
      </w:pPr>
    </w:p>
    <w:p w14:paraId="31A51C4D" w14:textId="011FAA9F" w:rsidR="004823FA" w:rsidRPr="00E33F94" w:rsidRDefault="004823FA" w:rsidP="004823FA">
      <w:pPr>
        <w:rPr>
          <w:lang w:val="en-GB"/>
        </w:rPr>
      </w:pPr>
    </w:p>
    <w:p w14:paraId="1C356C5F" w14:textId="2B249050" w:rsidR="00AA7BA2" w:rsidRPr="00E33F94" w:rsidRDefault="00E64D16" w:rsidP="00AA7BA2">
      <w:pPr>
        <w:pStyle w:val="Heading1"/>
        <w:rPr>
          <w:rFonts w:ascii="Calibri" w:hAnsi="Calibri"/>
          <w:sz w:val="24"/>
          <w:szCs w:val="24"/>
          <w:lang w:val="en-GB"/>
        </w:rPr>
      </w:pPr>
      <w:bookmarkStart w:id="36" w:name="_Toc8644917"/>
      <w:r w:rsidRPr="00E33F94">
        <w:rPr>
          <w:rFonts w:ascii="Calibri" w:hAnsi="Calibri"/>
          <w:sz w:val="24"/>
          <w:szCs w:val="24"/>
          <w:lang w:val="en-GB"/>
        </w:rPr>
        <w:t>1 Summary</w:t>
      </w:r>
      <w:bookmarkEnd w:id="36"/>
      <w:r w:rsidRPr="00E33F94">
        <w:rPr>
          <w:rFonts w:ascii="Calibri" w:hAnsi="Calibri"/>
          <w:sz w:val="24"/>
          <w:szCs w:val="24"/>
          <w:lang w:val="en-GB"/>
        </w:rPr>
        <w:t xml:space="preserve"> </w:t>
      </w:r>
      <w:bookmarkEnd w:id="35"/>
    </w:p>
    <w:p w14:paraId="488B331B" w14:textId="77777777" w:rsidR="00AA7BA2" w:rsidRPr="00E33F94" w:rsidRDefault="00AA7BA2" w:rsidP="006F5F72">
      <w:pPr>
        <w:autoSpaceDE w:val="0"/>
        <w:autoSpaceDN w:val="0"/>
        <w:adjustRightInd w:val="0"/>
        <w:spacing w:after="0" w:line="240" w:lineRule="auto"/>
        <w:jc w:val="both"/>
        <w:rPr>
          <w:rFonts w:cs="AppleSystemUIFont"/>
          <w:lang w:val="en-GB"/>
        </w:rPr>
      </w:pPr>
      <w:r w:rsidRPr="00E33F94">
        <w:rPr>
          <w:lang w:val="en-GB"/>
        </w:rPr>
        <w:t xml:space="preserve">The Stakeholder Engagement Plan (SEP) is a management tool designed to achieve the successful involvement and participation of stakeholders related to the water resource during the design and implementation of the "Integrated Water Resources Management of the Mira - </w:t>
      </w:r>
      <w:proofErr w:type="spellStart"/>
      <w:r w:rsidRPr="00E33F94">
        <w:rPr>
          <w:lang w:val="en-GB"/>
        </w:rPr>
        <w:t>Mataje</w:t>
      </w:r>
      <w:proofErr w:type="spellEnd"/>
      <w:r w:rsidRPr="00E33F94">
        <w:rPr>
          <w:lang w:val="en-GB"/>
        </w:rPr>
        <w:t xml:space="preserve"> and Carchi - </w:t>
      </w:r>
      <w:proofErr w:type="spellStart"/>
      <w:r w:rsidRPr="00E33F94">
        <w:rPr>
          <w:lang w:val="en-GB"/>
        </w:rPr>
        <w:t>Guaitara</w:t>
      </w:r>
      <w:proofErr w:type="spellEnd"/>
      <w:r w:rsidRPr="00E33F94">
        <w:rPr>
          <w:lang w:val="en-GB"/>
        </w:rPr>
        <w:t xml:space="preserve"> Binational Basins” Project, submitted to the GEF's international waters program by the governments of Colombia and Ecuador.</w:t>
      </w:r>
    </w:p>
    <w:p w14:paraId="1F346E4C" w14:textId="77777777" w:rsidR="00AA7BA2" w:rsidRPr="00E33F94" w:rsidRDefault="00AA7BA2" w:rsidP="006F5F72">
      <w:pPr>
        <w:autoSpaceDE w:val="0"/>
        <w:autoSpaceDN w:val="0"/>
        <w:adjustRightInd w:val="0"/>
        <w:spacing w:after="0" w:line="240" w:lineRule="auto"/>
        <w:jc w:val="both"/>
        <w:rPr>
          <w:rFonts w:cs="AppleSystemUIFont"/>
          <w:lang w:val="en-GB"/>
        </w:rPr>
      </w:pPr>
    </w:p>
    <w:p w14:paraId="39782B22" w14:textId="6D81EC8C" w:rsidR="00AA7BA2" w:rsidRPr="00E33F94" w:rsidRDefault="00AA7BA2" w:rsidP="006F5F72">
      <w:pPr>
        <w:jc w:val="both"/>
        <w:rPr>
          <w:lang w:val="en-GB"/>
        </w:rPr>
      </w:pPr>
      <w:r w:rsidRPr="00E33F94">
        <w:rPr>
          <w:lang w:val="en-GB"/>
        </w:rPr>
        <w:t>In its design stage, the stakeholders of pilot projects and the Mira</w:t>
      </w:r>
      <w:r w:rsidR="000E05F7" w:rsidRPr="00E33F94">
        <w:rPr>
          <w:lang w:val="en-GB"/>
        </w:rPr>
        <w:t xml:space="preserve"> and </w:t>
      </w:r>
      <w:proofErr w:type="spellStart"/>
      <w:r w:rsidRPr="00E33F94">
        <w:rPr>
          <w:lang w:val="en-GB"/>
        </w:rPr>
        <w:t>Mataje</w:t>
      </w:r>
      <w:proofErr w:type="spellEnd"/>
      <w:r w:rsidR="000E05F7" w:rsidRPr="00E33F94">
        <w:rPr>
          <w:lang w:val="en-GB"/>
        </w:rPr>
        <w:t>,</w:t>
      </w:r>
      <w:r w:rsidRPr="00E33F94">
        <w:rPr>
          <w:lang w:val="en-GB"/>
        </w:rPr>
        <w:t xml:space="preserve"> Carchi-</w:t>
      </w:r>
      <w:proofErr w:type="spellStart"/>
      <w:r w:rsidRPr="00E33F94">
        <w:rPr>
          <w:lang w:val="en-GB"/>
        </w:rPr>
        <w:t>Guaitara</w:t>
      </w:r>
      <w:proofErr w:type="spellEnd"/>
      <w:r w:rsidRPr="00E33F94">
        <w:rPr>
          <w:lang w:val="en-GB"/>
        </w:rPr>
        <w:t xml:space="preserve"> basins were mapped in order to diagnose the engagement and participation conditions of the stakeholders in the project; various aspects of engagement were evidenced in </w:t>
      </w:r>
      <w:r w:rsidR="00AC0AA4" w:rsidRPr="00E33F94">
        <w:rPr>
          <w:lang w:val="en-GB"/>
        </w:rPr>
        <w:t xml:space="preserve">integrated </w:t>
      </w:r>
      <w:r w:rsidRPr="00E33F94">
        <w:rPr>
          <w:lang w:val="en-GB"/>
        </w:rPr>
        <w:t>water</w:t>
      </w:r>
      <w:r w:rsidR="00C7239C" w:rsidRPr="00E33F94">
        <w:rPr>
          <w:lang w:val="en-GB"/>
        </w:rPr>
        <w:t xml:space="preserve"> </w:t>
      </w:r>
      <w:r w:rsidRPr="00E33F94">
        <w:rPr>
          <w:lang w:val="en-GB"/>
        </w:rPr>
        <w:t>resource</w:t>
      </w:r>
      <w:r w:rsidR="00C7239C" w:rsidRPr="00E33F94">
        <w:rPr>
          <w:lang w:val="en-GB"/>
        </w:rPr>
        <w:t>s</w:t>
      </w:r>
      <w:r w:rsidRPr="00E33F94">
        <w:rPr>
          <w:lang w:val="en-GB"/>
        </w:rPr>
        <w:t xml:space="preserve"> management</w:t>
      </w:r>
      <w:r w:rsidR="00AC0AA4" w:rsidRPr="00E33F94">
        <w:rPr>
          <w:lang w:val="en-GB"/>
        </w:rPr>
        <w:t xml:space="preserve"> (IWRM).</w:t>
      </w:r>
    </w:p>
    <w:p w14:paraId="19BCEA1C" w14:textId="033B2AC1" w:rsidR="00F54DD7" w:rsidRPr="00E33F94" w:rsidRDefault="00AA7BA2" w:rsidP="006F5F72">
      <w:pPr>
        <w:jc w:val="both"/>
        <w:rPr>
          <w:rFonts w:cs="Arial"/>
          <w:shd w:val="clear" w:color="auto" w:fill="FFFFFF"/>
          <w:lang w:val="en-GB"/>
        </w:rPr>
      </w:pPr>
      <w:r w:rsidRPr="00E33F94">
        <w:rPr>
          <w:lang w:val="en-GB"/>
        </w:rPr>
        <w:t xml:space="preserve">The identification of stakeholders was not limited to listing </w:t>
      </w:r>
      <w:r w:rsidR="00F47031" w:rsidRPr="00E33F94">
        <w:rPr>
          <w:lang w:val="en-GB"/>
        </w:rPr>
        <w:t xml:space="preserve">only their institutional names but also to determine who these actors represents and </w:t>
      </w:r>
      <w:r w:rsidRPr="00E33F94">
        <w:rPr>
          <w:lang w:val="en-GB"/>
        </w:rPr>
        <w:t>make a rapid interpretation of the actions they perform, their role or roles, interests, significance and the influence they exert on the basins and other stakeholders.</w:t>
      </w:r>
      <w:r w:rsidR="00C7239C" w:rsidRPr="00E33F94">
        <w:rPr>
          <w:lang w:val="en-GB"/>
        </w:rPr>
        <w:t xml:space="preserve"> </w:t>
      </w:r>
      <w:r w:rsidRPr="00E33F94">
        <w:rPr>
          <w:lang w:val="en-GB"/>
        </w:rPr>
        <w:t xml:space="preserve">It was concluded </w:t>
      </w:r>
      <w:r w:rsidR="00C7239C" w:rsidRPr="00E33F94">
        <w:rPr>
          <w:lang w:val="en-GB"/>
        </w:rPr>
        <w:t>that</w:t>
      </w:r>
      <w:r w:rsidR="00C7239C" w:rsidRPr="00E33F94">
        <w:rPr>
          <w:shd w:val="clear" w:color="auto" w:fill="FFFFFF"/>
          <w:lang w:val="en-GB"/>
        </w:rPr>
        <w:t xml:space="preserve"> most</w:t>
      </w:r>
      <w:r w:rsidRPr="00E33F94">
        <w:rPr>
          <w:shd w:val="clear" w:color="auto" w:fill="FFFFFF"/>
          <w:lang w:val="en-GB"/>
        </w:rPr>
        <w:t xml:space="preserve"> of the identified stakeholders are grouped in public governmental institutions that have good relations among them and a </w:t>
      </w:r>
      <w:r w:rsidR="00E33F94" w:rsidRPr="00E33F94">
        <w:rPr>
          <w:shd w:val="clear" w:color="auto" w:fill="FFFFFF"/>
          <w:lang w:val="en-GB"/>
        </w:rPr>
        <w:t>favourable</w:t>
      </w:r>
      <w:r w:rsidRPr="00E33F94">
        <w:rPr>
          <w:shd w:val="clear" w:color="auto" w:fill="FFFFFF"/>
          <w:lang w:val="en-GB"/>
        </w:rPr>
        <w:t xml:space="preserve"> </w:t>
      </w:r>
      <w:r w:rsidR="00AC0AA4" w:rsidRPr="00E33F94">
        <w:rPr>
          <w:shd w:val="clear" w:color="auto" w:fill="FFFFFF"/>
          <w:lang w:val="en-GB"/>
        </w:rPr>
        <w:t xml:space="preserve">view of </w:t>
      </w:r>
      <w:r w:rsidRPr="00E33F94">
        <w:rPr>
          <w:shd w:val="clear" w:color="auto" w:fill="FFFFFF"/>
          <w:lang w:val="en-GB"/>
        </w:rPr>
        <w:t xml:space="preserve">the project. </w:t>
      </w:r>
    </w:p>
    <w:p w14:paraId="521B82CE" w14:textId="06A6CCC9" w:rsidR="00AA7BA2" w:rsidRPr="00E33F94" w:rsidRDefault="00E50548" w:rsidP="006F5F72">
      <w:pPr>
        <w:jc w:val="both"/>
        <w:rPr>
          <w:rFonts w:cs="Arial"/>
          <w:shd w:val="clear" w:color="auto" w:fill="FFFFFF"/>
          <w:lang w:val="en-GB"/>
        </w:rPr>
      </w:pPr>
      <w:r w:rsidRPr="00E33F94">
        <w:rPr>
          <w:shd w:val="clear" w:color="auto" w:fill="FFFFFF"/>
          <w:lang w:val="en-GB"/>
        </w:rPr>
        <w:t xml:space="preserve">It was noted that although </w:t>
      </w:r>
      <w:r w:rsidR="00526A04" w:rsidRPr="00E33F94">
        <w:rPr>
          <w:shd w:val="clear" w:color="auto" w:fill="FFFFFF"/>
          <w:lang w:val="en-GB"/>
        </w:rPr>
        <w:t xml:space="preserve">various public institutions are actively present </w:t>
      </w:r>
      <w:r w:rsidRPr="00E33F94">
        <w:rPr>
          <w:shd w:val="clear" w:color="auto" w:fill="FFFFFF"/>
          <w:lang w:val="en-GB"/>
        </w:rPr>
        <w:t xml:space="preserve">in the three basins </w:t>
      </w:r>
      <w:r w:rsidR="00526A04" w:rsidRPr="00E33F94">
        <w:rPr>
          <w:shd w:val="clear" w:color="auto" w:fill="FFFFFF"/>
          <w:lang w:val="en-GB"/>
        </w:rPr>
        <w:t xml:space="preserve">of the project, their activities have been </w:t>
      </w:r>
      <w:r w:rsidRPr="00E33F94">
        <w:rPr>
          <w:shd w:val="clear" w:color="auto" w:fill="FFFFFF"/>
          <w:lang w:val="en-GB"/>
        </w:rPr>
        <w:t xml:space="preserve">stronger </w:t>
      </w:r>
      <w:r w:rsidR="00526A04" w:rsidRPr="00E33F94">
        <w:rPr>
          <w:shd w:val="clear" w:color="auto" w:fill="FFFFFF"/>
          <w:lang w:val="en-GB"/>
        </w:rPr>
        <w:t xml:space="preserve">with the support of local </w:t>
      </w:r>
      <w:r w:rsidRPr="00E33F94">
        <w:rPr>
          <w:shd w:val="clear" w:color="auto" w:fill="FFFFFF"/>
          <w:lang w:val="en-GB"/>
        </w:rPr>
        <w:t>NGOs and social community organizations in the Mira and Carchi-</w:t>
      </w:r>
      <w:proofErr w:type="spellStart"/>
      <w:r w:rsidRPr="00E33F94">
        <w:rPr>
          <w:shd w:val="clear" w:color="auto" w:fill="FFFFFF"/>
          <w:lang w:val="en-GB"/>
        </w:rPr>
        <w:t>Guaitara</w:t>
      </w:r>
      <w:proofErr w:type="spellEnd"/>
      <w:r w:rsidRPr="00E33F94">
        <w:rPr>
          <w:shd w:val="clear" w:color="auto" w:fill="FFFFFF"/>
          <w:lang w:val="en-GB"/>
        </w:rPr>
        <w:t xml:space="preserve"> basins. It is worth mentioning that a large number of stakeholders related to water were identified in different management levels without mechanisms for harmonization and participation. </w:t>
      </w:r>
    </w:p>
    <w:p w14:paraId="0475EF4F" w14:textId="24695A1D" w:rsidR="00AA7BA2" w:rsidRPr="00E33F94" w:rsidRDefault="00AA7BA2" w:rsidP="006F5F72">
      <w:pPr>
        <w:jc w:val="both"/>
        <w:rPr>
          <w:rFonts w:cs="Arial"/>
          <w:lang w:val="en-GB"/>
        </w:rPr>
      </w:pPr>
      <w:r w:rsidRPr="00E33F94">
        <w:rPr>
          <w:lang w:val="en-GB"/>
        </w:rPr>
        <w:t>This stakeholder engagement plan is developed to consolidate the project's social management, addressing the participation policies and rules of the GEF and UNDP, as well as the reference safeguards set internationally.</w:t>
      </w:r>
      <w:r w:rsidR="00C7239C" w:rsidRPr="00E33F94">
        <w:rPr>
          <w:lang w:val="en-GB"/>
        </w:rPr>
        <w:t xml:space="preserve"> </w:t>
      </w:r>
      <w:r w:rsidRPr="00E33F94">
        <w:rPr>
          <w:lang w:val="en-GB"/>
        </w:rPr>
        <w:t xml:space="preserve">This plan includes guidelines for the participation, engagement and communication of the different stakeholders that will be the reference frame for all processes associated with the project. </w:t>
      </w:r>
    </w:p>
    <w:p w14:paraId="00C5858A" w14:textId="2CF8A179" w:rsidR="00BB54E9" w:rsidRPr="00E33F94" w:rsidRDefault="00AA7BA2" w:rsidP="006F5F72">
      <w:pPr>
        <w:pStyle w:val="Heading1"/>
        <w:jc w:val="both"/>
        <w:rPr>
          <w:rFonts w:ascii="Calibri" w:hAnsi="Calibri"/>
          <w:sz w:val="24"/>
          <w:szCs w:val="24"/>
          <w:lang w:val="en-GB"/>
        </w:rPr>
      </w:pPr>
      <w:bookmarkStart w:id="37" w:name="_Toc414031961"/>
      <w:bookmarkStart w:id="38" w:name="_Toc8644918"/>
      <w:r w:rsidRPr="00E33F94">
        <w:rPr>
          <w:rFonts w:ascii="Calibri" w:hAnsi="Calibri"/>
          <w:sz w:val="24"/>
          <w:szCs w:val="24"/>
          <w:lang w:val="en-GB"/>
        </w:rPr>
        <w:t>2. Introduction and description of the project</w:t>
      </w:r>
      <w:bookmarkEnd w:id="37"/>
      <w:bookmarkEnd w:id="38"/>
    </w:p>
    <w:p w14:paraId="34A0AB57" w14:textId="77777777" w:rsidR="006F5A61" w:rsidRPr="00E33F94" w:rsidRDefault="006F5A61" w:rsidP="006F5F72">
      <w:pPr>
        <w:autoSpaceDE w:val="0"/>
        <w:autoSpaceDN w:val="0"/>
        <w:adjustRightInd w:val="0"/>
        <w:spacing w:after="0" w:line="240" w:lineRule="auto"/>
        <w:ind w:left="786"/>
        <w:jc w:val="both"/>
        <w:rPr>
          <w:rFonts w:cs="Arial"/>
          <w:shd w:val="clear" w:color="auto" w:fill="FFFFFF"/>
          <w:lang w:val="en-GB"/>
        </w:rPr>
      </w:pPr>
    </w:p>
    <w:p w14:paraId="12DA08E4" w14:textId="71F28E34" w:rsidR="00CD0C2E" w:rsidRPr="00E33F94" w:rsidRDefault="00466D14" w:rsidP="006F5F72">
      <w:pPr>
        <w:spacing w:line="240" w:lineRule="auto"/>
        <w:jc w:val="both"/>
        <w:rPr>
          <w:rFonts w:cs="Arial"/>
          <w:lang w:val="en-GB"/>
        </w:rPr>
      </w:pPr>
      <w:r w:rsidRPr="00E33F94">
        <w:rPr>
          <w:lang w:val="en-GB"/>
        </w:rPr>
        <w:t xml:space="preserve">The </w:t>
      </w:r>
      <w:bookmarkStart w:id="39" w:name="_Hlk534915525"/>
      <w:r w:rsidRPr="00E33F94">
        <w:rPr>
          <w:lang w:val="en-GB"/>
        </w:rPr>
        <w:t>Carchi-</w:t>
      </w:r>
      <w:proofErr w:type="spellStart"/>
      <w:r w:rsidRPr="00E33F94">
        <w:rPr>
          <w:lang w:val="en-GB"/>
        </w:rPr>
        <w:t>Guaitara</w:t>
      </w:r>
      <w:proofErr w:type="spellEnd"/>
      <w:r w:rsidRPr="00E33F94">
        <w:rPr>
          <w:lang w:val="en-GB"/>
        </w:rPr>
        <w:t xml:space="preserve">, Mira and </w:t>
      </w:r>
      <w:proofErr w:type="spellStart"/>
      <w:r w:rsidRPr="00E33F94">
        <w:rPr>
          <w:lang w:val="en-GB"/>
        </w:rPr>
        <w:t>Mataje</w:t>
      </w:r>
      <w:proofErr w:type="spellEnd"/>
      <w:r w:rsidRPr="00E33F94">
        <w:rPr>
          <w:lang w:val="en-GB"/>
        </w:rPr>
        <w:t xml:space="preserve"> </w:t>
      </w:r>
      <w:bookmarkEnd w:id="39"/>
      <w:r w:rsidRPr="00E33F94">
        <w:rPr>
          <w:lang w:val="en-GB"/>
        </w:rPr>
        <w:t xml:space="preserve">binational basins are the main water resources shared by Colombia and Ecuador in the Pacific Ocean basin (Figure 1). These resources are an important source of water, essential for socio-economic development and the integrity of ecosystems, which provide important </w:t>
      </w:r>
      <w:r w:rsidR="00AC0AA4" w:rsidRPr="00E33F94">
        <w:rPr>
          <w:lang w:val="en-GB"/>
        </w:rPr>
        <w:t xml:space="preserve">ecological </w:t>
      </w:r>
      <w:r w:rsidRPr="00E33F94">
        <w:rPr>
          <w:lang w:val="en-GB"/>
        </w:rPr>
        <w:t xml:space="preserve">services locally and regionally. </w:t>
      </w:r>
    </w:p>
    <w:p w14:paraId="5193E177" w14:textId="77777777" w:rsidR="00513DE3" w:rsidRPr="00E33F94" w:rsidRDefault="00513DE3" w:rsidP="006F5F72">
      <w:pPr>
        <w:spacing w:after="0" w:line="240" w:lineRule="auto"/>
        <w:jc w:val="both"/>
        <w:rPr>
          <w:rFonts w:cs="Arial"/>
          <w:b/>
          <w:lang w:val="en-GB"/>
        </w:rPr>
      </w:pPr>
    </w:p>
    <w:p w14:paraId="004F615D" w14:textId="7692E538" w:rsidR="00500D34" w:rsidRPr="00E33F94" w:rsidRDefault="00500D34" w:rsidP="006F5F72">
      <w:pPr>
        <w:spacing w:after="0" w:line="240" w:lineRule="auto"/>
        <w:jc w:val="both"/>
        <w:rPr>
          <w:rFonts w:ascii="Calibri Light" w:hAnsi="Calibri Light" w:cs="Arial"/>
          <w:b/>
          <w:lang w:val="en-GB"/>
        </w:rPr>
      </w:pPr>
    </w:p>
    <w:p w14:paraId="7C7091DF" w14:textId="05991406" w:rsidR="00500D34" w:rsidRPr="00E33F94" w:rsidRDefault="00500D34" w:rsidP="006F5F72">
      <w:pPr>
        <w:spacing w:after="0" w:line="240" w:lineRule="auto"/>
        <w:jc w:val="both"/>
        <w:rPr>
          <w:rFonts w:ascii="Calibri Light" w:hAnsi="Calibri Light" w:cs="Arial"/>
          <w:b/>
          <w:lang w:val="en-GB"/>
        </w:rPr>
      </w:pPr>
    </w:p>
    <w:p w14:paraId="5CA1CEF8" w14:textId="468DE10D" w:rsidR="00500D34" w:rsidRPr="00E33F94" w:rsidRDefault="00500D34" w:rsidP="006F5F72">
      <w:pPr>
        <w:spacing w:after="0" w:line="240" w:lineRule="auto"/>
        <w:jc w:val="both"/>
        <w:rPr>
          <w:rFonts w:ascii="Calibri Light" w:hAnsi="Calibri Light" w:cs="Arial"/>
          <w:b/>
          <w:lang w:val="en-GB"/>
        </w:rPr>
      </w:pPr>
    </w:p>
    <w:p w14:paraId="4BFF8B36" w14:textId="258C6824" w:rsidR="00500D34" w:rsidRPr="00E33F94" w:rsidRDefault="00500D34" w:rsidP="006F5F72">
      <w:pPr>
        <w:spacing w:after="0" w:line="240" w:lineRule="auto"/>
        <w:jc w:val="both"/>
        <w:rPr>
          <w:rFonts w:ascii="Calibri Light" w:hAnsi="Calibri Light" w:cs="Arial"/>
          <w:b/>
          <w:lang w:val="en-GB"/>
        </w:rPr>
      </w:pPr>
    </w:p>
    <w:p w14:paraId="1683F889" w14:textId="5FE24FDF" w:rsidR="00500D34" w:rsidRPr="00E33F94" w:rsidRDefault="00500D34" w:rsidP="006F5F72">
      <w:pPr>
        <w:spacing w:after="0" w:line="240" w:lineRule="auto"/>
        <w:jc w:val="both"/>
        <w:rPr>
          <w:rFonts w:ascii="Calibri Light" w:hAnsi="Calibri Light" w:cs="Arial"/>
          <w:b/>
          <w:lang w:val="en-GB"/>
        </w:rPr>
      </w:pPr>
    </w:p>
    <w:p w14:paraId="081F0F62" w14:textId="2A9DCF43" w:rsidR="00500D34" w:rsidRPr="00E33F94" w:rsidRDefault="00500D34" w:rsidP="006F5F72">
      <w:pPr>
        <w:spacing w:after="0" w:line="240" w:lineRule="auto"/>
        <w:jc w:val="both"/>
        <w:rPr>
          <w:rFonts w:ascii="Calibri Light" w:hAnsi="Calibri Light" w:cs="Arial"/>
          <w:b/>
          <w:lang w:val="en-GB"/>
        </w:rPr>
      </w:pPr>
    </w:p>
    <w:p w14:paraId="0324FAB6" w14:textId="3CB2C287" w:rsidR="00500D34" w:rsidRPr="00E33F94" w:rsidRDefault="00500D34" w:rsidP="006F5F72">
      <w:pPr>
        <w:spacing w:after="0" w:line="240" w:lineRule="auto"/>
        <w:jc w:val="both"/>
        <w:rPr>
          <w:rFonts w:ascii="Calibri Light" w:hAnsi="Calibri Light" w:cs="Arial"/>
          <w:b/>
          <w:lang w:val="en-GB"/>
        </w:rPr>
      </w:pPr>
    </w:p>
    <w:p w14:paraId="30DD878B" w14:textId="3DA5A973" w:rsidR="00500D34" w:rsidRPr="00E33F94" w:rsidRDefault="00500D34" w:rsidP="006F5F72">
      <w:pPr>
        <w:spacing w:after="0" w:line="240" w:lineRule="auto"/>
        <w:jc w:val="both"/>
        <w:rPr>
          <w:rFonts w:ascii="Calibri Light" w:hAnsi="Calibri Light" w:cs="Arial"/>
          <w:b/>
          <w:lang w:val="en-GB"/>
        </w:rPr>
      </w:pPr>
    </w:p>
    <w:p w14:paraId="313D7121" w14:textId="3E14773F" w:rsidR="00513DE3" w:rsidRPr="00E33F94" w:rsidRDefault="00500D34" w:rsidP="006F5F72">
      <w:pPr>
        <w:spacing w:after="0" w:line="240" w:lineRule="auto"/>
        <w:jc w:val="both"/>
        <w:rPr>
          <w:rFonts w:cs="Arial"/>
          <w:b/>
          <w:lang w:val="en-GB"/>
        </w:rPr>
      </w:pPr>
      <w:r w:rsidRPr="00E33F94">
        <w:rPr>
          <w:noProof/>
          <w:lang w:val="en-GB" w:eastAsia="es-ES"/>
        </w:rPr>
        <w:drawing>
          <wp:anchor distT="0" distB="0" distL="114300" distR="114300" simplePos="0" relativeHeight="251657728" behindDoc="0" locked="0" layoutInCell="1" allowOverlap="1" wp14:anchorId="2D50656A" wp14:editId="2ED68C85">
            <wp:simplePos x="0" y="0"/>
            <wp:positionH relativeFrom="column">
              <wp:posOffset>-184785</wp:posOffset>
            </wp:positionH>
            <wp:positionV relativeFrom="paragraph">
              <wp:posOffset>250190</wp:posOffset>
            </wp:positionV>
            <wp:extent cx="5760085" cy="4077970"/>
            <wp:effectExtent l="0" t="0" r="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0085" cy="40779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33F94">
        <w:rPr>
          <w:b/>
          <w:lang w:val="en-GB"/>
        </w:rPr>
        <w:t xml:space="preserve">Figure 1. </w:t>
      </w:r>
      <w:r w:rsidRPr="00E33F94">
        <w:rPr>
          <w:lang w:val="en-GB"/>
        </w:rPr>
        <w:t>Carchi-</w:t>
      </w:r>
      <w:proofErr w:type="spellStart"/>
      <w:r w:rsidRPr="00E33F94">
        <w:rPr>
          <w:lang w:val="en-GB"/>
        </w:rPr>
        <w:t>Guaitara</w:t>
      </w:r>
      <w:proofErr w:type="spellEnd"/>
      <w:r w:rsidRPr="00E33F94">
        <w:rPr>
          <w:lang w:val="en-GB"/>
        </w:rPr>
        <w:t xml:space="preserve">, Mira and </w:t>
      </w:r>
      <w:proofErr w:type="spellStart"/>
      <w:r w:rsidRPr="00E33F94">
        <w:rPr>
          <w:lang w:val="en-GB"/>
        </w:rPr>
        <w:t>Mataje</w:t>
      </w:r>
      <w:proofErr w:type="spellEnd"/>
      <w:r w:rsidRPr="00E33F94">
        <w:rPr>
          <w:lang w:val="en-GB"/>
        </w:rPr>
        <w:t xml:space="preserve"> Binational Basins</w:t>
      </w:r>
    </w:p>
    <w:p w14:paraId="1D29C785" w14:textId="31328AFC" w:rsidR="006049D0" w:rsidRPr="00E33F94" w:rsidRDefault="006049D0" w:rsidP="006F5F72">
      <w:pPr>
        <w:spacing w:after="0" w:line="240" w:lineRule="auto"/>
        <w:jc w:val="both"/>
        <w:rPr>
          <w:rFonts w:cs="Arial"/>
          <w:b/>
          <w:lang w:val="en-GB"/>
        </w:rPr>
      </w:pPr>
    </w:p>
    <w:p w14:paraId="61361B42" w14:textId="0B51A9B1" w:rsidR="00500D34" w:rsidRPr="00E33F94" w:rsidRDefault="00500D34" w:rsidP="006F5F72">
      <w:pPr>
        <w:spacing w:after="0"/>
        <w:jc w:val="both"/>
        <w:rPr>
          <w:rFonts w:ascii="Calibri Light" w:hAnsi="Calibri Light" w:cs="Arial"/>
          <w:sz w:val="20"/>
          <w:szCs w:val="20"/>
          <w:lang w:val="en-GB"/>
        </w:rPr>
      </w:pPr>
      <w:proofErr w:type="spellStart"/>
      <w:r w:rsidRPr="006F5F72">
        <w:rPr>
          <w:rFonts w:ascii="Calibri Light" w:hAnsi="Calibri Light"/>
          <w:b/>
          <w:sz w:val="20"/>
          <w:szCs w:val="20"/>
          <w:lang w:val="es-PA"/>
        </w:rPr>
        <w:t>Source</w:t>
      </w:r>
      <w:proofErr w:type="spellEnd"/>
      <w:r w:rsidRPr="006F5F72">
        <w:rPr>
          <w:rFonts w:ascii="Calibri Light" w:hAnsi="Calibri Light"/>
          <w:b/>
          <w:sz w:val="20"/>
          <w:szCs w:val="20"/>
          <w:lang w:val="es-PA"/>
        </w:rPr>
        <w:t>:</w:t>
      </w:r>
      <w:r w:rsidRPr="006F5F72">
        <w:rPr>
          <w:rFonts w:ascii="Calibri Light" w:hAnsi="Calibri Light"/>
          <w:sz w:val="20"/>
          <w:szCs w:val="20"/>
          <w:lang w:val="es-PA"/>
        </w:rPr>
        <w:t xml:space="preserve"> Análisis de situación y uso del recuro hídrico. </w:t>
      </w:r>
      <w:proofErr w:type="spellStart"/>
      <w:r w:rsidRPr="00E33F94">
        <w:rPr>
          <w:rFonts w:ascii="Calibri Light" w:hAnsi="Calibri Light"/>
          <w:sz w:val="20"/>
          <w:szCs w:val="20"/>
          <w:lang w:val="en-GB"/>
        </w:rPr>
        <w:t>Arévalo</w:t>
      </w:r>
      <w:proofErr w:type="spellEnd"/>
      <w:r w:rsidRPr="00E33F94">
        <w:rPr>
          <w:rFonts w:ascii="Calibri Light" w:hAnsi="Calibri Light"/>
          <w:sz w:val="20"/>
          <w:szCs w:val="20"/>
          <w:lang w:val="en-GB"/>
        </w:rPr>
        <w:t>, and River</w:t>
      </w:r>
      <w:r w:rsidR="00E33F94">
        <w:rPr>
          <w:rFonts w:ascii="Calibri Light" w:hAnsi="Calibri Light"/>
          <w:sz w:val="20"/>
          <w:szCs w:val="20"/>
          <w:lang w:val="en-GB"/>
        </w:rPr>
        <w:t>a</w:t>
      </w:r>
      <w:r w:rsidRPr="00E33F94">
        <w:rPr>
          <w:rFonts w:ascii="Calibri Light" w:hAnsi="Calibri Light"/>
          <w:sz w:val="20"/>
          <w:szCs w:val="20"/>
          <w:lang w:val="en-GB"/>
        </w:rPr>
        <w:t>. 2019</w:t>
      </w:r>
    </w:p>
    <w:p w14:paraId="0966C296" w14:textId="60520312" w:rsidR="009D1EE1" w:rsidRPr="00E33F94" w:rsidRDefault="009D1EE1" w:rsidP="006F5F72">
      <w:pPr>
        <w:spacing w:after="0" w:line="240" w:lineRule="auto"/>
        <w:jc w:val="both"/>
        <w:rPr>
          <w:rFonts w:cs="Arial"/>
          <w:lang w:val="en-GB"/>
        </w:rPr>
      </w:pPr>
    </w:p>
    <w:p w14:paraId="4643B8E7" w14:textId="29D2FAC1" w:rsidR="00596995" w:rsidRPr="00E33F94" w:rsidRDefault="00596995" w:rsidP="006F5F72">
      <w:pPr>
        <w:spacing w:line="240" w:lineRule="auto"/>
        <w:jc w:val="both"/>
        <w:rPr>
          <w:rFonts w:cs="Arial"/>
          <w:lang w:val="en-GB"/>
        </w:rPr>
      </w:pPr>
      <w:r w:rsidRPr="00E33F94">
        <w:rPr>
          <w:lang w:val="en-GB"/>
        </w:rPr>
        <w:t>Considering the strategic importance of cross-border basins, the governments of Colombia and Ecuador presented the "</w:t>
      </w:r>
      <w:r w:rsidRPr="00E33F94">
        <w:rPr>
          <w:i/>
          <w:lang w:val="en-GB"/>
        </w:rPr>
        <w:t>Integrated Water Resources Management of the Mira, Mataje and Carchi-Guaitara Binational Basins in Colombia-Ecuador</w:t>
      </w:r>
      <w:r w:rsidRPr="00E33F94">
        <w:rPr>
          <w:lang w:val="en-GB"/>
        </w:rPr>
        <w:t>” project. This project seeks to promote the Integrated Water Resources Management (IWRM) in these basins shared by the two countries, by strengthening the institutional and managerial capacities at the regional, local and community levels to achieve environmental and socio-economic benefits.</w:t>
      </w:r>
      <w:r w:rsidR="00C7239C" w:rsidRPr="00E33F94">
        <w:rPr>
          <w:lang w:val="en-GB"/>
        </w:rPr>
        <w:t xml:space="preserve"> </w:t>
      </w:r>
    </w:p>
    <w:p w14:paraId="2F19498A" w14:textId="77777777" w:rsidR="00E72376" w:rsidRPr="00E33F94" w:rsidRDefault="00E72376" w:rsidP="006F5F72">
      <w:pPr>
        <w:autoSpaceDE w:val="0"/>
        <w:autoSpaceDN w:val="0"/>
        <w:adjustRightInd w:val="0"/>
        <w:spacing w:after="0" w:line="240" w:lineRule="auto"/>
        <w:jc w:val="both"/>
        <w:rPr>
          <w:rFonts w:cs="Calibri"/>
          <w:lang w:val="en-GB"/>
        </w:rPr>
      </w:pPr>
      <w:r w:rsidRPr="00E33F94">
        <w:rPr>
          <w:lang w:val="en-GB"/>
        </w:rPr>
        <w:t>The project includes the components and results described below:</w:t>
      </w:r>
    </w:p>
    <w:p w14:paraId="782701E1" w14:textId="77777777" w:rsidR="00E72376" w:rsidRPr="00E33F94" w:rsidRDefault="00E72376" w:rsidP="006F5F72">
      <w:pPr>
        <w:autoSpaceDE w:val="0"/>
        <w:autoSpaceDN w:val="0"/>
        <w:adjustRightInd w:val="0"/>
        <w:spacing w:after="0" w:line="240" w:lineRule="auto"/>
        <w:jc w:val="both"/>
        <w:rPr>
          <w:rFonts w:cs="Calibri"/>
          <w:lang w:val="en-GB" w:eastAsia="es-CO"/>
        </w:rPr>
      </w:pPr>
    </w:p>
    <w:p w14:paraId="0B801146" w14:textId="1FA4DEC4" w:rsidR="00E72376" w:rsidRPr="00E33F94" w:rsidRDefault="00E72376" w:rsidP="006F5F72">
      <w:pPr>
        <w:autoSpaceDE w:val="0"/>
        <w:autoSpaceDN w:val="0"/>
        <w:adjustRightInd w:val="0"/>
        <w:spacing w:after="0" w:line="240" w:lineRule="auto"/>
        <w:jc w:val="both"/>
        <w:rPr>
          <w:rFonts w:cs="Calibri"/>
          <w:lang w:val="en-GB"/>
        </w:rPr>
      </w:pPr>
      <w:r w:rsidRPr="00E33F94">
        <w:rPr>
          <w:b/>
          <w:lang w:val="en-GB"/>
        </w:rPr>
        <w:t>Component 1</w:t>
      </w:r>
      <w:r w:rsidRPr="00E33F94">
        <w:rPr>
          <w:lang w:val="en-GB"/>
        </w:rPr>
        <w:t xml:space="preserve">. Knowledge generation, information management and diagnostic analysis of the current state of transboundary </w:t>
      </w:r>
      <w:r w:rsidR="00893D6C" w:rsidRPr="00E33F94">
        <w:rPr>
          <w:lang w:val="en-GB"/>
        </w:rPr>
        <w:t xml:space="preserve">water resources </w:t>
      </w:r>
      <w:r w:rsidRPr="00E33F94">
        <w:rPr>
          <w:lang w:val="en-GB"/>
        </w:rPr>
        <w:t>(surface and ground)</w:t>
      </w:r>
      <w:r w:rsidR="00893D6C" w:rsidRPr="00E33F94">
        <w:rPr>
          <w:lang w:val="en-GB"/>
        </w:rPr>
        <w:t xml:space="preserve"> of the </w:t>
      </w:r>
      <w:r w:rsidRPr="00E33F94">
        <w:rPr>
          <w:lang w:val="en-GB"/>
        </w:rPr>
        <w:t>Mira, Mataje and Carchi-Guaitara binational basins</w:t>
      </w:r>
      <w:r w:rsidR="00AC0AA4" w:rsidRPr="00E33F94">
        <w:rPr>
          <w:lang w:val="en-GB"/>
        </w:rPr>
        <w:t>. The key product (Outc</w:t>
      </w:r>
      <w:r w:rsidR="00741874" w:rsidRPr="00E33F94">
        <w:rPr>
          <w:lang w:val="en-GB"/>
        </w:rPr>
        <w:t xml:space="preserve">ome 1) from this component is a </w:t>
      </w:r>
      <w:r w:rsidRPr="00E33F94">
        <w:rPr>
          <w:lang w:val="en-GB"/>
        </w:rPr>
        <w:t xml:space="preserve">Transboundary Diagnostic Analysis - TDA. </w:t>
      </w:r>
    </w:p>
    <w:p w14:paraId="4B2359B6" w14:textId="77777777" w:rsidR="00E72376" w:rsidRPr="00E33F94" w:rsidRDefault="00E72376" w:rsidP="006F5F72">
      <w:pPr>
        <w:autoSpaceDE w:val="0"/>
        <w:autoSpaceDN w:val="0"/>
        <w:adjustRightInd w:val="0"/>
        <w:spacing w:after="0" w:line="240" w:lineRule="auto"/>
        <w:jc w:val="both"/>
        <w:rPr>
          <w:rFonts w:cs="Calibri"/>
          <w:lang w:val="en-GB" w:eastAsia="es-CO"/>
        </w:rPr>
      </w:pPr>
    </w:p>
    <w:p w14:paraId="26356632" w14:textId="36C25CDF" w:rsidR="00E72376" w:rsidRPr="00E33F94" w:rsidRDefault="00E72376" w:rsidP="006F5F72">
      <w:pPr>
        <w:autoSpaceDE w:val="0"/>
        <w:autoSpaceDN w:val="0"/>
        <w:adjustRightInd w:val="0"/>
        <w:spacing w:after="0" w:line="240" w:lineRule="auto"/>
        <w:jc w:val="both"/>
        <w:rPr>
          <w:rFonts w:cs="Calibri"/>
          <w:lang w:val="en-GB"/>
        </w:rPr>
      </w:pPr>
      <w:r w:rsidRPr="00E33F94">
        <w:rPr>
          <w:b/>
          <w:lang w:val="en-GB"/>
        </w:rPr>
        <w:t>Component</w:t>
      </w:r>
      <w:r w:rsidRPr="00E33F94">
        <w:rPr>
          <w:lang w:val="en-GB"/>
        </w:rPr>
        <w:t xml:space="preserve"> </w:t>
      </w:r>
      <w:r w:rsidRPr="00E33F94">
        <w:rPr>
          <w:b/>
          <w:lang w:val="en-GB"/>
        </w:rPr>
        <w:t>2</w:t>
      </w:r>
      <w:r w:rsidRPr="00E33F94">
        <w:rPr>
          <w:lang w:val="en-GB"/>
        </w:rPr>
        <w:t xml:space="preserve">. Strategic planning </w:t>
      </w:r>
      <w:r w:rsidR="00AC0AA4" w:rsidRPr="00E33F94">
        <w:rPr>
          <w:lang w:val="en-GB"/>
        </w:rPr>
        <w:t xml:space="preserve">to </w:t>
      </w:r>
      <w:r w:rsidRPr="00E33F94">
        <w:rPr>
          <w:lang w:val="en-GB"/>
        </w:rPr>
        <w:t xml:space="preserve">strengthen the governance of transboundary IWRM in the </w:t>
      </w:r>
      <w:r w:rsidR="00893D6C" w:rsidRPr="00E33F94">
        <w:rPr>
          <w:lang w:val="en-GB"/>
        </w:rPr>
        <w:t xml:space="preserve">Mira – Mataje and Carchi-Guaitara </w:t>
      </w:r>
      <w:r w:rsidRPr="00E33F94">
        <w:rPr>
          <w:lang w:val="en-GB"/>
        </w:rPr>
        <w:t>bi</w:t>
      </w:r>
      <w:r w:rsidR="00893D6C" w:rsidRPr="00E33F94">
        <w:rPr>
          <w:lang w:val="en-GB"/>
        </w:rPr>
        <w:t>-</w:t>
      </w:r>
      <w:r w:rsidRPr="00E33F94">
        <w:rPr>
          <w:lang w:val="en-GB"/>
        </w:rPr>
        <w:t xml:space="preserve">national </w:t>
      </w:r>
      <w:r w:rsidR="00E331A9" w:rsidRPr="00E33F94">
        <w:rPr>
          <w:lang w:val="en-GB"/>
        </w:rPr>
        <w:t>watershed</w:t>
      </w:r>
      <w:r w:rsidR="00893D6C" w:rsidRPr="00E33F94">
        <w:rPr>
          <w:lang w:val="en-GB"/>
        </w:rPr>
        <w:t>s</w:t>
      </w:r>
      <w:r w:rsidR="00E331A9" w:rsidRPr="00E33F94">
        <w:rPr>
          <w:lang w:val="en-GB"/>
        </w:rPr>
        <w:t xml:space="preserve"> </w:t>
      </w:r>
      <w:r w:rsidRPr="00E33F94">
        <w:rPr>
          <w:lang w:val="en-GB"/>
        </w:rPr>
        <w:t>and aquifers</w:t>
      </w:r>
      <w:r w:rsidR="00AC0AA4" w:rsidRPr="00E33F94">
        <w:rPr>
          <w:lang w:val="en-GB"/>
        </w:rPr>
        <w:t xml:space="preserve">. </w:t>
      </w:r>
      <w:r w:rsidR="00AF61CC" w:rsidRPr="00E33F94">
        <w:rPr>
          <w:lang w:val="en-GB"/>
        </w:rPr>
        <w:t>A Strategic Action Program (SAP)</w:t>
      </w:r>
      <w:r w:rsidR="00741874" w:rsidRPr="00E33F94">
        <w:rPr>
          <w:lang w:val="en-GB"/>
        </w:rPr>
        <w:t xml:space="preserve"> will be developed and it</w:t>
      </w:r>
      <w:r w:rsidR="00AF61CC" w:rsidRPr="00E33F94">
        <w:rPr>
          <w:lang w:val="en-GB"/>
        </w:rPr>
        <w:t xml:space="preserve"> is t</w:t>
      </w:r>
      <w:r w:rsidR="00AC0AA4" w:rsidRPr="00E33F94">
        <w:rPr>
          <w:lang w:val="en-GB"/>
        </w:rPr>
        <w:t xml:space="preserve">he key </w:t>
      </w:r>
      <w:r w:rsidR="00AF61CC" w:rsidRPr="00E33F94">
        <w:rPr>
          <w:lang w:val="en-GB"/>
        </w:rPr>
        <w:t>outcome (Outcome 2) from this component</w:t>
      </w:r>
      <w:r w:rsidR="00741874" w:rsidRPr="00E33F94">
        <w:rPr>
          <w:lang w:val="en-GB"/>
        </w:rPr>
        <w:t xml:space="preserve">. It is </w:t>
      </w:r>
      <w:r w:rsidR="00AF61CC" w:rsidRPr="00E33F94">
        <w:rPr>
          <w:lang w:val="en-GB"/>
        </w:rPr>
        <w:t xml:space="preserve">the </w:t>
      </w:r>
      <w:r w:rsidRPr="00E33F94">
        <w:rPr>
          <w:lang w:val="en-GB"/>
        </w:rPr>
        <w:t xml:space="preserve">basis of binational ministerial agreements adopted by both countries on the priority actions to address the transboundary </w:t>
      </w:r>
      <w:r w:rsidR="00E331A9" w:rsidRPr="00E33F94">
        <w:rPr>
          <w:lang w:val="en-GB"/>
        </w:rPr>
        <w:t>problems</w:t>
      </w:r>
      <w:r w:rsidRPr="00E33F94">
        <w:rPr>
          <w:lang w:val="en-GB"/>
        </w:rPr>
        <w:t xml:space="preserve"> identified in the TDA of the basins under consideration.</w:t>
      </w:r>
    </w:p>
    <w:p w14:paraId="699E6627" w14:textId="77777777" w:rsidR="00E72376" w:rsidRPr="00E33F94" w:rsidRDefault="00E72376" w:rsidP="006F5F72">
      <w:pPr>
        <w:autoSpaceDE w:val="0"/>
        <w:autoSpaceDN w:val="0"/>
        <w:adjustRightInd w:val="0"/>
        <w:spacing w:after="0" w:line="240" w:lineRule="auto"/>
        <w:jc w:val="both"/>
        <w:rPr>
          <w:rFonts w:cs="Calibri"/>
          <w:lang w:val="en-GB" w:eastAsia="es-CO"/>
        </w:rPr>
      </w:pPr>
    </w:p>
    <w:p w14:paraId="7CC1C5C6" w14:textId="0F821B6C" w:rsidR="00E72376" w:rsidRPr="00E33F94" w:rsidRDefault="00E72376" w:rsidP="006F5F72">
      <w:pPr>
        <w:autoSpaceDE w:val="0"/>
        <w:autoSpaceDN w:val="0"/>
        <w:adjustRightInd w:val="0"/>
        <w:spacing w:after="0" w:line="240" w:lineRule="auto"/>
        <w:jc w:val="both"/>
        <w:rPr>
          <w:rFonts w:cs="Calibri"/>
          <w:lang w:val="en-GB"/>
        </w:rPr>
      </w:pPr>
      <w:r w:rsidRPr="00E33F94">
        <w:rPr>
          <w:b/>
          <w:lang w:val="en-GB"/>
        </w:rPr>
        <w:t>Component</w:t>
      </w:r>
      <w:r w:rsidRPr="00E33F94">
        <w:rPr>
          <w:lang w:val="en-GB"/>
        </w:rPr>
        <w:t xml:space="preserve"> </w:t>
      </w:r>
      <w:r w:rsidRPr="00E33F94">
        <w:rPr>
          <w:b/>
          <w:lang w:val="en-GB"/>
        </w:rPr>
        <w:t>3</w:t>
      </w:r>
      <w:r w:rsidRPr="00E33F94">
        <w:rPr>
          <w:lang w:val="en-GB"/>
        </w:rPr>
        <w:t xml:space="preserve">. </w:t>
      </w:r>
      <w:r w:rsidR="00893D6C" w:rsidRPr="00E33F94">
        <w:rPr>
          <w:lang w:val="en-GB"/>
        </w:rPr>
        <w:t xml:space="preserve">Capacity building at </w:t>
      </w:r>
      <w:r w:rsidRPr="00E33F94">
        <w:rPr>
          <w:lang w:val="en-GB"/>
        </w:rPr>
        <w:t xml:space="preserve">public, private and community levels </w:t>
      </w:r>
      <w:r w:rsidR="00893D6C" w:rsidRPr="00E33F94">
        <w:rPr>
          <w:lang w:val="en-GB"/>
        </w:rPr>
        <w:t>enabling</w:t>
      </w:r>
      <w:r w:rsidR="00AF61CC" w:rsidRPr="00E33F94">
        <w:rPr>
          <w:lang w:val="en-GB"/>
        </w:rPr>
        <w:t xml:space="preserve"> </w:t>
      </w:r>
      <w:r w:rsidRPr="00E33F94">
        <w:rPr>
          <w:lang w:val="en-GB"/>
        </w:rPr>
        <w:t>the shared IWRM of the basins of Mira-Mataje and Carchi-Guaitara rivers</w:t>
      </w:r>
      <w:r w:rsidR="00AF61CC" w:rsidRPr="00E33F94">
        <w:rPr>
          <w:lang w:val="en-GB"/>
        </w:rPr>
        <w:t xml:space="preserve">. The </w:t>
      </w:r>
      <w:r w:rsidR="008A584C" w:rsidRPr="00E33F94">
        <w:rPr>
          <w:lang w:val="en-GB"/>
        </w:rPr>
        <w:t>key (</w:t>
      </w:r>
      <w:r w:rsidRPr="00E33F94">
        <w:rPr>
          <w:lang w:val="en-GB"/>
        </w:rPr>
        <w:t>Outcome 3 - Training of key national and sub-national stakeholders in water resources management to strengthen the monitoring and control of water quality and availability).</w:t>
      </w:r>
    </w:p>
    <w:p w14:paraId="30CD3471" w14:textId="77777777" w:rsidR="00E72376" w:rsidRPr="00E33F94" w:rsidRDefault="00E72376" w:rsidP="006F5F72">
      <w:pPr>
        <w:autoSpaceDE w:val="0"/>
        <w:autoSpaceDN w:val="0"/>
        <w:adjustRightInd w:val="0"/>
        <w:spacing w:after="0" w:line="240" w:lineRule="auto"/>
        <w:jc w:val="both"/>
        <w:rPr>
          <w:rFonts w:cs="Calibri"/>
          <w:lang w:val="en-GB" w:eastAsia="es-CO"/>
        </w:rPr>
      </w:pPr>
    </w:p>
    <w:p w14:paraId="249C8EE0" w14:textId="1302C1F9" w:rsidR="00AF61CC" w:rsidRPr="00E33F94" w:rsidRDefault="00E72376" w:rsidP="006F5F72">
      <w:pPr>
        <w:autoSpaceDE w:val="0"/>
        <w:autoSpaceDN w:val="0"/>
        <w:adjustRightInd w:val="0"/>
        <w:spacing w:after="0" w:line="240" w:lineRule="auto"/>
        <w:jc w:val="both"/>
        <w:rPr>
          <w:lang w:val="en-GB"/>
        </w:rPr>
      </w:pPr>
      <w:r w:rsidRPr="00E33F94">
        <w:rPr>
          <w:b/>
          <w:lang w:val="en-GB"/>
        </w:rPr>
        <w:t>Component</w:t>
      </w:r>
      <w:r w:rsidRPr="00E33F94">
        <w:rPr>
          <w:lang w:val="en-GB"/>
        </w:rPr>
        <w:t xml:space="preserve"> </w:t>
      </w:r>
      <w:r w:rsidRPr="00E33F94">
        <w:rPr>
          <w:b/>
          <w:lang w:val="en-GB"/>
        </w:rPr>
        <w:t>4</w:t>
      </w:r>
      <w:r w:rsidRPr="00E33F94">
        <w:rPr>
          <w:lang w:val="en-GB"/>
        </w:rPr>
        <w:t>.</w:t>
      </w:r>
      <w:r w:rsidR="00807A53" w:rsidRPr="00E33F94">
        <w:rPr>
          <w:lang w:val="en-GB"/>
        </w:rPr>
        <w:t xml:space="preserve"> </w:t>
      </w:r>
      <w:r w:rsidR="00B0299D" w:rsidRPr="00E33F94">
        <w:rPr>
          <w:lang w:val="en-GB"/>
        </w:rPr>
        <w:t>I</w:t>
      </w:r>
      <w:r w:rsidRPr="00E33F94">
        <w:rPr>
          <w:lang w:val="en-GB"/>
        </w:rPr>
        <w:t xml:space="preserve">nnovative interventions </w:t>
      </w:r>
      <w:r w:rsidR="005255B2" w:rsidRPr="00E33F94">
        <w:rPr>
          <w:lang w:val="en-GB"/>
        </w:rPr>
        <w:t xml:space="preserve">for testing the </w:t>
      </w:r>
      <w:r w:rsidRPr="00E33F94">
        <w:rPr>
          <w:lang w:val="en-GB"/>
        </w:rPr>
        <w:t xml:space="preserve">socio-economic and environmental benefits </w:t>
      </w:r>
      <w:r w:rsidR="005255B2" w:rsidRPr="00E33F94">
        <w:rPr>
          <w:lang w:val="en-GB"/>
        </w:rPr>
        <w:t>from applying the IWRM at</w:t>
      </w:r>
      <w:r w:rsidRPr="00E33F94">
        <w:rPr>
          <w:lang w:val="en-GB"/>
        </w:rPr>
        <w:t xml:space="preserve"> selected sites of the Mira, Mataje and Carchi-Guaitara binational basins</w:t>
      </w:r>
      <w:r w:rsidR="00AF61CC" w:rsidRPr="00E33F94">
        <w:rPr>
          <w:lang w:val="en-GB"/>
        </w:rPr>
        <w:t>. The following will be achieved:</w:t>
      </w:r>
    </w:p>
    <w:p w14:paraId="20A759EB" w14:textId="77777777" w:rsidR="00AF61CC" w:rsidRPr="00E33F94" w:rsidRDefault="00E72376" w:rsidP="006F5F72">
      <w:pPr>
        <w:pStyle w:val="ListParagraph"/>
        <w:numPr>
          <w:ilvl w:val="0"/>
          <w:numId w:val="36"/>
        </w:numPr>
        <w:autoSpaceDE w:val="0"/>
        <w:autoSpaceDN w:val="0"/>
        <w:adjustRightInd w:val="0"/>
        <w:spacing w:after="0" w:line="240" w:lineRule="auto"/>
        <w:jc w:val="both"/>
        <w:rPr>
          <w:lang w:val="en-GB"/>
        </w:rPr>
      </w:pPr>
      <w:r w:rsidRPr="00E33F94">
        <w:rPr>
          <w:lang w:val="en-GB"/>
        </w:rPr>
        <w:t xml:space="preserve">Outcome 4: (4) four innovative small-scale interventions in IWRM to ensure the provision of hydrological ecosystem services and sustainable livelihoods; </w:t>
      </w:r>
    </w:p>
    <w:p w14:paraId="4B61A21A" w14:textId="2521E6FE" w:rsidR="00E72376" w:rsidRPr="00E33F94" w:rsidRDefault="00E72376" w:rsidP="006F5F72">
      <w:pPr>
        <w:pStyle w:val="ListParagraph"/>
        <w:numPr>
          <w:ilvl w:val="0"/>
          <w:numId w:val="36"/>
        </w:numPr>
        <w:autoSpaceDE w:val="0"/>
        <w:autoSpaceDN w:val="0"/>
        <w:adjustRightInd w:val="0"/>
        <w:spacing w:after="0" w:line="240" w:lineRule="auto"/>
        <w:jc w:val="both"/>
        <w:rPr>
          <w:rFonts w:cs="Calibri"/>
          <w:lang w:val="en-GB"/>
        </w:rPr>
      </w:pPr>
      <w:r w:rsidRPr="00E33F94">
        <w:rPr>
          <w:lang w:val="en-GB"/>
        </w:rPr>
        <w:t>Outcome 5: (2) Two prefeasibility studies on investments required for the transboundary IWRM in the Mira, Mataje, Carchi-Guaitara binational basins).</w:t>
      </w:r>
    </w:p>
    <w:p w14:paraId="7B948B1F" w14:textId="77777777" w:rsidR="001E50B5" w:rsidRPr="00E33F94" w:rsidRDefault="001E50B5" w:rsidP="006F5F72">
      <w:pPr>
        <w:spacing w:line="240" w:lineRule="auto"/>
        <w:jc w:val="both"/>
        <w:rPr>
          <w:rFonts w:cs="Arial"/>
          <w:lang w:val="en-GB"/>
        </w:rPr>
      </w:pPr>
    </w:p>
    <w:p w14:paraId="0CAA0FA3" w14:textId="2DD208F2" w:rsidR="00E71747" w:rsidRPr="00E33F94" w:rsidRDefault="008E0DDB" w:rsidP="006F5F72">
      <w:pPr>
        <w:spacing w:after="0" w:line="240" w:lineRule="auto"/>
        <w:jc w:val="both"/>
        <w:rPr>
          <w:rFonts w:cs="Arial"/>
          <w:lang w:val="en-GB"/>
        </w:rPr>
      </w:pPr>
      <w:r w:rsidRPr="00E33F94">
        <w:rPr>
          <w:lang w:val="en-GB"/>
        </w:rPr>
        <w:t xml:space="preserve">The main problems of the Mira, Mataje and Carchi-Guaitara basins identified in the </w:t>
      </w:r>
      <w:r w:rsidR="00DD06B1" w:rsidRPr="00E33F94">
        <w:rPr>
          <w:lang w:val="en-GB"/>
        </w:rPr>
        <w:t xml:space="preserve">Theory of Change (TOC) </w:t>
      </w:r>
      <w:r w:rsidRPr="00E33F94">
        <w:rPr>
          <w:lang w:val="en-GB"/>
        </w:rPr>
        <w:t xml:space="preserve">analysis of the project were </w:t>
      </w:r>
      <w:r w:rsidR="00DD06B1" w:rsidRPr="00E33F94">
        <w:rPr>
          <w:lang w:val="en-GB"/>
        </w:rPr>
        <w:t xml:space="preserve">the </w:t>
      </w:r>
      <w:r w:rsidRPr="00E33F94">
        <w:rPr>
          <w:lang w:val="en-GB"/>
        </w:rPr>
        <w:t>deterioration of water catchment and regulation ecosystems, water and soil pollution and degradation of soils and native vegetation</w:t>
      </w:r>
      <w:r w:rsidR="00DD06B1" w:rsidRPr="00E33F94">
        <w:rPr>
          <w:lang w:val="en-GB"/>
        </w:rPr>
        <w:t>. T</w:t>
      </w:r>
      <w:r w:rsidRPr="00E33F94">
        <w:rPr>
          <w:lang w:val="en-GB"/>
        </w:rPr>
        <w:t xml:space="preserve">he root causes of these issues </w:t>
      </w:r>
      <w:r w:rsidR="00DD06B1" w:rsidRPr="00E33F94">
        <w:rPr>
          <w:lang w:val="en-GB"/>
        </w:rPr>
        <w:t xml:space="preserve">were identified as </w:t>
      </w:r>
      <w:r w:rsidRPr="00E33F94">
        <w:rPr>
          <w:lang w:val="en-GB"/>
        </w:rPr>
        <w:t xml:space="preserve">weak water governance, limited capacity to implement integrated water resources management and inadequate capacity of oversight and control. The binational basins under consideration lack the adequate mechanisms for the transboundary water management, and a limited engagement and participation of (institutional, </w:t>
      </w:r>
      <w:r w:rsidR="00DD06B1" w:rsidRPr="00E33F94">
        <w:rPr>
          <w:lang w:val="en-GB"/>
        </w:rPr>
        <w:t>community</w:t>
      </w:r>
      <w:r w:rsidRPr="00E33F94">
        <w:rPr>
          <w:lang w:val="en-GB"/>
        </w:rPr>
        <w:t>) stakeholders was identified</w:t>
      </w:r>
      <w:r w:rsidR="00DD06B1" w:rsidRPr="00E33F94">
        <w:rPr>
          <w:lang w:val="en-GB"/>
        </w:rPr>
        <w:t>. In addition</w:t>
      </w:r>
      <w:r w:rsidRPr="00E33F94">
        <w:rPr>
          <w:lang w:val="en-GB"/>
        </w:rPr>
        <w:t xml:space="preserve">, there is no clarity in the participation levels and </w:t>
      </w:r>
      <w:r w:rsidR="003D5564" w:rsidRPr="00E33F94">
        <w:rPr>
          <w:lang w:val="en-GB"/>
        </w:rPr>
        <w:t xml:space="preserve">governance </w:t>
      </w:r>
      <w:r w:rsidRPr="00E33F94">
        <w:rPr>
          <w:lang w:val="en-GB"/>
        </w:rPr>
        <w:t>mechanisms</w:t>
      </w:r>
      <w:r w:rsidR="00DD06B1" w:rsidRPr="00E33F94">
        <w:rPr>
          <w:lang w:val="en-GB"/>
        </w:rPr>
        <w:t xml:space="preserve"> that enable participation</w:t>
      </w:r>
      <w:r w:rsidRPr="00E33F94">
        <w:rPr>
          <w:lang w:val="en-GB"/>
        </w:rPr>
        <w:t xml:space="preserve">. </w:t>
      </w:r>
    </w:p>
    <w:p w14:paraId="73269EED" w14:textId="77777777" w:rsidR="00526B1D" w:rsidRPr="00E33F94" w:rsidRDefault="00526B1D" w:rsidP="006F5F72">
      <w:pPr>
        <w:spacing w:after="0" w:line="240" w:lineRule="auto"/>
        <w:jc w:val="both"/>
        <w:rPr>
          <w:rFonts w:cs="Arial"/>
          <w:color w:val="FF0000"/>
          <w:lang w:val="en-GB"/>
        </w:rPr>
      </w:pPr>
    </w:p>
    <w:p w14:paraId="2BABEB93" w14:textId="3EDDECA8" w:rsidR="00591E04" w:rsidRPr="00E33F94" w:rsidRDefault="00012684" w:rsidP="006F5F72">
      <w:pPr>
        <w:autoSpaceDE w:val="0"/>
        <w:autoSpaceDN w:val="0"/>
        <w:adjustRightInd w:val="0"/>
        <w:spacing w:after="0" w:line="240" w:lineRule="auto"/>
        <w:jc w:val="both"/>
        <w:rPr>
          <w:sz w:val="21"/>
          <w:szCs w:val="21"/>
          <w:lang w:val="en-GB"/>
        </w:rPr>
      </w:pPr>
      <w:r w:rsidRPr="00E33F94">
        <w:rPr>
          <w:lang w:val="en-GB"/>
        </w:rPr>
        <w:t xml:space="preserve">Based on these facts, the objective of this Stakeholder Engagement </w:t>
      </w:r>
      <w:r w:rsidR="00DD06B1" w:rsidRPr="00E33F94">
        <w:rPr>
          <w:lang w:val="en-GB"/>
        </w:rPr>
        <w:t xml:space="preserve">Plan </w:t>
      </w:r>
      <w:r w:rsidRPr="00E33F94">
        <w:rPr>
          <w:lang w:val="en-GB"/>
        </w:rPr>
        <w:t xml:space="preserve">(hereinafter SEP) is to </w:t>
      </w:r>
      <w:r w:rsidR="00DD06B1" w:rsidRPr="00E33F94">
        <w:rPr>
          <w:sz w:val="21"/>
          <w:szCs w:val="21"/>
          <w:lang w:val="en-GB"/>
        </w:rPr>
        <w:t xml:space="preserve">establish </w:t>
      </w:r>
      <w:r w:rsidRPr="00E33F94">
        <w:rPr>
          <w:sz w:val="21"/>
          <w:szCs w:val="21"/>
          <w:lang w:val="en-GB"/>
        </w:rPr>
        <w:t xml:space="preserve">an iterative, participatory and inclusive process for the key stakeholders, throughout the project implementation. The </w:t>
      </w:r>
      <w:r w:rsidR="00DD06B1" w:rsidRPr="00E33F94">
        <w:rPr>
          <w:sz w:val="21"/>
          <w:szCs w:val="21"/>
          <w:lang w:val="en-GB"/>
        </w:rPr>
        <w:t>SEP is primarily</w:t>
      </w:r>
      <w:r w:rsidRPr="00E33F94">
        <w:rPr>
          <w:sz w:val="21"/>
          <w:szCs w:val="21"/>
          <w:lang w:val="en-GB"/>
        </w:rPr>
        <w:t xml:space="preserve"> focused on strengthening the participation of stakeholders, especially those who depend directly on water for their livelihoods, in order to improve their quality of life </w:t>
      </w:r>
      <w:r w:rsidR="00DD06B1" w:rsidRPr="00E33F94">
        <w:rPr>
          <w:sz w:val="21"/>
          <w:szCs w:val="21"/>
          <w:lang w:val="en-GB"/>
        </w:rPr>
        <w:t xml:space="preserve">through </w:t>
      </w:r>
      <w:r w:rsidRPr="00E33F94">
        <w:rPr>
          <w:sz w:val="21"/>
          <w:szCs w:val="21"/>
          <w:lang w:val="en-GB"/>
        </w:rPr>
        <w:t>sustainable resource management</w:t>
      </w:r>
      <w:r w:rsidR="00DD06B1" w:rsidRPr="00E33F94">
        <w:rPr>
          <w:sz w:val="21"/>
          <w:szCs w:val="21"/>
          <w:lang w:val="en-GB"/>
        </w:rPr>
        <w:t xml:space="preserve"> and to establish </w:t>
      </w:r>
      <w:r w:rsidRPr="00E33F94">
        <w:rPr>
          <w:sz w:val="21"/>
          <w:szCs w:val="21"/>
          <w:lang w:val="en-GB"/>
        </w:rPr>
        <w:t>governance</w:t>
      </w:r>
      <w:r w:rsidR="00DD06B1" w:rsidRPr="00E33F94">
        <w:rPr>
          <w:sz w:val="21"/>
          <w:szCs w:val="21"/>
          <w:lang w:val="en-GB"/>
        </w:rPr>
        <w:t xml:space="preserve"> mechanisms</w:t>
      </w:r>
      <w:r w:rsidRPr="00E33F94">
        <w:rPr>
          <w:sz w:val="21"/>
          <w:szCs w:val="21"/>
          <w:lang w:val="en-GB"/>
        </w:rPr>
        <w:t xml:space="preserve"> to reduce the </w:t>
      </w:r>
      <w:r w:rsidR="00DD06B1" w:rsidRPr="00E33F94">
        <w:rPr>
          <w:sz w:val="21"/>
          <w:szCs w:val="21"/>
          <w:lang w:val="en-GB"/>
        </w:rPr>
        <w:t xml:space="preserve">key </w:t>
      </w:r>
      <w:r w:rsidRPr="00E33F94">
        <w:rPr>
          <w:sz w:val="21"/>
          <w:szCs w:val="21"/>
          <w:lang w:val="en-GB"/>
        </w:rPr>
        <w:t xml:space="preserve">factors </w:t>
      </w:r>
      <w:r w:rsidR="00DD06B1" w:rsidRPr="00E33F94">
        <w:rPr>
          <w:sz w:val="21"/>
          <w:szCs w:val="21"/>
          <w:lang w:val="en-GB"/>
        </w:rPr>
        <w:t>affecting the basin</w:t>
      </w:r>
      <w:r w:rsidRPr="00E33F94">
        <w:rPr>
          <w:sz w:val="21"/>
          <w:szCs w:val="21"/>
          <w:lang w:val="en-GB"/>
        </w:rPr>
        <w:t>.</w:t>
      </w:r>
    </w:p>
    <w:p w14:paraId="7D793B71" w14:textId="77777777" w:rsidR="00F63D82" w:rsidRPr="00E33F94" w:rsidRDefault="00F63D82" w:rsidP="006F5F72">
      <w:pPr>
        <w:spacing w:after="0" w:line="240" w:lineRule="auto"/>
        <w:jc w:val="both"/>
        <w:rPr>
          <w:rFonts w:cs="Arial"/>
          <w:lang w:val="en-GB"/>
        </w:rPr>
      </w:pPr>
    </w:p>
    <w:p w14:paraId="0196DEB3" w14:textId="77777777" w:rsidR="009B57B9" w:rsidRPr="00E33F94" w:rsidRDefault="004E1695" w:rsidP="006F5F72">
      <w:pPr>
        <w:pStyle w:val="Heading1"/>
        <w:jc w:val="both"/>
        <w:rPr>
          <w:rFonts w:ascii="Calibri" w:hAnsi="Calibri"/>
          <w:sz w:val="24"/>
          <w:szCs w:val="24"/>
          <w:lang w:val="en-GB"/>
        </w:rPr>
      </w:pPr>
      <w:bookmarkStart w:id="40" w:name="_Toc414031962"/>
      <w:bookmarkStart w:id="41" w:name="_Toc8644919"/>
      <w:r w:rsidRPr="00E33F94">
        <w:rPr>
          <w:rFonts w:ascii="Calibri" w:hAnsi="Calibri"/>
          <w:sz w:val="24"/>
          <w:szCs w:val="24"/>
          <w:lang w:val="en-GB"/>
        </w:rPr>
        <w:t>3. Legal Framework on Stakeholder Participation</w:t>
      </w:r>
      <w:bookmarkEnd w:id="40"/>
      <w:bookmarkEnd w:id="41"/>
    </w:p>
    <w:p w14:paraId="13EA20E4" w14:textId="77777777" w:rsidR="00C70BDB" w:rsidRPr="00E33F94" w:rsidRDefault="00F246EF" w:rsidP="006F5F72">
      <w:pPr>
        <w:pStyle w:val="Heading2"/>
        <w:jc w:val="both"/>
        <w:rPr>
          <w:i w:val="0"/>
          <w:sz w:val="22"/>
          <w:szCs w:val="22"/>
          <w:lang w:val="en-GB"/>
        </w:rPr>
      </w:pPr>
      <w:r w:rsidRPr="00E33F94">
        <w:rPr>
          <w:i w:val="0"/>
          <w:sz w:val="22"/>
          <w:szCs w:val="22"/>
          <w:lang w:val="en-GB"/>
        </w:rPr>
        <w:t xml:space="preserve"> </w:t>
      </w:r>
      <w:bookmarkStart w:id="42" w:name="_Toc414031963"/>
      <w:bookmarkStart w:id="43" w:name="_Toc8644920"/>
      <w:r w:rsidRPr="00E33F94">
        <w:rPr>
          <w:i w:val="0"/>
          <w:sz w:val="22"/>
          <w:szCs w:val="22"/>
          <w:lang w:val="en-GB"/>
        </w:rPr>
        <w:t>3.1. International and National Legal Framework for Participation</w:t>
      </w:r>
      <w:bookmarkEnd w:id="42"/>
      <w:bookmarkEnd w:id="43"/>
      <w:r w:rsidRPr="00E33F94">
        <w:rPr>
          <w:i w:val="0"/>
          <w:sz w:val="22"/>
          <w:szCs w:val="22"/>
          <w:lang w:val="en-GB"/>
        </w:rPr>
        <w:t xml:space="preserve"> </w:t>
      </w:r>
    </w:p>
    <w:p w14:paraId="17FC9696" w14:textId="77777777" w:rsidR="00127C3F" w:rsidRPr="00E33F94" w:rsidRDefault="00127C3F" w:rsidP="006F5F72">
      <w:pPr>
        <w:pStyle w:val="Default"/>
        <w:ind w:left="786"/>
        <w:jc w:val="both"/>
        <w:rPr>
          <w:rFonts w:ascii="Calibri" w:hAnsi="Calibri"/>
          <w:sz w:val="22"/>
          <w:szCs w:val="22"/>
          <w:lang w:val="en-GB"/>
        </w:rPr>
      </w:pPr>
    </w:p>
    <w:p w14:paraId="5029A99B" w14:textId="77777777" w:rsidR="008B4A4B" w:rsidRPr="00E33F94" w:rsidRDefault="00C70BDB" w:rsidP="006F5F72">
      <w:pPr>
        <w:autoSpaceDE w:val="0"/>
        <w:autoSpaceDN w:val="0"/>
        <w:adjustRightInd w:val="0"/>
        <w:spacing w:after="0" w:line="240" w:lineRule="auto"/>
        <w:jc w:val="both"/>
        <w:rPr>
          <w:lang w:val="en-GB"/>
        </w:rPr>
      </w:pPr>
      <w:r w:rsidRPr="00E33F94">
        <w:rPr>
          <w:lang w:val="en-GB"/>
        </w:rPr>
        <w:t xml:space="preserve">To be able to talk about participation in integral water resources management, it is necessary to understand that participation is a fundamental human right and, as such, it should be an essential dimension of intercultural work under a gender equality perspective. Within this framework, this plan promotes the effective inclusion of the right to participation, which is contained in the main agreements, declarations and covenants of international law. </w:t>
      </w:r>
    </w:p>
    <w:p w14:paraId="695C8ED6" w14:textId="77777777" w:rsidR="00867933" w:rsidRPr="00E33F94" w:rsidRDefault="00867933" w:rsidP="006F5F72">
      <w:pPr>
        <w:autoSpaceDE w:val="0"/>
        <w:autoSpaceDN w:val="0"/>
        <w:adjustRightInd w:val="0"/>
        <w:spacing w:after="0" w:line="240" w:lineRule="auto"/>
        <w:jc w:val="both"/>
        <w:rPr>
          <w:lang w:val="en-GB"/>
        </w:rPr>
      </w:pPr>
    </w:p>
    <w:p w14:paraId="0C97E455" w14:textId="77777777" w:rsidR="0065194D" w:rsidRPr="00E33F94" w:rsidRDefault="00DA27C8" w:rsidP="006F5F72">
      <w:pPr>
        <w:spacing w:line="240" w:lineRule="auto"/>
        <w:jc w:val="both"/>
        <w:rPr>
          <w:shd w:val="clear" w:color="auto" w:fill="FFFFFF"/>
          <w:lang w:val="en-GB"/>
        </w:rPr>
      </w:pPr>
      <w:r w:rsidRPr="00E33F94">
        <w:rPr>
          <w:lang w:val="en-GB"/>
        </w:rPr>
        <w:t>The Universal Declaration of Human Rights, adopted by the UN General Assembly on 10 December 1948, provides for the basic principles of human rights, including equality and non-discrimination; on the other hand, it establishes that citizen participation in decisions relating to their own development</w:t>
      </w:r>
      <w:r w:rsidRPr="00E33F94">
        <w:rPr>
          <w:shd w:val="clear" w:color="auto" w:fill="FFFFFF"/>
          <w:lang w:val="en-GB"/>
        </w:rPr>
        <w:t xml:space="preserve"> is a right and a responsibility. </w:t>
      </w:r>
    </w:p>
    <w:p w14:paraId="0B0FB3B0" w14:textId="38147203" w:rsidR="003E3BDE" w:rsidRPr="00E33F94" w:rsidRDefault="00B4722B" w:rsidP="006F5F72">
      <w:pPr>
        <w:spacing w:line="240" w:lineRule="auto"/>
        <w:jc w:val="both"/>
        <w:rPr>
          <w:rFonts w:ascii="Verdana" w:hAnsi="Verdana"/>
          <w:sz w:val="19"/>
          <w:szCs w:val="19"/>
          <w:lang w:val="en-GB"/>
        </w:rPr>
      </w:pPr>
      <w:r w:rsidRPr="00E33F94">
        <w:rPr>
          <w:rFonts w:ascii="Verdana" w:hAnsi="Verdana"/>
          <w:sz w:val="19"/>
          <w:szCs w:val="19"/>
          <w:lang w:val="en-GB"/>
        </w:rPr>
        <w:t>International law has made important progress on the human, individual and collective rights of indigenous and tribal peoples</w:t>
      </w:r>
      <w:r w:rsidR="004342FB" w:rsidRPr="00E33F94">
        <w:rPr>
          <w:rFonts w:ascii="Verdana" w:hAnsi="Verdana"/>
          <w:sz w:val="19"/>
          <w:szCs w:val="19"/>
          <w:lang w:val="en-GB"/>
        </w:rPr>
        <w:t xml:space="preserve"> since 1948</w:t>
      </w:r>
      <w:r w:rsidRPr="00E33F94">
        <w:rPr>
          <w:rFonts w:ascii="Verdana" w:hAnsi="Verdana"/>
          <w:sz w:val="19"/>
          <w:szCs w:val="19"/>
          <w:lang w:val="en-GB"/>
        </w:rPr>
        <w:t xml:space="preserve">. In the international realm, ILO Convention 169 of 1989 provided the first effective recognition of their rights. Prior to this, the UN Convention on the Elimination of All Forms of Racial Discrimination was approved by the General Assembly in 1965, and came into force in 1969; </w:t>
      </w:r>
      <w:r w:rsidR="009842E6" w:rsidRPr="00E33F94">
        <w:rPr>
          <w:rFonts w:ascii="Verdana" w:hAnsi="Verdana"/>
          <w:sz w:val="19"/>
          <w:szCs w:val="19"/>
          <w:lang w:val="en-GB"/>
        </w:rPr>
        <w:t>t</w:t>
      </w:r>
      <w:r w:rsidRPr="00E33F94">
        <w:rPr>
          <w:rFonts w:ascii="Verdana" w:hAnsi="Verdana"/>
          <w:sz w:val="19"/>
          <w:szCs w:val="19"/>
          <w:lang w:val="en-GB"/>
        </w:rPr>
        <w:t xml:space="preserve">his Convention is based on the principles of the dignity and equality of all human beings, as well as recognizing that everyone has the same human rights and fundamental freedoms, without distinction based on race, language, sex, religion or nationality. Subsequently, the </w:t>
      </w:r>
      <w:r w:rsidR="009842E6" w:rsidRPr="00E33F94">
        <w:rPr>
          <w:rFonts w:ascii="Verdana" w:hAnsi="Verdana"/>
          <w:sz w:val="19"/>
          <w:szCs w:val="19"/>
          <w:lang w:val="en-GB"/>
        </w:rPr>
        <w:t>United Nations Declaration on the Rights of Indigenous Peoples</w:t>
      </w:r>
      <w:r w:rsidRPr="00E33F94">
        <w:rPr>
          <w:rFonts w:ascii="Verdana" w:hAnsi="Verdana"/>
          <w:sz w:val="19"/>
          <w:szCs w:val="19"/>
          <w:lang w:val="en-GB"/>
        </w:rPr>
        <w:t xml:space="preserve">, approved by the UN General Assembly in 2007, establishes a universal framework of minimum standards for the survival, dignity, well-being and rights of the indigenous peoples of the world, recognizes collective rights, including on the territory and natural resources and also condemns discrimination against indigenous peoples and promotes their full and effective participation in all matters that concern them. For its part, the </w:t>
      </w:r>
      <w:r w:rsidR="009842E6" w:rsidRPr="00E33F94">
        <w:rPr>
          <w:rFonts w:ascii="Verdana" w:hAnsi="Verdana"/>
          <w:sz w:val="19"/>
          <w:szCs w:val="19"/>
          <w:lang w:val="en-GB"/>
        </w:rPr>
        <w:t>Inter-American Commission on Human Rights (IACHR) and the Inter-American Court of Human Rights</w:t>
      </w:r>
      <w:r w:rsidRPr="00E33F94">
        <w:rPr>
          <w:rFonts w:ascii="Verdana" w:hAnsi="Verdana"/>
          <w:sz w:val="19"/>
          <w:szCs w:val="19"/>
          <w:lang w:val="en-GB"/>
        </w:rPr>
        <w:t xml:space="preserve"> have been working, mainly since this millennium, to set important standards regarding the rights of indigenous peoples in the Americas, such as for example, regarding the interpretation of the right to collective property and protection of the natural resources of indigenous peoples.</w:t>
      </w:r>
    </w:p>
    <w:p w14:paraId="2ADCE8FE" w14:textId="2CD32772" w:rsidR="00E91475" w:rsidRPr="00E33F94" w:rsidRDefault="00665E41" w:rsidP="006F5F72">
      <w:pPr>
        <w:spacing w:line="240" w:lineRule="auto"/>
        <w:jc w:val="both"/>
        <w:rPr>
          <w:lang w:val="en-GB"/>
        </w:rPr>
      </w:pPr>
      <w:r w:rsidRPr="00E33F94">
        <w:rPr>
          <w:lang w:val="en-GB"/>
        </w:rPr>
        <w:t xml:space="preserve">Colombia </w:t>
      </w:r>
      <w:r w:rsidR="004942AF" w:rsidRPr="00E33F94">
        <w:rPr>
          <w:lang w:val="en-GB"/>
        </w:rPr>
        <w:t xml:space="preserve">adopted </w:t>
      </w:r>
      <w:r w:rsidRPr="00E33F94">
        <w:rPr>
          <w:lang w:val="en-GB"/>
        </w:rPr>
        <w:t>th</w:t>
      </w:r>
      <w:r w:rsidR="002D121B" w:rsidRPr="00E33F94">
        <w:rPr>
          <w:lang w:val="en-GB"/>
        </w:rPr>
        <w:t>e</w:t>
      </w:r>
      <w:r w:rsidRPr="00E33F94">
        <w:rPr>
          <w:lang w:val="en-GB"/>
        </w:rPr>
        <w:t>s</w:t>
      </w:r>
      <w:r w:rsidR="002D121B" w:rsidRPr="00E33F94">
        <w:rPr>
          <w:lang w:val="en-GB"/>
        </w:rPr>
        <w:t>e</w:t>
      </w:r>
      <w:r w:rsidRPr="00E33F94">
        <w:rPr>
          <w:lang w:val="en-GB"/>
        </w:rPr>
        <w:t xml:space="preserve"> </w:t>
      </w:r>
      <w:r w:rsidR="00376286" w:rsidRPr="00E33F94">
        <w:rPr>
          <w:lang w:val="en-GB"/>
        </w:rPr>
        <w:t>D</w:t>
      </w:r>
      <w:r w:rsidRPr="00E33F94">
        <w:rPr>
          <w:lang w:val="en-GB"/>
        </w:rPr>
        <w:t>eclaration</w:t>
      </w:r>
      <w:r w:rsidR="002D121B" w:rsidRPr="00E33F94">
        <w:rPr>
          <w:lang w:val="en-GB"/>
        </w:rPr>
        <w:t>s</w:t>
      </w:r>
      <w:r w:rsidRPr="00E33F94">
        <w:rPr>
          <w:lang w:val="en-GB"/>
        </w:rPr>
        <w:t xml:space="preserve">, through the recognition of the democratic and participatory character set by the Social Rule of Law in the 1991 Constitution to facilitate the participation of all citizens in the decisions that affect them and provide the possibility to intervene actively in the control of public management (Articles 2 and 40); similarly, it determined how citizens participate in the planning, follow-up and monitoring of the </w:t>
      </w:r>
      <w:r w:rsidR="00A82189" w:rsidRPr="00E33F94">
        <w:rPr>
          <w:lang w:val="en-GB"/>
        </w:rPr>
        <w:t xml:space="preserve">State </w:t>
      </w:r>
      <w:r w:rsidRPr="00E33F94">
        <w:rPr>
          <w:lang w:val="en-GB"/>
        </w:rPr>
        <w:t>management outcomes (Article 270).</w:t>
      </w:r>
      <w:r w:rsidR="00C7239C" w:rsidRPr="00E33F94">
        <w:rPr>
          <w:lang w:val="en-GB"/>
        </w:rPr>
        <w:t xml:space="preserve"> </w:t>
      </w:r>
      <w:r w:rsidRPr="00E33F94">
        <w:rPr>
          <w:lang w:val="en-GB"/>
        </w:rPr>
        <w:t>On the other hand, the State recognizes and protects ethnic and cultural diversity and fosters the participation of representatives from the respective communities when (legislative and administrative) measures are taken or when projects, civil works</w:t>
      </w:r>
      <w:r w:rsidR="00C7239C" w:rsidRPr="00E33F94">
        <w:rPr>
          <w:lang w:val="en-GB"/>
        </w:rPr>
        <w:t xml:space="preserve"> </w:t>
      </w:r>
      <w:r w:rsidRPr="00E33F94">
        <w:rPr>
          <w:lang w:val="en-GB"/>
        </w:rPr>
        <w:t>or activities are to be carried out within their territories (Articles 7 and (paragraph</w:t>
      </w:r>
      <w:r w:rsidR="00DC0C57" w:rsidRPr="00E33F94">
        <w:rPr>
          <w:lang w:val="en-GB"/>
        </w:rPr>
        <w:t xml:space="preserve"> 330</w:t>
      </w:r>
      <w:r w:rsidRPr="00E33F94">
        <w:rPr>
          <w:lang w:val="en-GB"/>
        </w:rPr>
        <w:t>)); under this context, the right to Free, Prior and Informed Consultation (FPIC) must be exercised, and this is a right and an instrument for participation</w:t>
      </w:r>
      <w:r w:rsidR="008F3D79" w:rsidRPr="00E33F94">
        <w:rPr>
          <w:rStyle w:val="FootnoteReference"/>
          <w:rFonts w:cs="Garamond"/>
          <w:lang w:val="en-GB" w:eastAsia="es-CO"/>
        </w:rPr>
        <w:footnoteReference w:id="6"/>
      </w:r>
      <w:r w:rsidRPr="00E33F94">
        <w:rPr>
          <w:lang w:val="en-GB"/>
        </w:rPr>
        <w:t xml:space="preserve"> in the decisions on all matters concerning indigenous peoples. </w:t>
      </w:r>
    </w:p>
    <w:p w14:paraId="723DE823" w14:textId="5D605370" w:rsidR="00DC1B83" w:rsidRPr="00E33F94" w:rsidRDefault="00DC1B83" w:rsidP="006F5F72">
      <w:pPr>
        <w:spacing w:after="0" w:line="240" w:lineRule="auto"/>
        <w:jc w:val="both"/>
        <w:rPr>
          <w:rFonts w:cs="Garamond"/>
          <w:lang w:val="en-GB"/>
        </w:rPr>
      </w:pPr>
      <w:r w:rsidRPr="00E33F94">
        <w:rPr>
          <w:lang w:val="en-GB"/>
        </w:rPr>
        <w:t>In this sense, the FPIC procedure will be implemented under the rules set forth in international agreements and the national legislation, including the verification of the National State in charge of ensuring and enforcing the rights of indigenous communities. For this purpose, dialog</w:t>
      </w:r>
      <w:r w:rsidR="00A82189" w:rsidRPr="00E33F94">
        <w:rPr>
          <w:lang w:val="en-GB"/>
        </w:rPr>
        <w:t>ue</w:t>
      </w:r>
      <w:r w:rsidRPr="00E33F94">
        <w:rPr>
          <w:lang w:val="en-GB"/>
        </w:rPr>
        <w:t xml:space="preserve"> spaces are provided to discuss and </w:t>
      </w:r>
      <w:r w:rsidR="009842E6" w:rsidRPr="00E33F94">
        <w:rPr>
          <w:lang w:val="en-GB"/>
        </w:rPr>
        <w:t>analyse</w:t>
      </w:r>
      <w:r w:rsidRPr="00E33F94">
        <w:rPr>
          <w:lang w:val="en-GB"/>
        </w:rPr>
        <w:t xml:space="preserve"> when, how and under what situations FPIC should apply, as well as, define and agree on a path for its implementation. </w:t>
      </w:r>
    </w:p>
    <w:p w14:paraId="4BFF73CF" w14:textId="77777777" w:rsidR="00DC1B83" w:rsidRPr="00E33F94" w:rsidRDefault="00DC1B83" w:rsidP="006F5F72">
      <w:pPr>
        <w:autoSpaceDE w:val="0"/>
        <w:autoSpaceDN w:val="0"/>
        <w:adjustRightInd w:val="0"/>
        <w:spacing w:after="0" w:line="240" w:lineRule="auto"/>
        <w:jc w:val="both"/>
        <w:rPr>
          <w:lang w:val="en-GB"/>
        </w:rPr>
      </w:pPr>
    </w:p>
    <w:p w14:paraId="77E330FC" w14:textId="6EDCA307" w:rsidR="008A179E" w:rsidRPr="00E33F94" w:rsidRDefault="000045C8" w:rsidP="006F5F72">
      <w:pPr>
        <w:spacing w:line="240" w:lineRule="auto"/>
        <w:jc w:val="both"/>
        <w:rPr>
          <w:lang w:val="en-GB"/>
        </w:rPr>
      </w:pPr>
      <w:r w:rsidRPr="00E33F94">
        <w:rPr>
          <w:lang w:val="en-GB"/>
        </w:rPr>
        <w:t>Concerning the issue of water resources related to the project, Decree 1640/2012</w:t>
      </w:r>
      <w:r w:rsidR="00B11716" w:rsidRPr="00E33F94">
        <w:rPr>
          <w:rStyle w:val="FootnoteReference"/>
          <w:lang w:val="en-GB"/>
        </w:rPr>
        <w:footnoteReference w:id="7"/>
      </w:r>
      <w:r w:rsidRPr="00E33F94">
        <w:rPr>
          <w:lang w:val="en-GB"/>
        </w:rPr>
        <w:t xml:space="preserve"> in Article 30 states that "</w:t>
      </w:r>
      <w:r w:rsidRPr="00E33F94">
        <w:rPr>
          <w:i/>
          <w:lang w:val="en-GB"/>
        </w:rPr>
        <w:t>the participation strategy should identify the natural, legal, public and private persons, as well as the ethnic communities settled in the water basin, and define the process to form the Basin Councils</w:t>
      </w:r>
      <w:r w:rsidRPr="00E33F94">
        <w:rPr>
          <w:lang w:val="en-GB"/>
        </w:rPr>
        <w:t>". On the other hand, Article 50 mentions that "</w:t>
      </w:r>
      <w:r w:rsidRPr="00E33F94">
        <w:rPr>
          <w:i/>
          <w:lang w:val="en-GB"/>
        </w:rPr>
        <w:t xml:space="preserve">natural, legal, public and private persons settled in the water basin declared under management by the relevant environmental authority may participate in the different phases of the land-use process and management of such basin, submitting their recommendations and observations through their representatives". </w:t>
      </w:r>
    </w:p>
    <w:p w14:paraId="61DB3625" w14:textId="720C7E47" w:rsidR="00A26BBF" w:rsidRPr="00E33F94" w:rsidRDefault="0088684D" w:rsidP="006F5F72">
      <w:pPr>
        <w:spacing w:line="240" w:lineRule="auto"/>
        <w:jc w:val="both"/>
        <w:rPr>
          <w:lang w:val="en-GB"/>
        </w:rPr>
      </w:pPr>
      <w:r w:rsidRPr="00E33F94">
        <w:rPr>
          <w:lang w:val="en-GB"/>
        </w:rPr>
        <w:t>In the case of Ecuador, in the field of Human Rights, the Ecuadorian Constitution of 2008 establishes in Article 61 the right to participation as the right to "</w:t>
      </w:r>
      <w:r w:rsidRPr="00E33F94">
        <w:rPr>
          <w:i/>
          <w:lang w:val="en-GB"/>
        </w:rPr>
        <w:t>elect and be elected, participate in public affairs, submit projects of popular initiative for legislation, be consulted and oversee the actors of public power</w:t>
      </w:r>
      <w:r w:rsidRPr="00E33F94">
        <w:rPr>
          <w:lang w:val="en-GB"/>
        </w:rPr>
        <w:t>". In the context of the Duty of Transparency and Social Control, Article 207 states that “</w:t>
      </w:r>
      <w:r w:rsidRPr="00E33F94">
        <w:rPr>
          <w:i/>
          <w:lang w:val="en-GB"/>
        </w:rPr>
        <w:t>The Council of Citizen Participation and Social Control will promote and encourage the exercise of rights relating to citizen participation, promote and establish mechanisms of social control in matters of public interest”</w:t>
      </w:r>
      <w:r w:rsidRPr="00E33F94">
        <w:rPr>
          <w:lang w:val="en-GB"/>
        </w:rPr>
        <w:t xml:space="preserve">. </w:t>
      </w:r>
    </w:p>
    <w:p w14:paraId="33ACFFCB" w14:textId="370F83C0" w:rsidR="00B4722B" w:rsidRPr="00E33F94" w:rsidRDefault="00B4722B" w:rsidP="006F5F72">
      <w:pPr>
        <w:spacing w:line="240" w:lineRule="auto"/>
        <w:jc w:val="both"/>
        <w:rPr>
          <w:lang w:val="en-GB"/>
        </w:rPr>
      </w:pPr>
      <w:r w:rsidRPr="00E33F94">
        <w:rPr>
          <w:lang w:val="en-GB"/>
        </w:rPr>
        <w:t xml:space="preserve">The Organic Law of Citizen Participation (Law 13 of 2010) aims to promote, encourage and ensure </w:t>
      </w:r>
      <w:r w:rsidR="003F6BCF" w:rsidRPr="00E33F94">
        <w:rPr>
          <w:lang w:val="en-GB"/>
        </w:rPr>
        <w:t xml:space="preserve">that </w:t>
      </w:r>
      <w:r w:rsidR="003C3899" w:rsidRPr="00E33F94">
        <w:rPr>
          <w:lang w:val="en-GB"/>
        </w:rPr>
        <w:t xml:space="preserve">the </w:t>
      </w:r>
      <w:r w:rsidRPr="00E33F94">
        <w:rPr>
          <w:lang w:val="en-GB"/>
        </w:rPr>
        <w:t xml:space="preserve">rights of </w:t>
      </w:r>
      <w:r w:rsidR="003F6BCF" w:rsidRPr="00E33F94">
        <w:rPr>
          <w:lang w:val="en-GB"/>
        </w:rPr>
        <w:t xml:space="preserve">citizen </w:t>
      </w:r>
      <w:r w:rsidRPr="00E33F94">
        <w:rPr>
          <w:lang w:val="en-GB"/>
        </w:rPr>
        <w:t xml:space="preserve">participation </w:t>
      </w:r>
      <w:r w:rsidR="003C3899" w:rsidRPr="00E33F94">
        <w:rPr>
          <w:lang w:val="en-GB"/>
        </w:rPr>
        <w:t xml:space="preserve">are </w:t>
      </w:r>
      <w:r w:rsidR="009842E6" w:rsidRPr="00E33F94">
        <w:rPr>
          <w:lang w:val="en-GB"/>
        </w:rPr>
        <w:t>exercised</w:t>
      </w:r>
      <w:r w:rsidRPr="00E33F94">
        <w:rPr>
          <w:lang w:val="en-GB"/>
        </w:rPr>
        <w:t xml:space="preserve"> in a leading role in public </w:t>
      </w:r>
      <w:r w:rsidR="003C3899" w:rsidRPr="00E33F94">
        <w:rPr>
          <w:lang w:val="en-GB"/>
        </w:rPr>
        <w:t>decision making</w:t>
      </w:r>
      <w:r w:rsidR="003F6BCF" w:rsidRPr="00E33F94">
        <w:rPr>
          <w:lang w:val="en-GB"/>
        </w:rPr>
        <w:t>,</w:t>
      </w:r>
      <w:r w:rsidRPr="00E33F94">
        <w:rPr>
          <w:lang w:val="en-GB"/>
        </w:rPr>
        <w:t xml:space="preserve"> </w:t>
      </w:r>
      <w:r w:rsidR="003F6BCF" w:rsidRPr="00E33F94">
        <w:rPr>
          <w:lang w:val="en-GB"/>
        </w:rPr>
        <w:t xml:space="preserve">including; </w:t>
      </w:r>
      <w:r w:rsidRPr="00E33F94">
        <w:rPr>
          <w:lang w:val="en-GB"/>
        </w:rPr>
        <w:t xml:space="preserve">institute instances, mechanisms, instruments and procedures for public deliberation between the State, </w:t>
      </w:r>
      <w:r w:rsidR="003C3899" w:rsidRPr="00E33F94">
        <w:rPr>
          <w:lang w:val="en-GB"/>
        </w:rPr>
        <w:t>across</w:t>
      </w:r>
      <w:r w:rsidRPr="00E33F94">
        <w:rPr>
          <w:lang w:val="en-GB"/>
        </w:rPr>
        <w:t xml:space="preserve"> its different levels of government, and society.</w:t>
      </w:r>
    </w:p>
    <w:p w14:paraId="25350AFF" w14:textId="0B902375" w:rsidR="00D46C1C" w:rsidRPr="00E33F94" w:rsidRDefault="00172681" w:rsidP="006F5F72">
      <w:pPr>
        <w:spacing w:line="240" w:lineRule="auto"/>
        <w:jc w:val="both"/>
        <w:rPr>
          <w:lang w:val="en-GB"/>
        </w:rPr>
      </w:pPr>
      <w:r w:rsidRPr="00E33F94">
        <w:rPr>
          <w:lang w:val="en-GB"/>
        </w:rPr>
        <w:t>In turn, the Organic Law on Water Resources, Uses and Exploitation of Water (2014) in article 36 reads "</w:t>
      </w:r>
      <w:r w:rsidRPr="00E33F94">
        <w:rPr>
          <w:i/>
          <w:lang w:val="en-GB"/>
        </w:rPr>
        <w:t>The State and its institutions within its sphere of competence are responsible for the integrated management of water resources in a water basin. Therefore, they are subject to: Promote and strengthen the participation of user organizations and consumers of public and community water systems in water management activities, through the water basin councils and the Intercultural and Plurinational Water Council</w:t>
      </w:r>
      <w:r w:rsidRPr="00E33F94">
        <w:rPr>
          <w:lang w:val="en-GB"/>
        </w:rPr>
        <w:t xml:space="preserve">". </w:t>
      </w:r>
    </w:p>
    <w:p w14:paraId="65830A75" w14:textId="77777777" w:rsidR="00BA470D" w:rsidRPr="00E33F94" w:rsidRDefault="00BA470D" w:rsidP="006F5F72">
      <w:pPr>
        <w:pStyle w:val="Heading2"/>
        <w:jc w:val="both"/>
        <w:rPr>
          <w:i w:val="0"/>
          <w:sz w:val="22"/>
          <w:szCs w:val="22"/>
          <w:lang w:val="en-GB"/>
        </w:rPr>
      </w:pPr>
      <w:bookmarkStart w:id="44" w:name="_Toc414031964"/>
      <w:bookmarkStart w:id="45" w:name="_Toc8644921"/>
      <w:r w:rsidRPr="00E33F94">
        <w:rPr>
          <w:i w:val="0"/>
          <w:sz w:val="22"/>
          <w:szCs w:val="22"/>
          <w:lang w:val="en-GB"/>
        </w:rPr>
        <w:t>3.2. GEF and UNDP Institutional framework on stakeholder integration</w:t>
      </w:r>
      <w:bookmarkEnd w:id="44"/>
      <w:bookmarkEnd w:id="45"/>
      <w:r w:rsidRPr="00E33F94">
        <w:rPr>
          <w:i w:val="0"/>
          <w:sz w:val="22"/>
          <w:szCs w:val="22"/>
          <w:lang w:val="en-GB"/>
        </w:rPr>
        <w:t xml:space="preserve"> </w:t>
      </w:r>
    </w:p>
    <w:p w14:paraId="715AE871" w14:textId="04654B8C" w:rsidR="009331D5" w:rsidRPr="00E33F94" w:rsidRDefault="009331D5" w:rsidP="006F5F72">
      <w:pPr>
        <w:autoSpaceDE w:val="0"/>
        <w:autoSpaceDN w:val="0"/>
        <w:adjustRightInd w:val="0"/>
        <w:spacing w:after="0" w:line="240" w:lineRule="auto"/>
        <w:jc w:val="both"/>
        <w:rPr>
          <w:rFonts w:asciiTheme="minorHAnsi" w:hAnsiTheme="minorHAnsi" w:cstheme="minorHAnsi"/>
          <w:lang w:val="en-GB"/>
        </w:rPr>
      </w:pPr>
      <w:r w:rsidRPr="00E33F94">
        <w:rPr>
          <w:rFonts w:asciiTheme="minorHAnsi" w:hAnsiTheme="minorHAnsi" w:cstheme="minorHAnsi"/>
          <w:lang w:val="en-GB"/>
        </w:rPr>
        <w:t xml:space="preserve">The participation of stakeholders is vital to the success of projects financed by the </w:t>
      </w:r>
      <w:bookmarkStart w:id="46" w:name="_Hlk534991903"/>
      <w:r w:rsidRPr="00E33F94">
        <w:rPr>
          <w:rFonts w:asciiTheme="minorHAnsi" w:hAnsiTheme="minorHAnsi" w:cstheme="minorHAnsi"/>
          <w:lang w:val="en-GB"/>
        </w:rPr>
        <w:t>Global Environment Facility - GEF</w:t>
      </w:r>
      <w:bookmarkEnd w:id="46"/>
      <w:r w:rsidRPr="00E33F94">
        <w:rPr>
          <w:rFonts w:asciiTheme="minorHAnsi" w:hAnsiTheme="minorHAnsi" w:cstheme="minorHAnsi"/>
          <w:lang w:val="en-GB"/>
        </w:rPr>
        <w:t xml:space="preserve"> because it can improve their performance, as it allows a better design and execution of funded activities</w:t>
      </w:r>
      <w:r w:rsidR="0038030E" w:rsidRPr="00E33F94">
        <w:rPr>
          <w:rFonts w:asciiTheme="minorHAnsi" w:hAnsiTheme="minorHAnsi" w:cstheme="minorHAnsi"/>
          <w:lang w:val="en-GB"/>
        </w:rPr>
        <w:t xml:space="preserve"> by</w:t>
      </w:r>
      <w:r w:rsidR="007811D4" w:rsidRPr="00E33F94">
        <w:rPr>
          <w:rFonts w:asciiTheme="minorHAnsi" w:hAnsiTheme="minorHAnsi" w:cstheme="minorHAnsi"/>
          <w:lang w:val="en-GB"/>
        </w:rPr>
        <w:t xml:space="preserve"> </w:t>
      </w:r>
      <w:r w:rsidRPr="00E33F94">
        <w:rPr>
          <w:rFonts w:asciiTheme="minorHAnsi" w:hAnsiTheme="minorHAnsi" w:cstheme="minorHAnsi"/>
          <w:lang w:val="en-GB"/>
        </w:rPr>
        <w:t xml:space="preserve">reducing risks and considering the social and economic needs of impacted parties. The Policy on Stakeholder Participation establishes the basic principles and mandatory requirements for their participation in management and operations of the GEF to promote transparency, accountability, integrity, effective participation and inclusion. </w:t>
      </w:r>
      <w:r w:rsidR="0038030E" w:rsidRPr="00E33F94">
        <w:rPr>
          <w:rFonts w:asciiTheme="minorHAnsi" w:hAnsiTheme="minorHAnsi" w:cstheme="minorHAnsi"/>
          <w:lang w:val="en-GB"/>
        </w:rPr>
        <w:t xml:space="preserve">The </w:t>
      </w:r>
      <w:r w:rsidRPr="00E33F94">
        <w:rPr>
          <w:rFonts w:asciiTheme="minorHAnsi" w:hAnsiTheme="minorHAnsi" w:cstheme="minorHAnsi"/>
          <w:lang w:val="en-GB"/>
        </w:rPr>
        <w:t>Policy</w:t>
      </w:r>
      <w:r w:rsidR="0038030E" w:rsidRPr="00E33F94">
        <w:rPr>
          <w:rFonts w:asciiTheme="minorHAnsi" w:hAnsiTheme="minorHAnsi" w:cstheme="minorHAnsi"/>
          <w:lang w:val="en-GB"/>
        </w:rPr>
        <w:t xml:space="preserve"> ensures projects</w:t>
      </w:r>
      <w:r w:rsidRPr="00E33F94">
        <w:rPr>
          <w:rFonts w:asciiTheme="minorHAnsi" w:hAnsiTheme="minorHAnsi" w:cstheme="minorHAnsi"/>
          <w:lang w:val="en-GB"/>
        </w:rPr>
        <w:t xml:space="preserve"> follow a constructive, responsive,</w:t>
      </w:r>
      <w:r w:rsidR="00C7239C" w:rsidRPr="00E33F94">
        <w:rPr>
          <w:rFonts w:asciiTheme="minorHAnsi" w:hAnsiTheme="minorHAnsi" w:cstheme="minorHAnsi"/>
          <w:lang w:val="en-GB"/>
        </w:rPr>
        <w:t xml:space="preserve"> </w:t>
      </w:r>
      <w:bookmarkStart w:id="47" w:name="_Hlk534992333"/>
      <w:r w:rsidRPr="00E33F94">
        <w:rPr>
          <w:rFonts w:asciiTheme="minorHAnsi" w:hAnsiTheme="minorHAnsi" w:cstheme="minorHAnsi"/>
          <w:lang w:val="en-GB"/>
        </w:rPr>
        <w:t>accountable and transparent</w:t>
      </w:r>
      <w:bookmarkEnd w:id="47"/>
      <w:r w:rsidR="00C7239C" w:rsidRPr="00E33F94">
        <w:rPr>
          <w:rFonts w:asciiTheme="minorHAnsi" w:hAnsiTheme="minorHAnsi" w:cstheme="minorHAnsi"/>
          <w:lang w:val="en-GB"/>
        </w:rPr>
        <w:t xml:space="preserve"> </w:t>
      </w:r>
      <w:r w:rsidRPr="00E33F94">
        <w:rPr>
          <w:rFonts w:asciiTheme="minorHAnsi" w:hAnsiTheme="minorHAnsi" w:cstheme="minorHAnsi"/>
          <w:lang w:val="en-GB"/>
        </w:rPr>
        <w:t xml:space="preserve">participation of stakeholders </w:t>
      </w:r>
      <w:r w:rsidR="0038030E" w:rsidRPr="00E33F94">
        <w:rPr>
          <w:rFonts w:asciiTheme="minorHAnsi" w:hAnsiTheme="minorHAnsi" w:cstheme="minorHAnsi"/>
          <w:lang w:val="en-GB"/>
        </w:rPr>
        <w:t xml:space="preserve">to </w:t>
      </w:r>
      <w:r w:rsidRPr="00E33F94">
        <w:rPr>
          <w:rFonts w:asciiTheme="minorHAnsi" w:hAnsiTheme="minorHAnsi" w:cstheme="minorHAnsi"/>
          <w:lang w:val="en-GB"/>
        </w:rPr>
        <w:t>support the fair, balanced and inclusive engagement in management and operations of the GEF (GEF, 2017).</w:t>
      </w:r>
    </w:p>
    <w:p w14:paraId="479435FB" w14:textId="77777777" w:rsidR="009331D5" w:rsidRPr="00E33F94" w:rsidRDefault="009331D5" w:rsidP="006F5F72">
      <w:pPr>
        <w:autoSpaceDE w:val="0"/>
        <w:autoSpaceDN w:val="0"/>
        <w:adjustRightInd w:val="0"/>
        <w:spacing w:after="0" w:line="240" w:lineRule="auto"/>
        <w:jc w:val="both"/>
        <w:rPr>
          <w:rFonts w:asciiTheme="minorHAnsi" w:hAnsiTheme="minorHAnsi" w:cstheme="minorHAnsi"/>
          <w:lang w:val="en-GB"/>
        </w:rPr>
      </w:pPr>
    </w:p>
    <w:p w14:paraId="1BE7ACA3" w14:textId="1147D667" w:rsidR="009331D5" w:rsidRPr="00E33F94" w:rsidRDefault="0062085A" w:rsidP="006F5F72">
      <w:pPr>
        <w:autoSpaceDE w:val="0"/>
        <w:autoSpaceDN w:val="0"/>
        <w:adjustRightInd w:val="0"/>
        <w:spacing w:after="0" w:line="240" w:lineRule="auto"/>
        <w:jc w:val="both"/>
        <w:rPr>
          <w:rFonts w:asciiTheme="minorHAnsi" w:hAnsiTheme="minorHAnsi" w:cstheme="minorHAnsi"/>
          <w:lang w:val="en-GB"/>
        </w:rPr>
      </w:pPr>
      <w:r w:rsidRPr="00E33F94">
        <w:rPr>
          <w:rFonts w:asciiTheme="minorHAnsi" w:hAnsiTheme="minorHAnsi" w:cstheme="minorHAnsi"/>
          <w:lang w:val="en-GB"/>
        </w:rPr>
        <w:t>Regarding</w:t>
      </w:r>
      <w:r w:rsidR="009331D5" w:rsidRPr="00E33F94">
        <w:rPr>
          <w:rFonts w:asciiTheme="minorHAnsi" w:hAnsiTheme="minorHAnsi" w:cstheme="minorHAnsi"/>
          <w:lang w:val="en-GB"/>
        </w:rPr>
        <w:t xml:space="preserve"> the GEF-financed activities, the Policy reaffirms and enforces the GEF's commitment "</w:t>
      </w:r>
      <w:r w:rsidR="009331D5" w:rsidRPr="00E33F94">
        <w:rPr>
          <w:rFonts w:asciiTheme="minorHAnsi" w:hAnsiTheme="minorHAnsi" w:cstheme="minorHAnsi"/>
          <w:i/>
          <w:lang w:val="en-GB"/>
        </w:rPr>
        <w:t>to allow free access to any information that is not confidential, as well as, consulting the main groups and local communities throughout the project cycle, so that they participate when appropriate</w:t>
      </w:r>
      <w:r w:rsidR="009331D5" w:rsidRPr="00E33F94">
        <w:rPr>
          <w:rFonts w:asciiTheme="minorHAnsi" w:hAnsiTheme="minorHAnsi" w:cstheme="minorHAnsi"/>
          <w:lang w:val="en-GB"/>
        </w:rPr>
        <w:t>". To be effective and meaningful, stakeholder participation requires constant commitment and action by the interested parties –including the proper allocation of resources– throughout the process of identification, design, implementation, monitoring and evaluation of activities funded by the GEF (GEF, 2017).</w:t>
      </w:r>
    </w:p>
    <w:p w14:paraId="77D59936" w14:textId="77777777" w:rsidR="000277E2" w:rsidRPr="00E33F94" w:rsidRDefault="000277E2" w:rsidP="006F5F72">
      <w:pPr>
        <w:autoSpaceDE w:val="0"/>
        <w:autoSpaceDN w:val="0"/>
        <w:adjustRightInd w:val="0"/>
        <w:spacing w:after="0" w:line="240" w:lineRule="auto"/>
        <w:jc w:val="both"/>
        <w:rPr>
          <w:rFonts w:asciiTheme="minorHAnsi" w:hAnsiTheme="minorHAnsi" w:cstheme="minorHAnsi"/>
          <w:lang w:val="en-GB" w:eastAsia="es-CO"/>
        </w:rPr>
      </w:pPr>
    </w:p>
    <w:p w14:paraId="691AE4E5" w14:textId="73740BD1" w:rsidR="009331D5" w:rsidRPr="00E33F94" w:rsidRDefault="0038030E" w:rsidP="006F5F72">
      <w:pPr>
        <w:autoSpaceDE w:val="0"/>
        <w:autoSpaceDN w:val="0"/>
        <w:adjustRightInd w:val="0"/>
        <w:spacing w:after="0" w:line="240" w:lineRule="auto"/>
        <w:jc w:val="both"/>
        <w:rPr>
          <w:rFonts w:asciiTheme="minorHAnsi" w:hAnsiTheme="minorHAnsi" w:cstheme="minorHAnsi"/>
          <w:lang w:val="en-GB"/>
        </w:rPr>
      </w:pPr>
      <w:r w:rsidRPr="00E33F94">
        <w:rPr>
          <w:rFonts w:asciiTheme="minorHAnsi" w:hAnsiTheme="minorHAnsi" w:cstheme="minorHAnsi"/>
          <w:lang w:val="en-GB"/>
        </w:rPr>
        <w:t>In addition</w:t>
      </w:r>
      <w:r w:rsidR="009331D5" w:rsidRPr="00E33F94">
        <w:rPr>
          <w:rFonts w:asciiTheme="minorHAnsi" w:hAnsiTheme="minorHAnsi" w:cstheme="minorHAnsi"/>
          <w:lang w:val="en-GB"/>
        </w:rPr>
        <w:t xml:space="preserve">, the UNDP is committed to ensuring the meaningful, effective and informed participation of key stakeholders in the development and implementation of their programs and projects, </w:t>
      </w:r>
      <w:bookmarkStart w:id="48" w:name="_Hlk534992484"/>
      <w:r w:rsidR="009331D5" w:rsidRPr="00E33F94">
        <w:rPr>
          <w:rFonts w:asciiTheme="minorHAnsi" w:hAnsiTheme="minorHAnsi" w:cstheme="minorHAnsi"/>
          <w:lang w:val="en-GB"/>
        </w:rPr>
        <w:t>guidelines and guidance provided by the SES (Social and Environmental Standards</w:t>
      </w:r>
      <w:bookmarkEnd w:id="48"/>
      <w:r w:rsidR="009331D5" w:rsidRPr="00E33F94">
        <w:rPr>
          <w:rFonts w:asciiTheme="minorHAnsi" w:hAnsiTheme="minorHAnsi" w:cstheme="minorHAnsi"/>
          <w:lang w:val="en-GB"/>
        </w:rPr>
        <w:t>) (UNDP, s/f).</w:t>
      </w:r>
      <w:r w:rsidR="00C7239C" w:rsidRPr="00E33F94">
        <w:rPr>
          <w:rFonts w:asciiTheme="minorHAnsi" w:hAnsiTheme="minorHAnsi" w:cstheme="minorHAnsi"/>
          <w:lang w:val="en-GB"/>
        </w:rPr>
        <w:t xml:space="preserve"> </w:t>
      </w:r>
      <w:r w:rsidR="009331D5" w:rsidRPr="00E33F94">
        <w:rPr>
          <w:rFonts w:asciiTheme="minorHAnsi" w:hAnsiTheme="minorHAnsi" w:cstheme="minorHAnsi"/>
          <w:lang w:val="en-GB"/>
        </w:rPr>
        <w:t xml:space="preserve"> The engagement of these stakeholders seeks to identify their priorities and give them opportunities to express their views at any time during the decision-making process concerning matters that affect them directly; additionally, they will allow project teams to consider and respond to such matters. This is an ongoing process that may involve various elements at different levels, for example: analysis and planning of key stakeholders</w:t>
      </w:r>
      <w:r w:rsidRPr="00E33F94">
        <w:rPr>
          <w:rFonts w:asciiTheme="minorHAnsi" w:hAnsiTheme="minorHAnsi" w:cstheme="minorHAnsi"/>
          <w:lang w:val="en-GB"/>
        </w:rPr>
        <w:t>;</w:t>
      </w:r>
      <w:r w:rsidR="009331D5" w:rsidRPr="00E33F94">
        <w:rPr>
          <w:rFonts w:asciiTheme="minorHAnsi" w:hAnsiTheme="minorHAnsi" w:cstheme="minorHAnsi"/>
          <w:lang w:val="en-GB"/>
        </w:rPr>
        <w:t xml:space="preserve"> disclosure and dissemination of information</w:t>
      </w:r>
      <w:r w:rsidRPr="00E33F94">
        <w:rPr>
          <w:rFonts w:asciiTheme="minorHAnsi" w:hAnsiTheme="minorHAnsi" w:cstheme="minorHAnsi"/>
          <w:lang w:val="en-GB"/>
        </w:rPr>
        <w:t xml:space="preserve">; </w:t>
      </w:r>
      <w:r w:rsidR="009331D5" w:rsidRPr="00E33F94">
        <w:rPr>
          <w:rFonts w:asciiTheme="minorHAnsi" w:hAnsiTheme="minorHAnsi" w:cstheme="minorHAnsi"/>
          <w:lang w:val="en-GB"/>
        </w:rPr>
        <w:t>consultation and meaningful participation</w:t>
      </w:r>
      <w:r w:rsidRPr="00E33F94">
        <w:rPr>
          <w:rFonts w:asciiTheme="minorHAnsi" w:hAnsiTheme="minorHAnsi" w:cstheme="minorHAnsi"/>
          <w:lang w:val="en-GB"/>
        </w:rPr>
        <w:t xml:space="preserve">; </w:t>
      </w:r>
      <w:r w:rsidR="009331D5" w:rsidRPr="00E33F94">
        <w:rPr>
          <w:rFonts w:asciiTheme="minorHAnsi" w:hAnsiTheme="minorHAnsi" w:cstheme="minorHAnsi"/>
          <w:lang w:val="en-GB"/>
        </w:rPr>
        <w:t>dispute resolution and redress of grievances</w:t>
      </w:r>
      <w:r w:rsidRPr="00E33F94">
        <w:rPr>
          <w:rFonts w:asciiTheme="minorHAnsi" w:hAnsiTheme="minorHAnsi" w:cstheme="minorHAnsi"/>
          <w:lang w:val="en-GB"/>
        </w:rPr>
        <w:t xml:space="preserve">; </w:t>
      </w:r>
      <w:r w:rsidR="009331D5" w:rsidRPr="00E33F94">
        <w:rPr>
          <w:rFonts w:asciiTheme="minorHAnsi" w:hAnsiTheme="minorHAnsi" w:cstheme="minorHAnsi"/>
          <w:lang w:val="en-GB"/>
        </w:rPr>
        <w:t>constant submission of reports to communities and impacted stakeholders, and their inclusion in the monitoring and evaluation processes (UNDP, 2014)</w:t>
      </w:r>
      <w:r w:rsidRPr="00E33F94">
        <w:rPr>
          <w:rFonts w:asciiTheme="minorHAnsi" w:hAnsiTheme="minorHAnsi" w:cstheme="minorHAnsi"/>
          <w:lang w:val="en-GB"/>
        </w:rPr>
        <w:t>.</w:t>
      </w:r>
      <w:r w:rsidR="00E8413D" w:rsidRPr="00E33F94">
        <w:rPr>
          <w:rFonts w:asciiTheme="minorHAnsi" w:hAnsiTheme="minorHAnsi" w:cstheme="minorHAnsi"/>
          <w:lang w:val="en-GB"/>
        </w:rPr>
        <w:t xml:space="preserve"> </w:t>
      </w:r>
      <w:bookmarkStart w:id="49" w:name="_Hlk7013606"/>
      <w:r w:rsidR="003C3899" w:rsidRPr="00E33F94">
        <w:rPr>
          <w:rFonts w:asciiTheme="minorHAnsi" w:hAnsiTheme="minorHAnsi" w:cstheme="minorHAnsi"/>
          <w:lang w:val="en-GB"/>
        </w:rPr>
        <w:t>Likewise, the UNDP Strategic Plan 2018-2021 is based on the 2030 Agenda for Sustainable Development and assumes the commitment to the principles of universality, equality and leaving no one behind.</w:t>
      </w:r>
      <w:r w:rsidR="00E63B09" w:rsidRPr="00E33F94">
        <w:rPr>
          <w:rFonts w:asciiTheme="minorHAnsi" w:hAnsiTheme="minorHAnsi" w:cstheme="minorHAnsi"/>
          <w:lang w:val="en-GB"/>
        </w:rPr>
        <w:t xml:space="preserve"> </w:t>
      </w:r>
      <w:bookmarkEnd w:id="49"/>
    </w:p>
    <w:p w14:paraId="648C9354" w14:textId="77777777" w:rsidR="00E63B09" w:rsidRPr="00E33F94" w:rsidRDefault="00E63B09" w:rsidP="006F5F72">
      <w:pPr>
        <w:autoSpaceDE w:val="0"/>
        <w:autoSpaceDN w:val="0"/>
        <w:adjustRightInd w:val="0"/>
        <w:spacing w:after="0" w:line="240" w:lineRule="auto"/>
        <w:jc w:val="both"/>
        <w:rPr>
          <w:rFonts w:ascii="Calibri Light" w:hAnsi="Calibri Light" w:cs="Myriad Pro"/>
          <w:lang w:val="en-GB" w:eastAsia="es-CO"/>
        </w:rPr>
      </w:pPr>
    </w:p>
    <w:p w14:paraId="5031C4B4" w14:textId="1957B473" w:rsidR="000277E2" w:rsidRPr="00E33F94" w:rsidRDefault="000277E2" w:rsidP="006F5F72">
      <w:pPr>
        <w:spacing w:line="240" w:lineRule="auto"/>
        <w:jc w:val="both"/>
        <w:rPr>
          <w:lang w:val="en-GB"/>
        </w:rPr>
      </w:pPr>
      <w:r w:rsidRPr="00E33F94">
        <w:rPr>
          <w:lang w:val="en-GB"/>
        </w:rPr>
        <w:t xml:space="preserve">The participation process of Indigenous Peoples is based on the practices and recommendations of the Global Environment Facility - GEF and the United Nations Development Program - UNDP; such participation </w:t>
      </w:r>
      <w:r w:rsidR="0038030E" w:rsidRPr="00E33F94">
        <w:rPr>
          <w:lang w:val="en-GB"/>
        </w:rPr>
        <w:t xml:space="preserve">is </w:t>
      </w:r>
      <w:r w:rsidRPr="00E33F94">
        <w:rPr>
          <w:lang w:val="en-GB"/>
        </w:rPr>
        <w:t>planned specifically as a process of intercultural, responsible, inclusive and transparent dialog</w:t>
      </w:r>
      <w:r w:rsidR="0038030E" w:rsidRPr="00E33F94">
        <w:rPr>
          <w:lang w:val="en-GB"/>
        </w:rPr>
        <w:t>ue</w:t>
      </w:r>
      <w:r w:rsidRPr="00E33F94">
        <w:rPr>
          <w:color w:val="000000"/>
          <w:lang w:val="en-GB"/>
        </w:rPr>
        <w:t xml:space="preserve"> under </w:t>
      </w:r>
      <w:r w:rsidRPr="00E33F94">
        <w:rPr>
          <w:lang w:val="en-GB"/>
        </w:rPr>
        <w:t>the guidelines of the "</w:t>
      </w:r>
      <w:r w:rsidRPr="00E33F94">
        <w:rPr>
          <w:color w:val="000000"/>
          <w:lang w:val="en-GB"/>
        </w:rPr>
        <w:t>Policy on Stakeholder Participation"</w:t>
      </w:r>
      <w:r w:rsidRPr="00E33F94">
        <w:rPr>
          <w:i/>
          <w:color w:val="000000"/>
          <w:lang w:val="en-GB"/>
        </w:rPr>
        <w:t xml:space="preserve"> </w:t>
      </w:r>
      <w:r w:rsidRPr="00E33F94">
        <w:rPr>
          <w:lang w:val="en-GB"/>
        </w:rPr>
        <w:t>and the "Minimum Standards on Environmental and Social Safeguards" of the GEF.</w:t>
      </w:r>
      <w:r w:rsidR="00C7239C" w:rsidRPr="00E33F94">
        <w:rPr>
          <w:lang w:val="en-GB"/>
        </w:rPr>
        <w:t xml:space="preserve"> </w:t>
      </w:r>
      <w:r w:rsidRPr="00E33F94">
        <w:rPr>
          <w:color w:val="000000"/>
          <w:lang w:val="en-GB"/>
        </w:rPr>
        <w:t xml:space="preserve">Similarly, </w:t>
      </w:r>
      <w:r w:rsidRPr="00E33F94">
        <w:rPr>
          <w:lang w:val="en-GB"/>
        </w:rPr>
        <w:t xml:space="preserve">the </w:t>
      </w:r>
      <w:r w:rsidRPr="00E33F94">
        <w:rPr>
          <w:color w:val="000000"/>
          <w:lang w:val="en-GB"/>
        </w:rPr>
        <w:t xml:space="preserve">guidelines and guidance provided by the SES (Social and Environmental Standards) of the UNDP are also considered. </w:t>
      </w:r>
      <w:r w:rsidR="004505E4" w:rsidRPr="00E33F94">
        <w:rPr>
          <w:color w:val="000000"/>
          <w:lang w:val="en-GB"/>
        </w:rPr>
        <w:t xml:space="preserve">Furthermore, under Convention 169 ratified by Colombia, the national government will ensure the free, prior and informed consent of Indigenous Peoples.  </w:t>
      </w:r>
    </w:p>
    <w:p w14:paraId="02EE0A01" w14:textId="77777777" w:rsidR="0061182C" w:rsidRPr="00E33F94" w:rsidRDefault="0061182C" w:rsidP="006F5F72">
      <w:pPr>
        <w:pStyle w:val="Heading1"/>
        <w:jc w:val="both"/>
        <w:rPr>
          <w:rFonts w:ascii="Calibri" w:hAnsi="Calibri"/>
          <w:sz w:val="24"/>
          <w:szCs w:val="24"/>
          <w:lang w:val="en-GB"/>
        </w:rPr>
      </w:pPr>
      <w:bookmarkStart w:id="50" w:name="_Toc414031965"/>
      <w:bookmarkStart w:id="51" w:name="_Toc8644922"/>
      <w:r w:rsidRPr="00E33F94">
        <w:rPr>
          <w:rFonts w:ascii="Calibri" w:hAnsi="Calibri"/>
          <w:sz w:val="24"/>
          <w:szCs w:val="24"/>
          <w:lang w:val="en-GB"/>
        </w:rPr>
        <w:t>4. Summary of the stakeholder analysis</w:t>
      </w:r>
      <w:bookmarkEnd w:id="50"/>
      <w:bookmarkEnd w:id="51"/>
      <w:r w:rsidRPr="00E33F94">
        <w:rPr>
          <w:rFonts w:ascii="Calibri" w:hAnsi="Calibri"/>
          <w:sz w:val="24"/>
          <w:szCs w:val="24"/>
          <w:lang w:val="en-GB"/>
        </w:rPr>
        <w:t xml:space="preserve"> </w:t>
      </w:r>
    </w:p>
    <w:p w14:paraId="01027660" w14:textId="527A6C88" w:rsidR="0061182C" w:rsidRPr="00E33F94" w:rsidRDefault="0061182C" w:rsidP="006F5F72">
      <w:pPr>
        <w:spacing w:after="0" w:line="240" w:lineRule="auto"/>
        <w:jc w:val="both"/>
        <w:rPr>
          <w:shd w:val="clear" w:color="auto" w:fill="FFFFFF"/>
          <w:lang w:val="en-GB"/>
        </w:rPr>
      </w:pPr>
      <w:r w:rsidRPr="00E33F94">
        <w:rPr>
          <w:shd w:val="clear" w:color="auto" w:fill="FFFFFF"/>
          <w:lang w:val="en-GB"/>
        </w:rPr>
        <w:t xml:space="preserve">For an adequate design and implementation of the project with a participatory and inclusive approach of key stakeholders, following the GEF and UNDP policies and guidelines, stakeholders were initially </w:t>
      </w:r>
      <w:r w:rsidR="0038030E" w:rsidRPr="00E33F94">
        <w:rPr>
          <w:shd w:val="clear" w:color="auto" w:fill="FFFFFF"/>
          <w:lang w:val="en-GB"/>
        </w:rPr>
        <w:t>identified via a map-based analysis</w:t>
      </w:r>
      <w:r w:rsidRPr="00E33F94">
        <w:rPr>
          <w:rStyle w:val="FootnoteReference"/>
          <w:rFonts w:cs="Arial"/>
          <w:shd w:val="clear" w:color="auto" w:fill="FFFFFF"/>
          <w:lang w:val="en-GB"/>
        </w:rPr>
        <w:footnoteReference w:id="8"/>
      </w:r>
      <w:r w:rsidR="004505E4" w:rsidRPr="00E33F94">
        <w:rPr>
          <w:shd w:val="clear" w:color="auto" w:fill="FFFFFF"/>
          <w:lang w:val="en-GB"/>
        </w:rPr>
        <w:t>.</w:t>
      </w:r>
    </w:p>
    <w:p w14:paraId="2291A317" w14:textId="541F2176" w:rsidR="00A6363E" w:rsidRPr="00E33F94" w:rsidRDefault="00A6363E" w:rsidP="006F5F72">
      <w:pPr>
        <w:spacing w:after="0" w:line="240" w:lineRule="auto"/>
        <w:jc w:val="both"/>
        <w:rPr>
          <w:shd w:val="clear" w:color="auto" w:fill="FFFFFF"/>
          <w:lang w:val="en-GB"/>
        </w:rPr>
      </w:pPr>
    </w:p>
    <w:p w14:paraId="1C8A68AA" w14:textId="2710B6F1" w:rsidR="0061182C" w:rsidRPr="00E33F94" w:rsidRDefault="00A6363E" w:rsidP="006F5F7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Calibri"/>
          <w:color w:val="000000"/>
          <w:lang w:val="en-GB"/>
        </w:rPr>
      </w:pPr>
      <w:r w:rsidRPr="00E33F94">
        <w:rPr>
          <w:shd w:val="clear" w:color="auto" w:fill="FFFFFF"/>
          <w:lang w:val="en-GB"/>
        </w:rPr>
        <w:t xml:space="preserve">The identification of actors was made based on the characterization of the sectors in which the State is </w:t>
      </w:r>
      <w:r w:rsidR="004505E4" w:rsidRPr="00E33F94">
        <w:rPr>
          <w:shd w:val="clear" w:color="auto" w:fill="FFFFFF"/>
          <w:lang w:val="en-GB"/>
        </w:rPr>
        <w:t>organized,</w:t>
      </w:r>
      <w:r w:rsidRPr="00E33F94">
        <w:rPr>
          <w:shd w:val="clear" w:color="auto" w:fill="FFFFFF"/>
          <w:lang w:val="en-GB"/>
        </w:rPr>
        <w:t xml:space="preserve"> and the role played by the actors (institutional, economic, social, academic and community) in the integral management of water resources in the Carchi -Guitara, Mira </w:t>
      </w:r>
      <w:r w:rsidR="00E33F94">
        <w:rPr>
          <w:shd w:val="clear" w:color="auto" w:fill="FFFFFF"/>
          <w:lang w:val="en-GB"/>
        </w:rPr>
        <w:t>and</w:t>
      </w:r>
      <w:r w:rsidRPr="00E33F94">
        <w:rPr>
          <w:shd w:val="clear" w:color="auto" w:fill="FFFFFF"/>
          <w:lang w:val="en-GB"/>
        </w:rPr>
        <w:t xml:space="preserve"> Mataje</w:t>
      </w:r>
      <w:r w:rsidR="00E33F94">
        <w:rPr>
          <w:shd w:val="clear" w:color="auto" w:fill="FFFFFF"/>
          <w:lang w:val="en-GB"/>
        </w:rPr>
        <w:t xml:space="preserve"> watersheds</w:t>
      </w:r>
      <w:r w:rsidR="00BD3A2D" w:rsidRPr="00E33F94">
        <w:rPr>
          <w:shd w:val="clear" w:color="auto" w:fill="FFFFFF"/>
          <w:lang w:val="en-GB"/>
        </w:rPr>
        <w:t xml:space="preserve">. </w:t>
      </w:r>
      <w:r w:rsidR="008849CF" w:rsidRPr="00E33F94">
        <w:rPr>
          <w:shd w:val="clear" w:color="auto" w:fill="FFFFFF"/>
          <w:lang w:val="en-GB"/>
        </w:rPr>
        <w:t>Stakeholder identification was carried out by characterizing the sectors where the State structure is present and</w:t>
      </w:r>
      <w:r w:rsidR="00E10254" w:rsidRPr="00E33F94">
        <w:rPr>
          <w:shd w:val="clear" w:color="auto" w:fill="FFFFFF"/>
          <w:lang w:val="en-GB"/>
        </w:rPr>
        <w:t xml:space="preserve"> the role played by the actors (institutional, economic, social, academic and community) in </w:t>
      </w:r>
      <w:r w:rsidR="0038030E" w:rsidRPr="00E33F94">
        <w:rPr>
          <w:shd w:val="clear" w:color="auto" w:fill="FFFFFF"/>
          <w:lang w:val="en-GB"/>
        </w:rPr>
        <w:t xml:space="preserve">integrated </w:t>
      </w:r>
      <w:r w:rsidR="008849CF" w:rsidRPr="00E33F94">
        <w:rPr>
          <w:shd w:val="clear" w:color="auto" w:fill="FFFFFF"/>
          <w:lang w:val="en-GB"/>
        </w:rPr>
        <w:t>water resources management at the Carchi-Gu</w:t>
      </w:r>
      <w:r w:rsidR="00C7239C" w:rsidRPr="00E33F94">
        <w:rPr>
          <w:shd w:val="clear" w:color="auto" w:fill="FFFFFF"/>
          <w:lang w:val="en-GB"/>
        </w:rPr>
        <w:t>a</w:t>
      </w:r>
      <w:r w:rsidR="008849CF" w:rsidRPr="00E33F94">
        <w:rPr>
          <w:shd w:val="clear" w:color="auto" w:fill="FFFFFF"/>
          <w:lang w:val="en-GB"/>
        </w:rPr>
        <w:t xml:space="preserve">itara, Mira and Mataje basins. Stakeholders were </w:t>
      </w:r>
      <w:r w:rsidR="00E33F94" w:rsidRPr="00E33F94">
        <w:rPr>
          <w:shd w:val="clear" w:color="auto" w:fill="FFFFFF"/>
          <w:lang w:val="en-GB"/>
        </w:rPr>
        <w:t>analysed</w:t>
      </w:r>
      <w:r w:rsidR="008849CF" w:rsidRPr="00E33F94">
        <w:rPr>
          <w:shd w:val="clear" w:color="auto" w:fill="FFFFFF"/>
          <w:lang w:val="en-GB"/>
        </w:rPr>
        <w:t xml:space="preserve"> considering their influence and view on the project; this allowed </w:t>
      </w:r>
      <w:r w:rsidR="0038030E" w:rsidRPr="00E33F94">
        <w:rPr>
          <w:shd w:val="clear" w:color="auto" w:fill="FFFFFF"/>
          <w:lang w:val="en-GB"/>
        </w:rPr>
        <w:t xml:space="preserve">the </w:t>
      </w:r>
      <w:r w:rsidR="008849CF" w:rsidRPr="00E33F94">
        <w:rPr>
          <w:color w:val="000000"/>
          <w:lang w:val="en-GB"/>
        </w:rPr>
        <w:t>classif</w:t>
      </w:r>
      <w:r w:rsidR="0038030E" w:rsidRPr="00E33F94">
        <w:rPr>
          <w:color w:val="000000"/>
          <w:lang w:val="en-GB"/>
        </w:rPr>
        <w:t>ication</w:t>
      </w:r>
      <w:r w:rsidR="008849CF" w:rsidRPr="00E33F94">
        <w:rPr>
          <w:color w:val="000000"/>
          <w:lang w:val="en-GB"/>
        </w:rPr>
        <w:t xml:space="preserve"> </w:t>
      </w:r>
      <w:r w:rsidR="0038030E" w:rsidRPr="00E33F94">
        <w:rPr>
          <w:color w:val="000000"/>
          <w:lang w:val="en-GB"/>
        </w:rPr>
        <w:t xml:space="preserve">of the </w:t>
      </w:r>
      <w:r w:rsidR="008849CF" w:rsidRPr="00E33F94">
        <w:rPr>
          <w:color w:val="000000"/>
          <w:lang w:val="en-GB"/>
        </w:rPr>
        <w:t xml:space="preserve">institutions and organizations involved in the process </w:t>
      </w:r>
      <w:r w:rsidR="0038030E" w:rsidRPr="00E33F94">
        <w:rPr>
          <w:color w:val="000000"/>
          <w:lang w:val="en-GB"/>
        </w:rPr>
        <w:t>by gaining an understanding of</w:t>
      </w:r>
      <w:r w:rsidR="008849CF" w:rsidRPr="00E33F94">
        <w:rPr>
          <w:color w:val="000000"/>
          <w:lang w:val="en-GB"/>
        </w:rPr>
        <w:t xml:space="preserve"> their ties, interests, positions, </w:t>
      </w:r>
      <w:r w:rsidR="0038030E" w:rsidRPr="00E33F94">
        <w:rPr>
          <w:color w:val="000000"/>
          <w:lang w:val="en-GB"/>
        </w:rPr>
        <w:t xml:space="preserve">as well as the people who represent </w:t>
      </w:r>
      <w:r w:rsidR="008849CF" w:rsidRPr="00E33F94">
        <w:rPr>
          <w:color w:val="000000"/>
          <w:lang w:val="en-GB"/>
        </w:rPr>
        <w:t>the stakeholder</w:t>
      </w:r>
      <w:r w:rsidR="0038030E" w:rsidRPr="00E33F94">
        <w:rPr>
          <w:color w:val="000000"/>
          <w:lang w:val="en-GB"/>
        </w:rPr>
        <w:t xml:space="preserve"> groups</w:t>
      </w:r>
      <w:r w:rsidR="008849CF" w:rsidRPr="00E33F94">
        <w:rPr>
          <w:color w:val="000000"/>
          <w:lang w:val="en-GB"/>
        </w:rPr>
        <w:t xml:space="preserve">, </w:t>
      </w:r>
      <w:r w:rsidR="0038030E" w:rsidRPr="00E33F94">
        <w:rPr>
          <w:color w:val="000000"/>
          <w:lang w:val="en-GB"/>
        </w:rPr>
        <w:t>identification of t</w:t>
      </w:r>
      <w:r w:rsidR="008849CF" w:rsidRPr="00E33F94">
        <w:rPr>
          <w:color w:val="000000"/>
          <w:lang w:val="en-GB"/>
        </w:rPr>
        <w:t>he stakeholders that</w:t>
      </w:r>
      <w:r w:rsidR="0038030E" w:rsidRPr="00E33F94">
        <w:rPr>
          <w:color w:val="000000"/>
          <w:lang w:val="en-GB"/>
        </w:rPr>
        <w:t xml:space="preserve"> may</w:t>
      </w:r>
      <w:r w:rsidR="008849CF" w:rsidRPr="00E33F94">
        <w:rPr>
          <w:color w:val="000000"/>
          <w:lang w:val="en-GB"/>
        </w:rPr>
        <w:t xml:space="preserve"> cause conflicts and who the losers and winners are</w:t>
      </w:r>
      <w:r w:rsidR="0038030E" w:rsidRPr="00E33F94">
        <w:rPr>
          <w:color w:val="000000"/>
          <w:lang w:val="en-GB"/>
        </w:rPr>
        <w:t xml:space="preserve"> under different circumstances</w:t>
      </w:r>
      <w:r w:rsidR="008849CF" w:rsidRPr="00E33F94">
        <w:rPr>
          <w:color w:val="000000"/>
          <w:lang w:val="en-GB"/>
        </w:rPr>
        <w:t xml:space="preserve">. </w:t>
      </w:r>
    </w:p>
    <w:p w14:paraId="0D67ECD8" w14:textId="19C9AC83" w:rsidR="00676AB8" w:rsidRPr="00E33F94" w:rsidRDefault="00676AB8" w:rsidP="006F5F72">
      <w:pPr>
        <w:spacing w:after="0" w:line="240" w:lineRule="auto"/>
        <w:jc w:val="both"/>
        <w:rPr>
          <w:color w:val="000000"/>
          <w:lang w:val="en-GB"/>
        </w:rPr>
      </w:pPr>
    </w:p>
    <w:p w14:paraId="5385BFEA" w14:textId="564E70C4" w:rsidR="0061182C" w:rsidRPr="00E33F94" w:rsidRDefault="00B86CA8" w:rsidP="006F5F72">
      <w:pPr>
        <w:spacing w:after="0" w:line="240" w:lineRule="auto"/>
        <w:jc w:val="both"/>
        <w:rPr>
          <w:rFonts w:cs="Arial"/>
          <w:shd w:val="clear" w:color="auto" w:fill="FFFFFF"/>
          <w:lang w:val="en-GB"/>
        </w:rPr>
      </w:pPr>
      <w:r w:rsidRPr="00E33F94">
        <w:rPr>
          <w:color w:val="000000"/>
          <w:lang w:val="en-GB"/>
        </w:rPr>
        <w:t xml:space="preserve">Within this framework, stakeholder analysis not only contributed to </w:t>
      </w:r>
      <w:r w:rsidR="0038030E" w:rsidRPr="00E33F94">
        <w:rPr>
          <w:color w:val="000000"/>
          <w:lang w:val="en-GB"/>
        </w:rPr>
        <w:t xml:space="preserve">gain </w:t>
      </w:r>
      <w:r w:rsidRPr="00E33F94">
        <w:rPr>
          <w:color w:val="000000"/>
          <w:lang w:val="en-GB"/>
        </w:rPr>
        <w:t xml:space="preserve">a clear idea of </w:t>
      </w:r>
      <w:r w:rsidR="0038030E" w:rsidRPr="00E33F94">
        <w:rPr>
          <w:color w:val="000000"/>
          <w:lang w:val="en-GB"/>
        </w:rPr>
        <w:t xml:space="preserve">groups that </w:t>
      </w:r>
      <w:r w:rsidRPr="00E33F94">
        <w:rPr>
          <w:color w:val="000000"/>
          <w:lang w:val="en-GB"/>
        </w:rPr>
        <w:t xml:space="preserve">are present </w:t>
      </w:r>
      <w:r w:rsidR="0038030E" w:rsidRPr="00E33F94">
        <w:rPr>
          <w:color w:val="000000"/>
          <w:lang w:val="en-GB"/>
        </w:rPr>
        <w:t xml:space="preserve">in </w:t>
      </w:r>
      <w:r w:rsidRPr="00E33F94">
        <w:rPr>
          <w:color w:val="000000"/>
          <w:lang w:val="en-GB"/>
        </w:rPr>
        <w:t>the basins, but also helped identify the leadership exercised in water management activities</w:t>
      </w:r>
      <w:r w:rsidR="00782EB1" w:rsidRPr="00E33F94">
        <w:rPr>
          <w:color w:val="000000"/>
          <w:lang w:val="en-GB"/>
        </w:rPr>
        <w:t xml:space="preserve"> and</w:t>
      </w:r>
      <w:r w:rsidRPr="00E33F94">
        <w:rPr>
          <w:color w:val="000000"/>
          <w:lang w:val="en-GB"/>
        </w:rPr>
        <w:t xml:space="preserve"> their willingness to </w:t>
      </w:r>
      <w:r w:rsidR="00782EB1" w:rsidRPr="00E33F94">
        <w:rPr>
          <w:color w:val="000000"/>
          <w:lang w:val="en-GB"/>
        </w:rPr>
        <w:t xml:space="preserve">participate in collaborative </w:t>
      </w:r>
      <w:r w:rsidRPr="00E33F94">
        <w:rPr>
          <w:color w:val="000000"/>
          <w:lang w:val="en-GB"/>
        </w:rPr>
        <w:t>efforts</w:t>
      </w:r>
      <w:r w:rsidR="00CF61CC" w:rsidRPr="00E33F94">
        <w:rPr>
          <w:color w:val="000000"/>
          <w:lang w:val="en-GB"/>
        </w:rPr>
        <w:t>. I</w:t>
      </w:r>
      <w:r w:rsidRPr="00E33F94">
        <w:rPr>
          <w:color w:val="000000"/>
          <w:lang w:val="en-GB"/>
        </w:rPr>
        <w:t>t also allowed</w:t>
      </w:r>
      <w:r w:rsidR="00782EB1" w:rsidRPr="00E33F94">
        <w:rPr>
          <w:color w:val="000000"/>
          <w:lang w:val="en-GB"/>
        </w:rPr>
        <w:t xml:space="preserve"> the</w:t>
      </w:r>
      <w:r w:rsidRPr="00E33F94">
        <w:rPr>
          <w:color w:val="000000"/>
          <w:lang w:val="en-GB"/>
        </w:rPr>
        <w:t xml:space="preserve"> identif</w:t>
      </w:r>
      <w:r w:rsidR="00782EB1" w:rsidRPr="00E33F94">
        <w:rPr>
          <w:color w:val="000000"/>
          <w:lang w:val="en-GB"/>
        </w:rPr>
        <w:t xml:space="preserve">ication of </w:t>
      </w:r>
      <w:r w:rsidRPr="00E33F94">
        <w:rPr>
          <w:color w:val="000000"/>
          <w:lang w:val="en-GB"/>
        </w:rPr>
        <w:t xml:space="preserve">the </w:t>
      </w:r>
      <w:r w:rsidRPr="00E33F94">
        <w:rPr>
          <w:i/>
          <w:shd w:val="clear" w:color="auto" w:fill="FFFFFF"/>
          <w:lang w:val="en-GB"/>
        </w:rPr>
        <w:t>“Key Stakeholders</w:t>
      </w:r>
      <w:r w:rsidRPr="00E33F94">
        <w:rPr>
          <w:shd w:val="clear" w:color="auto" w:fill="FFFFFF"/>
          <w:lang w:val="en-GB"/>
        </w:rPr>
        <w:t xml:space="preserve">" and </w:t>
      </w:r>
      <w:r w:rsidRPr="00E33F94">
        <w:rPr>
          <w:color w:val="000000"/>
          <w:lang w:val="en-GB"/>
        </w:rPr>
        <w:t xml:space="preserve">build –what would be considered– the social base of support for this project. </w:t>
      </w:r>
      <w:r w:rsidR="00782EB1" w:rsidRPr="00E33F94">
        <w:rPr>
          <w:color w:val="000000"/>
          <w:lang w:val="en-GB"/>
        </w:rPr>
        <w:t xml:space="preserve">In total, </w:t>
      </w:r>
      <w:r w:rsidRPr="00E33F94">
        <w:rPr>
          <w:shd w:val="clear" w:color="auto" w:fill="FFFFFF"/>
          <w:lang w:val="en-GB"/>
        </w:rPr>
        <w:t xml:space="preserve">96, 62 and 53 stakeholders were identified for Mira, Carchi-Guaitara and Mataje basins, </w:t>
      </w:r>
      <w:r w:rsidR="00782EB1" w:rsidRPr="00E33F94">
        <w:rPr>
          <w:shd w:val="clear" w:color="auto" w:fill="FFFFFF"/>
          <w:lang w:val="en-GB"/>
        </w:rPr>
        <w:t>respectively</w:t>
      </w:r>
      <w:r w:rsidRPr="00E33F94">
        <w:rPr>
          <w:shd w:val="clear" w:color="auto" w:fill="FFFFFF"/>
          <w:lang w:val="en-GB"/>
        </w:rPr>
        <w:t xml:space="preserve">. Most stakeholders </w:t>
      </w:r>
      <w:r w:rsidR="00676AB8" w:rsidRPr="00E33F94">
        <w:rPr>
          <w:shd w:val="clear" w:color="auto" w:fill="FFFFFF"/>
          <w:lang w:val="en-GB"/>
        </w:rPr>
        <w:t xml:space="preserve">have been located together </w:t>
      </w:r>
      <w:r w:rsidRPr="00E33F94">
        <w:rPr>
          <w:shd w:val="clear" w:color="auto" w:fill="FFFFFF"/>
          <w:lang w:val="en-GB"/>
        </w:rPr>
        <w:t>in public governmental</w:t>
      </w:r>
      <w:r w:rsidR="00C7239C" w:rsidRPr="00E33F94">
        <w:rPr>
          <w:shd w:val="clear" w:color="auto" w:fill="FFFFFF"/>
          <w:lang w:val="en-GB"/>
        </w:rPr>
        <w:t xml:space="preserve"> </w:t>
      </w:r>
      <w:r w:rsidRPr="00E33F94">
        <w:rPr>
          <w:shd w:val="clear" w:color="auto" w:fill="FFFFFF"/>
          <w:lang w:val="en-GB"/>
        </w:rPr>
        <w:t>institutions</w:t>
      </w:r>
      <w:r w:rsidR="00676AB8" w:rsidRPr="00E33F94">
        <w:rPr>
          <w:shd w:val="clear" w:color="auto" w:fill="FFFFFF"/>
          <w:lang w:val="en-GB"/>
        </w:rPr>
        <w:t>.</w:t>
      </w:r>
    </w:p>
    <w:p w14:paraId="4D2056FD" w14:textId="77777777" w:rsidR="0061182C" w:rsidRPr="00E33F94" w:rsidRDefault="0061182C" w:rsidP="006F5F72">
      <w:pPr>
        <w:spacing w:after="0" w:line="240" w:lineRule="auto"/>
        <w:jc w:val="both"/>
        <w:rPr>
          <w:rFonts w:cs="Arial"/>
          <w:shd w:val="clear" w:color="auto" w:fill="FFFFFF"/>
          <w:lang w:val="en-GB"/>
        </w:rPr>
      </w:pPr>
    </w:p>
    <w:p w14:paraId="6CB5FFB9" w14:textId="092E7E6E" w:rsidR="00044A89" w:rsidRPr="00E33F94" w:rsidRDefault="0061182C" w:rsidP="006F5F72">
      <w:pPr>
        <w:spacing w:after="0" w:line="240" w:lineRule="auto"/>
        <w:jc w:val="both"/>
        <w:rPr>
          <w:rFonts w:cs="Arial"/>
          <w:shd w:val="clear" w:color="auto" w:fill="FFFFFF"/>
          <w:lang w:val="en-GB"/>
        </w:rPr>
      </w:pPr>
      <w:r w:rsidRPr="00E33F94">
        <w:rPr>
          <w:shd w:val="clear" w:color="auto" w:fill="FFFFFF"/>
          <w:lang w:val="en-GB"/>
        </w:rPr>
        <w:t xml:space="preserve">Most of the identified stakeholders have a </w:t>
      </w:r>
      <w:r w:rsidR="004505E4" w:rsidRPr="00E33F94">
        <w:rPr>
          <w:shd w:val="clear" w:color="auto" w:fill="FFFFFF"/>
          <w:lang w:val="en-GB"/>
        </w:rPr>
        <w:t>favourable</w:t>
      </w:r>
      <w:r w:rsidRPr="00E33F94">
        <w:rPr>
          <w:shd w:val="clear" w:color="auto" w:fill="FFFFFF"/>
          <w:lang w:val="en-GB"/>
        </w:rPr>
        <w:t xml:space="preserve"> </w:t>
      </w:r>
      <w:r w:rsidR="00782EB1" w:rsidRPr="00E33F94">
        <w:rPr>
          <w:shd w:val="clear" w:color="auto" w:fill="FFFFFF"/>
          <w:lang w:val="en-GB"/>
        </w:rPr>
        <w:t xml:space="preserve">view of </w:t>
      </w:r>
      <w:r w:rsidRPr="00E33F94">
        <w:rPr>
          <w:shd w:val="clear" w:color="auto" w:fill="FFFFFF"/>
          <w:lang w:val="en-GB"/>
        </w:rPr>
        <w:t xml:space="preserve">the project, but their levels of influence can vary among them to </w:t>
      </w:r>
      <w:r w:rsidR="00782EB1" w:rsidRPr="00E33F94">
        <w:rPr>
          <w:shd w:val="clear" w:color="auto" w:fill="FFFFFF"/>
          <w:lang w:val="en-GB"/>
        </w:rPr>
        <w:t>some</w:t>
      </w:r>
      <w:r w:rsidRPr="00E33F94">
        <w:rPr>
          <w:shd w:val="clear" w:color="auto" w:fill="FFFFFF"/>
          <w:lang w:val="en-GB"/>
        </w:rPr>
        <w:t xml:space="preserve"> extent; this </w:t>
      </w:r>
      <w:r w:rsidR="00782EB1" w:rsidRPr="00E33F94">
        <w:rPr>
          <w:shd w:val="clear" w:color="auto" w:fill="FFFFFF"/>
          <w:lang w:val="en-GB"/>
        </w:rPr>
        <w:t>is important</w:t>
      </w:r>
      <w:r w:rsidRPr="00E33F94">
        <w:rPr>
          <w:shd w:val="clear" w:color="auto" w:fill="FFFFFF"/>
          <w:lang w:val="en-GB"/>
        </w:rPr>
        <w:t xml:space="preserve"> since the</w:t>
      </w:r>
      <w:r w:rsidR="00782EB1" w:rsidRPr="00E33F94">
        <w:rPr>
          <w:shd w:val="clear" w:color="auto" w:fill="FFFFFF"/>
          <w:lang w:val="en-GB"/>
        </w:rPr>
        <w:t xml:space="preserve"> levels of</w:t>
      </w:r>
      <w:r w:rsidRPr="00E33F94">
        <w:rPr>
          <w:shd w:val="clear" w:color="auto" w:fill="FFFFFF"/>
          <w:lang w:val="en-GB"/>
        </w:rPr>
        <w:t xml:space="preserve"> influence ranges from high to average, </w:t>
      </w:r>
      <w:r w:rsidR="00782EB1" w:rsidRPr="00E33F94">
        <w:rPr>
          <w:shd w:val="clear" w:color="auto" w:fill="FFFFFF"/>
          <w:lang w:val="en-GB"/>
        </w:rPr>
        <w:t xml:space="preserve">suggesting </w:t>
      </w:r>
      <w:r w:rsidRPr="00E33F94">
        <w:rPr>
          <w:shd w:val="clear" w:color="auto" w:fill="FFFFFF"/>
          <w:lang w:val="en-GB"/>
        </w:rPr>
        <w:t xml:space="preserve">that there is leadership, skills for calling, management and legitimacy among the main stakeholders, and many of them have a visible </w:t>
      </w:r>
      <w:r w:rsidR="00782EB1" w:rsidRPr="00E33F94">
        <w:rPr>
          <w:shd w:val="clear" w:color="auto" w:fill="FFFFFF"/>
          <w:lang w:val="en-GB"/>
        </w:rPr>
        <w:t xml:space="preserve">presence and </w:t>
      </w:r>
      <w:r w:rsidRPr="00E33F94">
        <w:rPr>
          <w:shd w:val="clear" w:color="auto" w:fill="FFFFFF"/>
          <w:lang w:val="en-GB"/>
        </w:rPr>
        <w:t xml:space="preserve">impact </w:t>
      </w:r>
      <w:r w:rsidR="00782EB1" w:rsidRPr="00E33F94">
        <w:rPr>
          <w:shd w:val="clear" w:color="auto" w:fill="FFFFFF"/>
          <w:lang w:val="en-GB"/>
        </w:rPr>
        <w:t xml:space="preserve">in </w:t>
      </w:r>
      <w:r w:rsidRPr="00E33F94">
        <w:rPr>
          <w:shd w:val="clear" w:color="auto" w:fill="FFFFFF"/>
          <w:lang w:val="en-GB"/>
        </w:rPr>
        <w:t xml:space="preserve">the territory. Therefore, </w:t>
      </w:r>
      <w:r w:rsidR="00782EB1" w:rsidRPr="00E33F94">
        <w:rPr>
          <w:shd w:val="clear" w:color="auto" w:fill="FFFFFF"/>
          <w:lang w:val="en-GB"/>
        </w:rPr>
        <w:t>this</w:t>
      </w:r>
      <w:r w:rsidRPr="00E33F94">
        <w:rPr>
          <w:shd w:val="clear" w:color="auto" w:fill="FFFFFF"/>
          <w:lang w:val="en-GB"/>
        </w:rPr>
        <w:t xml:space="preserve"> suggest</w:t>
      </w:r>
      <w:r w:rsidR="00782EB1" w:rsidRPr="00E33F94">
        <w:rPr>
          <w:shd w:val="clear" w:color="auto" w:fill="FFFFFF"/>
          <w:lang w:val="en-GB"/>
        </w:rPr>
        <w:t>s</w:t>
      </w:r>
      <w:r w:rsidRPr="00E33F94">
        <w:rPr>
          <w:shd w:val="clear" w:color="auto" w:fill="FFFFFF"/>
          <w:lang w:val="en-GB"/>
        </w:rPr>
        <w:t xml:space="preserve"> </w:t>
      </w:r>
      <w:r w:rsidR="00782EB1" w:rsidRPr="00E33F94">
        <w:rPr>
          <w:shd w:val="clear" w:color="auto" w:fill="FFFFFF"/>
          <w:lang w:val="en-GB"/>
        </w:rPr>
        <w:t xml:space="preserve">strong </w:t>
      </w:r>
      <w:r w:rsidRPr="00E33F94">
        <w:rPr>
          <w:shd w:val="clear" w:color="auto" w:fill="FFFFFF"/>
          <w:lang w:val="en-GB"/>
        </w:rPr>
        <w:t>interest</w:t>
      </w:r>
      <w:r w:rsidR="00782EB1" w:rsidRPr="00E33F94">
        <w:rPr>
          <w:shd w:val="clear" w:color="auto" w:fill="FFFFFF"/>
          <w:lang w:val="en-GB"/>
        </w:rPr>
        <w:t xml:space="preserve"> and involvement in the</w:t>
      </w:r>
      <w:r w:rsidRPr="00E33F94">
        <w:rPr>
          <w:shd w:val="clear" w:color="auto" w:fill="FFFFFF"/>
          <w:lang w:val="en-GB"/>
        </w:rPr>
        <w:t xml:space="preserve"> management and networking </w:t>
      </w:r>
      <w:r w:rsidR="00782EB1" w:rsidRPr="00E33F94">
        <w:rPr>
          <w:shd w:val="clear" w:color="auto" w:fill="FFFFFF"/>
          <w:lang w:val="en-GB"/>
        </w:rPr>
        <w:t xml:space="preserve">for </w:t>
      </w:r>
      <w:r w:rsidRPr="00E33F94">
        <w:rPr>
          <w:shd w:val="clear" w:color="auto" w:fill="FFFFFF"/>
          <w:lang w:val="en-GB"/>
        </w:rPr>
        <w:t xml:space="preserve">basin governance. </w:t>
      </w:r>
    </w:p>
    <w:p w14:paraId="1D2057EB" w14:textId="77777777" w:rsidR="008635FC" w:rsidRPr="00E33F94" w:rsidRDefault="008635FC" w:rsidP="006F5F72">
      <w:pPr>
        <w:spacing w:after="0" w:line="240" w:lineRule="auto"/>
        <w:jc w:val="both"/>
        <w:rPr>
          <w:rFonts w:cs="Arial"/>
          <w:shd w:val="clear" w:color="auto" w:fill="FFFFFF"/>
          <w:lang w:val="en-GB"/>
        </w:rPr>
      </w:pPr>
    </w:p>
    <w:p w14:paraId="7CD981A6" w14:textId="0B0FA5E5" w:rsidR="0061182C" w:rsidRPr="00E33F94" w:rsidRDefault="0061182C" w:rsidP="006F5F72">
      <w:pPr>
        <w:spacing w:after="0" w:line="240" w:lineRule="auto"/>
        <w:jc w:val="both"/>
        <w:rPr>
          <w:rFonts w:cs="Arial"/>
          <w:shd w:val="clear" w:color="auto" w:fill="FFFFFF"/>
          <w:lang w:val="en-GB"/>
        </w:rPr>
      </w:pPr>
      <w:r w:rsidRPr="00E33F94">
        <w:rPr>
          <w:shd w:val="clear" w:color="auto" w:fill="FFFFFF"/>
          <w:lang w:val="en-GB"/>
        </w:rPr>
        <w:t xml:space="preserve">The </w:t>
      </w:r>
      <w:r w:rsidR="004505E4" w:rsidRPr="00E33F94">
        <w:rPr>
          <w:shd w:val="clear" w:color="auto" w:fill="FFFFFF"/>
          <w:lang w:val="en-GB"/>
        </w:rPr>
        <w:t>favourable</w:t>
      </w:r>
      <w:r w:rsidRPr="00E33F94">
        <w:rPr>
          <w:shd w:val="clear" w:color="auto" w:fill="FFFFFF"/>
          <w:lang w:val="en-GB"/>
        </w:rPr>
        <w:t xml:space="preserve"> </w:t>
      </w:r>
      <w:r w:rsidR="00782EB1" w:rsidRPr="00E33F94">
        <w:rPr>
          <w:shd w:val="clear" w:color="auto" w:fill="FFFFFF"/>
          <w:lang w:val="en-GB"/>
        </w:rPr>
        <w:t xml:space="preserve">view of the project </w:t>
      </w:r>
      <w:r w:rsidRPr="00E33F94">
        <w:rPr>
          <w:shd w:val="clear" w:color="auto" w:fill="FFFFFF"/>
          <w:lang w:val="en-GB"/>
        </w:rPr>
        <w:t>is mainly</w:t>
      </w:r>
      <w:r w:rsidR="00676AB8" w:rsidRPr="00E33F94">
        <w:rPr>
          <w:shd w:val="clear" w:color="auto" w:fill="FFFFFF"/>
          <w:lang w:val="en-GB"/>
        </w:rPr>
        <w:t xml:space="preserve"> given by stakeholders that comes from public institutions, specially at </w:t>
      </w:r>
      <w:r w:rsidRPr="00E33F94">
        <w:rPr>
          <w:shd w:val="clear" w:color="auto" w:fill="FFFFFF"/>
          <w:lang w:val="en-GB"/>
        </w:rPr>
        <w:t xml:space="preserve">the Carchi-Guaitara and Mira basins; a significant participation of municipal, departmental and provincial territorial entities was also observed, namely: </w:t>
      </w:r>
      <w:r w:rsidR="00E33F94" w:rsidRPr="00E33F94">
        <w:rPr>
          <w:shd w:val="clear" w:color="auto" w:fill="FFFFFF"/>
          <w:lang w:val="en-GB"/>
        </w:rPr>
        <w:t>CORPONARIÑO</w:t>
      </w:r>
      <w:r w:rsidRPr="00E33F94">
        <w:rPr>
          <w:shd w:val="clear" w:color="auto" w:fill="FFFFFF"/>
          <w:lang w:val="en-GB"/>
        </w:rPr>
        <w:t xml:space="preserve">, Nariño Governor’s Office, Provincial GADs (Decentralized Autonomous Governments), entities and institutions that have a </w:t>
      </w:r>
      <w:r w:rsidR="00782EB1" w:rsidRPr="00E33F94">
        <w:rPr>
          <w:shd w:val="clear" w:color="auto" w:fill="FFFFFF"/>
          <w:lang w:val="en-GB"/>
        </w:rPr>
        <w:t xml:space="preserve">positive </w:t>
      </w:r>
      <w:r w:rsidRPr="00E33F94">
        <w:rPr>
          <w:shd w:val="clear" w:color="auto" w:fill="FFFFFF"/>
          <w:lang w:val="en-GB"/>
        </w:rPr>
        <w:t xml:space="preserve">relationship with </w:t>
      </w:r>
      <w:r w:rsidR="00782EB1" w:rsidRPr="00E33F94">
        <w:rPr>
          <w:shd w:val="clear" w:color="auto" w:fill="FFFFFF"/>
          <w:lang w:val="en-GB"/>
        </w:rPr>
        <w:t xml:space="preserve">each </w:t>
      </w:r>
      <w:r w:rsidRPr="00E33F94">
        <w:rPr>
          <w:shd w:val="clear" w:color="auto" w:fill="FFFFFF"/>
          <w:lang w:val="en-GB"/>
        </w:rPr>
        <w:t xml:space="preserve">other. </w:t>
      </w:r>
    </w:p>
    <w:p w14:paraId="3F4FAEBF" w14:textId="77777777" w:rsidR="0061182C" w:rsidRPr="00E33F94" w:rsidRDefault="0061182C" w:rsidP="006F5F72">
      <w:pPr>
        <w:spacing w:after="0" w:line="240" w:lineRule="auto"/>
        <w:jc w:val="both"/>
        <w:rPr>
          <w:rFonts w:cs="Arial"/>
          <w:shd w:val="clear" w:color="auto" w:fill="FFFFFF"/>
          <w:lang w:val="en-GB"/>
        </w:rPr>
      </w:pPr>
    </w:p>
    <w:p w14:paraId="6919B949" w14:textId="1795CB5A" w:rsidR="009C409C" w:rsidRPr="00E33F94" w:rsidRDefault="0061182C" w:rsidP="006F5F72">
      <w:pPr>
        <w:spacing w:after="0" w:line="240" w:lineRule="auto"/>
        <w:jc w:val="both"/>
        <w:rPr>
          <w:rFonts w:cs="Arial"/>
          <w:shd w:val="clear" w:color="auto" w:fill="FFFFFF"/>
          <w:lang w:val="en-GB"/>
        </w:rPr>
      </w:pPr>
      <w:r w:rsidRPr="00E33F94">
        <w:rPr>
          <w:shd w:val="clear" w:color="auto" w:fill="FFFFFF"/>
          <w:lang w:val="en-GB"/>
        </w:rPr>
        <w:t xml:space="preserve">There is also high representation of NGOs </w:t>
      </w:r>
      <w:r w:rsidR="00782EB1" w:rsidRPr="00E33F94">
        <w:rPr>
          <w:shd w:val="clear" w:color="auto" w:fill="FFFFFF"/>
          <w:lang w:val="en-GB"/>
        </w:rPr>
        <w:t xml:space="preserve">in </w:t>
      </w:r>
      <w:r w:rsidRPr="00E33F94">
        <w:rPr>
          <w:shd w:val="clear" w:color="auto" w:fill="FFFFFF"/>
          <w:lang w:val="en-GB"/>
        </w:rPr>
        <w:t xml:space="preserve">the basins, </w:t>
      </w:r>
      <w:r w:rsidR="00782EB1" w:rsidRPr="00E33F94">
        <w:rPr>
          <w:shd w:val="clear" w:color="auto" w:fill="FFFFFF"/>
          <w:lang w:val="en-GB"/>
        </w:rPr>
        <w:t xml:space="preserve">across </w:t>
      </w:r>
      <w:r w:rsidRPr="00E33F94">
        <w:rPr>
          <w:shd w:val="clear" w:color="auto" w:fill="FFFFFF"/>
          <w:lang w:val="en-GB"/>
        </w:rPr>
        <w:t xml:space="preserve">all management levels; these organizations focus on </w:t>
      </w:r>
      <w:r w:rsidRPr="00E33F94">
        <w:rPr>
          <w:color w:val="000000"/>
          <w:lang w:val="en-GB"/>
        </w:rPr>
        <w:t xml:space="preserve">the promotion and development of communities and the </w:t>
      </w:r>
      <w:r w:rsidR="004505E4" w:rsidRPr="00E33F94">
        <w:rPr>
          <w:color w:val="000000"/>
          <w:lang w:val="en-GB"/>
        </w:rPr>
        <w:t>defence</w:t>
      </w:r>
      <w:r w:rsidRPr="00E33F94">
        <w:rPr>
          <w:color w:val="000000"/>
          <w:lang w:val="en-GB"/>
        </w:rPr>
        <w:t xml:space="preserve"> of collective interests. </w:t>
      </w:r>
      <w:r w:rsidRPr="00E33F94">
        <w:rPr>
          <w:shd w:val="clear" w:color="auto" w:fill="FFFFFF"/>
          <w:lang w:val="en-GB"/>
        </w:rPr>
        <w:t>They are able to generate learning, innovative and feasible</w:t>
      </w:r>
      <w:r w:rsidR="00782EB1" w:rsidRPr="00E33F94">
        <w:rPr>
          <w:shd w:val="clear" w:color="auto" w:fill="FFFFFF"/>
          <w:lang w:val="en-GB"/>
        </w:rPr>
        <w:t xml:space="preserve"> project</w:t>
      </w:r>
      <w:r w:rsidRPr="00E33F94">
        <w:rPr>
          <w:shd w:val="clear" w:color="auto" w:fill="FFFFFF"/>
          <w:lang w:val="en-GB"/>
        </w:rPr>
        <w:t xml:space="preserve"> proposals, and their </w:t>
      </w:r>
      <w:r w:rsidR="00782EB1" w:rsidRPr="00E33F94">
        <w:rPr>
          <w:shd w:val="clear" w:color="auto" w:fill="FFFFFF"/>
          <w:lang w:val="en-GB"/>
        </w:rPr>
        <w:t xml:space="preserve">successful </w:t>
      </w:r>
      <w:r w:rsidRPr="00E33F94">
        <w:rPr>
          <w:shd w:val="clear" w:color="auto" w:fill="FFFFFF"/>
          <w:lang w:val="en-GB"/>
        </w:rPr>
        <w:t>execution necessarily requires the ability to interact and influence other stakeholders to achieve common purposes</w:t>
      </w:r>
      <w:r w:rsidR="00782EB1" w:rsidRPr="00E33F94">
        <w:rPr>
          <w:shd w:val="clear" w:color="auto" w:fill="FFFFFF"/>
          <w:lang w:val="en-GB"/>
        </w:rPr>
        <w:t>.</w:t>
      </w:r>
    </w:p>
    <w:p w14:paraId="6EEFAF86" w14:textId="03CC39EC" w:rsidR="0061182C" w:rsidRPr="00E33F94" w:rsidRDefault="0061182C" w:rsidP="006F5F72">
      <w:pPr>
        <w:spacing w:after="0" w:line="240" w:lineRule="auto"/>
        <w:jc w:val="both"/>
        <w:rPr>
          <w:rFonts w:cs="Arial"/>
          <w:shd w:val="clear" w:color="auto" w:fill="FFFFFF"/>
          <w:lang w:val="en-GB"/>
        </w:rPr>
      </w:pPr>
    </w:p>
    <w:p w14:paraId="7BC29B1F" w14:textId="6442E098" w:rsidR="0061182C" w:rsidRPr="00E33F94" w:rsidRDefault="0061182C" w:rsidP="006F5F72">
      <w:pPr>
        <w:spacing w:after="0" w:line="240" w:lineRule="auto"/>
        <w:jc w:val="both"/>
        <w:rPr>
          <w:rFonts w:cs="Arial"/>
          <w:shd w:val="clear" w:color="auto" w:fill="FFFFFF"/>
          <w:lang w:val="en-GB"/>
        </w:rPr>
      </w:pPr>
      <w:r w:rsidRPr="00E33F94">
        <w:rPr>
          <w:shd w:val="clear" w:color="auto" w:fill="FFFFFF"/>
          <w:lang w:val="en-GB"/>
        </w:rPr>
        <w:t>On the other hand, there are ethnic communities or indigenous peoples, most of which are grouped in</w:t>
      </w:r>
      <w:r w:rsidR="00E8261B" w:rsidRPr="00E33F94">
        <w:rPr>
          <w:shd w:val="clear" w:color="auto" w:fill="FFFFFF"/>
          <w:lang w:val="en-GB"/>
        </w:rPr>
        <w:t xml:space="preserve"> what it is called</w:t>
      </w:r>
      <w:r w:rsidRPr="00E33F94">
        <w:rPr>
          <w:shd w:val="clear" w:color="auto" w:fill="FFFFFF"/>
          <w:lang w:val="en-GB"/>
        </w:rPr>
        <w:t xml:space="preserve"> </w:t>
      </w:r>
      <w:r w:rsidR="00E8261B" w:rsidRPr="00E33F94">
        <w:rPr>
          <w:shd w:val="clear" w:color="auto" w:fill="FFFFFF"/>
          <w:lang w:val="en-GB"/>
        </w:rPr>
        <w:t>“</w:t>
      </w:r>
      <w:r w:rsidRPr="00E33F94">
        <w:rPr>
          <w:shd w:val="clear" w:color="auto" w:fill="FFFFFF"/>
          <w:lang w:val="en-GB"/>
        </w:rPr>
        <w:t>second-level organization</w:t>
      </w:r>
      <w:r w:rsidR="00E8261B" w:rsidRPr="00E33F94">
        <w:rPr>
          <w:shd w:val="clear" w:color="auto" w:fill="FFFFFF"/>
          <w:lang w:val="en-GB"/>
        </w:rPr>
        <w:t xml:space="preserve">s” which integrates unions, federations, etc. </w:t>
      </w:r>
      <w:r w:rsidR="00782EB1" w:rsidRPr="00E33F94">
        <w:rPr>
          <w:shd w:val="clear" w:color="auto" w:fill="FFFFFF"/>
          <w:lang w:val="en-GB"/>
        </w:rPr>
        <w:t xml:space="preserve">It is these groups </w:t>
      </w:r>
      <w:r w:rsidR="00CF61CC" w:rsidRPr="00E33F94">
        <w:rPr>
          <w:shd w:val="clear" w:color="auto" w:fill="FFFFFF"/>
          <w:lang w:val="en-GB"/>
        </w:rPr>
        <w:t>that</w:t>
      </w:r>
      <w:r w:rsidRPr="00E33F94">
        <w:rPr>
          <w:shd w:val="clear" w:color="auto" w:fill="FFFFFF"/>
          <w:lang w:val="en-GB"/>
        </w:rPr>
        <w:t xml:space="preserve"> stated they</w:t>
      </w:r>
      <w:r w:rsidR="005F1776" w:rsidRPr="00E33F94">
        <w:rPr>
          <w:shd w:val="clear" w:color="auto" w:fill="FFFFFF"/>
          <w:lang w:val="en-GB"/>
        </w:rPr>
        <w:t xml:space="preserve"> currently do not support the project. </w:t>
      </w:r>
      <w:r w:rsidRPr="00E33F94">
        <w:rPr>
          <w:shd w:val="clear" w:color="auto" w:fill="FFFFFF"/>
          <w:lang w:val="en-GB"/>
        </w:rPr>
        <w:t xml:space="preserve"> This information is derived mainly from Colombia, where the main </w:t>
      </w:r>
      <w:r w:rsidR="008607DB" w:rsidRPr="00E33F94">
        <w:rPr>
          <w:shd w:val="clear" w:color="auto" w:fill="FFFFFF"/>
          <w:lang w:val="en-GB"/>
        </w:rPr>
        <w:t xml:space="preserve">concern relates to </w:t>
      </w:r>
      <w:r w:rsidRPr="00E33F94">
        <w:rPr>
          <w:shd w:val="clear" w:color="auto" w:fill="FFFFFF"/>
          <w:lang w:val="en-GB"/>
        </w:rPr>
        <w:t>the importance of performing the due process of consultation</w:t>
      </w:r>
      <w:r w:rsidR="008607DB" w:rsidRPr="00E33F94">
        <w:rPr>
          <w:shd w:val="clear" w:color="auto" w:fill="FFFFFF"/>
          <w:lang w:val="en-GB"/>
        </w:rPr>
        <w:t xml:space="preserve"> following the principle of free, prior and informed consent</w:t>
      </w:r>
      <w:r w:rsidRPr="00E33F94">
        <w:rPr>
          <w:shd w:val="clear" w:color="auto" w:fill="FFFFFF"/>
          <w:lang w:val="en-GB"/>
        </w:rPr>
        <w:t xml:space="preserve">. </w:t>
      </w:r>
    </w:p>
    <w:p w14:paraId="73C5F85C" w14:textId="77777777" w:rsidR="0061182C" w:rsidRPr="00E33F94" w:rsidRDefault="0061182C" w:rsidP="006F5F72">
      <w:pPr>
        <w:spacing w:after="0" w:line="240" w:lineRule="auto"/>
        <w:jc w:val="both"/>
        <w:rPr>
          <w:rFonts w:cs="Arial"/>
          <w:shd w:val="clear" w:color="auto" w:fill="FFFFFF"/>
          <w:lang w:val="en-GB"/>
        </w:rPr>
      </w:pPr>
    </w:p>
    <w:p w14:paraId="691DA039" w14:textId="4CEF52AA" w:rsidR="009C409C" w:rsidRPr="00E33F94" w:rsidRDefault="0061182C" w:rsidP="006F5F72">
      <w:pPr>
        <w:spacing w:after="0" w:line="240" w:lineRule="auto"/>
        <w:jc w:val="both"/>
        <w:rPr>
          <w:rFonts w:cs="Arial"/>
          <w:shd w:val="clear" w:color="auto" w:fill="FFFFFF"/>
          <w:lang w:val="en-GB"/>
        </w:rPr>
      </w:pPr>
      <w:r w:rsidRPr="00E33F94">
        <w:rPr>
          <w:shd w:val="clear" w:color="auto" w:fill="FFFFFF"/>
          <w:lang w:val="en-GB"/>
        </w:rPr>
        <w:t>Finally, there are</w:t>
      </w:r>
      <w:r w:rsidR="00C03174" w:rsidRPr="00E33F94">
        <w:rPr>
          <w:shd w:val="clear" w:color="auto" w:fill="FFFFFF"/>
          <w:lang w:val="en-GB"/>
        </w:rPr>
        <w:t xml:space="preserve"> some</w:t>
      </w:r>
      <w:r w:rsidRPr="00E33F94">
        <w:rPr>
          <w:shd w:val="clear" w:color="auto" w:fill="FFFFFF"/>
          <w:lang w:val="en-GB"/>
        </w:rPr>
        <w:t xml:space="preserve"> social and community organizations that </w:t>
      </w:r>
      <w:r w:rsidR="00E33F94" w:rsidRPr="00E33F94">
        <w:rPr>
          <w:shd w:val="clear" w:color="auto" w:fill="FFFFFF"/>
          <w:lang w:val="en-GB"/>
        </w:rPr>
        <w:t>fulfil</w:t>
      </w:r>
      <w:r w:rsidRPr="00E33F94">
        <w:rPr>
          <w:shd w:val="clear" w:color="auto" w:fill="FFFFFF"/>
          <w:lang w:val="en-GB"/>
        </w:rPr>
        <w:t xml:space="preserve"> important roles in their communities by promoting community development and acting as a meeting point for any project or activity and the communities they represent. They are also able to integrate isolated individuals and groups into social order, through the structuring of a collective process of "Social Capital” construction.</w:t>
      </w:r>
      <w:r w:rsidR="00C7239C" w:rsidRPr="00E33F94">
        <w:rPr>
          <w:shd w:val="clear" w:color="auto" w:fill="FFFFFF"/>
          <w:lang w:val="en-GB"/>
        </w:rPr>
        <w:t xml:space="preserve"> </w:t>
      </w:r>
      <w:r w:rsidRPr="00E33F94">
        <w:rPr>
          <w:shd w:val="clear" w:color="auto" w:fill="FFFFFF"/>
          <w:lang w:val="en-GB"/>
        </w:rPr>
        <w:t xml:space="preserve">This is an additional factor that </w:t>
      </w:r>
      <w:r w:rsidR="008607DB" w:rsidRPr="00E33F94">
        <w:rPr>
          <w:shd w:val="clear" w:color="auto" w:fill="FFFFFF"/>
          <w:lang w:val="en-GB"/>
        </w:rPr>
        <w:t xml:space="preserve">explains </w:t>
      </w:r>
      <w:r w:rsidRPr="00E33F94">
        <w:rPr>
          <w:shd w:val="clear" w:color="auto" w:fill="FFFFFF"/>
          <w:lang w:val="en-GB"/>
        </w:rPr>
        <w:t xml:space="preserve">the role of civil society in the process of governance construction, as it provides an important link to understand the role of the community action boards, the aqueduct boards and associations of irrigators as </w:t>
      </w:r>
      <w:r w:rsidR="008607DB" w:rsidRPr="00E33F94">
        <w:rPr>
          <w:shd w:val="clear" w:color="auto" w:fill="FFFFFF"/>
          <w:lang w:val="en-GB"/>
        </w:rPr>
        <w:t xml:space="preserve">potential </w:t>
      </w:r>
      <w:r w:rsidRPr="00E33F94">
        <w:rPr>
          <w:shd w:val="clear" w:color="auto" w:fill="FFFFFF"/>
          <w:lang w:val="en-GB"/>
        </w:rPr>
        <w:t xml:space="preserve">engines of transformation. </w:t>
      </w:r>
    </w:p>
    <w:p w14:paraId="7FD6BB90" w14:textId="77777777" w:rsidR="0061182C" w:rsidRPr="00E33F94" w:rsidRDefault="0061182C" w:rsidP="006F5F72">
      <w:pPr>
        <w:spacing w:after="0" w:line="240" w:lineRule="auto"/>
        <w:jc w:val="both"/>
        <w:rPr>
          <w:rFonts w:cs="Arial"/>
          <w:shd w:val="clear" w:color="auto" w:fill="FFFFFF"/>
          <w:lang w:val="en-GB"/>
        </w:rPr>
      </w:pPr>
    </w:p>
    <w:p w14:paraId="6BE68E3A" w14:textId="02C8C700" w:rsidR="0061182C" w:rsidRPr="00E33F94" w:rsidRDefault="00044A89" w:rsidP="006F5F72">
      <w:pPr>
        <w:spacing w:line="240" w:lineRule="auto"/>
        <w:jc w:val="both"/>
        <w:rPr>
          <w:rFonts w:cs="Arial"/>
          <w:lang w:val="en-GB"/>
        </w:rPr>
      </w:pPr>
      <w:r w:rsidRPr="00E33F94">
        <w:rPr>
          <w:shd w:val="clear" w:color="auto" w:fill="FFFFFF"/>
          <w:lang w:val="en-GB"/>
        </w:rPr>
        <w:t xml:space="preserve">Consequently, </w:t>
      </w:r>
      <w:r w:rsidR="008607DB" w:rsidRPr="00E33F94">
        <w:rPr>
          <w:shd w:val="clear" w:color="auto" w:fill="FFFFFF"/>
          <w:lang w:val="en-GB"/>
        </w:rPr>
        <w:t xml:space="preserve">the </w:t>
      </w:r>
      <w:r w:rsidRPr="00E33F94">
        <w:rPr>
          <w:shd w:val="clear" w:color="auto" w:fill="FFFFFF"/>
          <w:lang w:val="en-GB"/>
        </w:rPr>
        <w:t>stakeholder analysis identified in the Carchi-Guaitara, Mira and Mataje</w:t>
      </w:r>
      <w:r w:rsidR="00C7239C" w:rsidRPr="00E33F94">
        <w:rPr>
          <w:shd w:val="clear" w:color="auto" w:fill="FFFFFF"/>
          <w:lang w:val="en-GB"/>
        </w:rPr>
        <w:t xml:space="preserve"> </w:t>
      </w:r>
      <w:r w:rsidRPr="00E33F94">
        <w:rPr>
          <w:lang w:val="en-GB"/>
        </w:rPr>
        <w:t xml:space="preserve">basins (See Annex 1-3 detail of stakeholders per basin) and in the pilot projects (see Annex 4- 6) </w:t>
      </w:r>
      <w:r w:rsidRPr="00E33F94">
        <w:rPr>
          <w:shd w:val="clear" w:color="auto" w:fill="FFFFFF"/>
          <w:lang w:val="en-GB"/>
        </w:rPr>
        <w:t xml:space="preserve">eight </w:t>
      </w:r>
      <w:r w:rsidRPr="00E33F94">
        <w:rPr>
          <w:lang w:val="en-GB"/>
        </w:rPr>
        <w:t xml:space="preserve">groups of key stakeholders that come together in the following two groups: </w:t>
      </w:r>
    </w:p>
    <w:p w14:paraId="06EB3E49" w14:textId="77777777" w:rsidR="0061182C" w:rsidRPr="00E33F94" w:rsidRDefault="0061182C" w:rsidP="006F5F72">
      <w:pPr>
        <w:pStyle w:val="Default"/>
        <w:jc w:val="both"/>
        <w:rPr>
          <w:rFonts w:ascii="Calibri" w:hAnsi="Calibri"/>
          <w:sz w:val="22"/>
          <w:szCs w:val="22"/>
          <w:lang w:val="en-GB"/>
        </w:rPr>
      </w:pPr>
    </w:p>
    <w:p w14:paraId="09C129B3" w14:textId="77777777" w:rsidR="0061182C" w:rsidRPr="00E33F94" w:rsidRDefault="0061182C" w:rsidP="006F5F72">
      <w:pPr>
        <w:numPr>
          <w:ilvl w:val="0"/>
          <w:numId w:val="11"/>
        </w:numPr>
        <w:spacing w:line="240" w:lineRule="auto"/>
        <w:jc w:val="both"/>
        <w:rPr>
          <w:lang w:val="en-GB"/>
        </w:rPr>
      </w:pPr>
      <w:r w:rsidRPr="00E33F94">
        <w:rPr>
          <w:b/>
          <w:u w:val="single"/>
          <w:shd w:val="clear" w:color="auto" w:fill="FFFFFF"/>
          <w:lang w:val="en-GB"/>
        </w:rPr>
        <w:t>Government Entities</w:t>
      </w:r>
    </w:p>
    <w:p w14:paraId="52696DD3" w14:textId="73F5FD52" w:rsidR="0061182C" w:rsidRPr="00E33F94" w:rsidRDefault="0061182C" w:rsidP="006F5F72">
      <w:pPr>
        <w:pStyle w:val="Default"/>
        <w:numPr>
          <w:ilvl w:val="0"/>
          <w:numId w:val="10"/>
        </w:numPr>
        <w:spacing w:after="66"/>
        <w:ind w:left="720"/>
        <w:jc w:val="both"/>
        <w:rPr>
          <w:rFonts w:ascii="Calibri" w:hAnsi="Calibri"/>
          <w:sz w:val="22"/>
          <w:szCs w:val="22"/>
          <w:lang w:val="en-GB"/>
        </w:rPr>
      </w:pPr>
      <w:r w:rsidRPr="00E33F94">
        <w:rPr>
          <w:rFonts w:ascii="Calibri" w:hAnsi="Calibri"/>
          <w:b/>
          <w:bCs/>
          <w:sz w:val="22"/>
          <w:szCs w:val="22"/>
          <w:lang w:val="en-GB"/>
        </w:rPr>
        <w:t>Entities and institutes directly linked to integral water resources management</w:t>
      </w:r>
      <w:r w:rsidRPr="00E33F94">
        <w:rPr>
          <w:rFonts w:ascii="Calibri" w:hAnsi="Calibri"/>
          <w:bCs/>
          <w:sz w:val="22"/>
          <w:szCs w:val="22"/>
          <w:lang w:val="en-GB"/>
        </w:rPr>
        <w:t xml:space="preserve">: Stakeholders who guide the process of policy making, regulate the general conditions for </w:t>
      </w:r>
      <w:r w:rsidRPr="00E33F94">
        <w:rPr>
          <w:rFonts w:ascii="Calibri" w:hAnsi="Calibri"/>
          <w:sz w:val="22"/>
          <w:szCs w:val="22"/>
          <w:lang w:val="en-GB"/>
        </w:rPr>
        <w:t>knowledge, conservation and sustainable use of biodiversity</w:t>
      </w:r>
      <w:r w:rsidRPr="00E33F94">
        <w:rPr>
          <w:rFonts w:ascii="Calibri" w:hAnsi="Calibri"/>
          <w:bCs/>
          <w:sz w:val="22"/>
          <w:szCs w:val="22"/>
          <w:lang w:val="en-GB"/>
        </w:rPr>
        <w:t xml:space="preserve"> and set </w:t>
      </w:r>
      <w:r w:rsidR="0026035D" w:rsidRPr="00E33F94">
        <w:rPr>
          <w:rFonts w:ascii="Calibri" w:hAnsi="Calibri"/>
          <w:bCs/>
          <w:sz w:val="22"/>
          <w:szCs w:val="22"/>
          <w:lang w:val="en-GB"/>
        </w:rPr>
        <w:t xml:space="preserve">of </w:t>
      </w:r>
      <w:r w:rsidRPr="00E33F94">
        <w:rPr>
          <w:rFonts w:ascii="Calibri" w:hAnsi="Calibri"/>
          <w:bCs/>
          <w:sz w:val="22"/>
          <w:szCs w:val="22"/>
          <w:lang w:val="en-GB"/>
        </w:rPr>
        <w:t>guidelines for the development and management of water basins</w:t>
      </w:r>
      <w:r w:rsidRPr="00E33F94">
        <w:rPr>
          <w:rFonts w:ascii="Calibri" w:hAnsi="Calibri"/>
          <w:sz w:val="22"/>
          <w:szCs w:val="22"/>
          <w:lang w:val="en-GB"/>
        </w:rPr>
        <w:t xml:space="preserve">. </w:t>
      </w:r>
    </w:p>
    <w:p w14:paraId="31A72187" w14:textId="23497453" w:rsidR="0061182C" w:rsidRPr="00E33F94" w:rsidRDefault="0061182C" w:rsidP="006F5F72">
      <w:pPr>
        <w:pStyle w:val="Default"/>
        <w:numPr>
          <w:ilvl w:val="0"/>
          <w:numId w:val="4"/>
        </w:numPr>
        <w:spacing w:after="66"/>
        <w:ind w:left="720"/>
        <w:jc w:val="both"/>
        <w:rPr>
          <w:rFonts w:ascii="Calibri" w:hAnsi="Calibri"/>
          <w:sz w:val="22"/>
          <w:szCs w:val="22"/>
          <w:lang w:val="en-GB"/>
        </w:rPr>
      </w:pPr>
      <w:r w:rsidRPr="00E33F94">
        <w:rPr>
          <w:rFonts w:ascii="Calibri" w:hAnsi="Calibri"/>
          <w:b/>
          <w:bCs/>
          <w:sz w:val="22"/>
          <w:szCs w:val="22"/>
          <w:lang w:val="en-GB"/>
        </w:rPr>
        <w:t>Entities in charge of international negotiations</w:t>
      </w:r>
      <w:r w:rsidRPr="00E33F94">
        <w:rPr>
          <w:rFonts w:ascii="Calibri" w:hAnsi="Calibri"/>
          <w:sz w:val="22"/>
          <w:szCs w:val="22"/>
          <w:lang w:val="en-GB"/>
        </w:rPr>
        <w:t xml:space="preserve">: National institutions directing international policy and responsible for its management and coordination. </w:t>
      </w:r>
    </w:p>
    <w:p w14:paraId="73BE04C4" w14:textId="77777777" w:rsidR="0061182C" w:rsidRPr="00E33F94" w:rsidRDefault="0061182C" w:rsidP="006F5F72">
      <w:pPr>
        <w:pStyle w:val="Default"/>
        <w:numPr>
          <w:ilvl w:val="0"/>
          <w:numId w:val="4"/>
        </w:numPr>
        <w:spacing w:after="66"/>
        <w:ind w:left="720"/>
        <w:jc w:val="both"/>
        <w:rPr>
          <w:rFonts w:ascii="Calibri" w:hAnsi="Calibri"/>
          <w:color w:val="auto"/>
          <w:sz w:val="22"/>
          <w:szCs w:val="22"/>
          <w:lang w:val="en-GB"/>
        </w:rPr>
      </w:pPr>
      <w:r w:rsidRPr="00E33F94">
        <w:rPr>
          <w:rFonts w:ascii="Calibri" w:hAnsi="Calibri"/>
          <w:b/>
          <w:bCs/>
          <w:sz w:val="22"/>
          <w:szCs w:val="22"/>
          <w:lang w:val="en-GB"/>
        </w:rPr>
        <w:t xml:space="preserve">Territorial entities and sub-national entities: </w:t>
      </w:r>
      <w:r w:rsidRPr="00E33F94">
        <w:rPr>
          <w:rFonts w:ascii="Calibri" w:hAnsi="Calibri"/>
          <w:bCs/>
          <w:sz w:val="22"/>
          <w:szCs w:val="22"/>
          <w:lang w:val="en-GB"/>
        </w:rPr>
        <w:t xml:space="preserve">Entities in charge of promoting, implementing and adopting national, regional and provincial programs and policies related to </w:t>
      </w:r>
      <w:r w:rsidRPr="00E33F94">
        <w:rPr>
          <w:rFonts w:ascii="Calibri" w:hAnsi="Calibri"/>
          <w:bCs/>
          <w:color w:val="auto"/>
          <w:sz w:val="22"/>
          <w:szCs w:val="22"/>
          <w:lang w:val="en-GB"/>
        </w:rPr>
        <w:t>the water resource</w:t>
      </w:r>
      <w:r w:rsidRPr="00E33F94">
        <w:rPr>
          <w:rFonts w:ascii="Calibri" w:hAnsi="Calibri"/>
          <w:color w:val="auto"/>
          <w:sz w:val="22"/>
          <w:szCs w:val="22"/>
          <w:lang w:val="en-GB"/>
        </w:rPr>
        <w:t>.</w:t>
      </w:r>
    </w:p>
    <w:p w14:paraId="5BC9D367" w14:textId="77777777" w:rsidR="0061182C" w:rsidRPr="00E33F94" w:rsidRDefault="0061182C" w:rsidP="006F5F72">
      <w:pPr>
        <w:pStyle w:val="Default"/>
        <w:spacing w:after="66"/>
        <w:ind w:left="360"/>
        <w:jc w:val="both"/>
        <w:rPr>
          <w:rFonts w:ascii="Calibri" w:hAnsi="Calibri"/>
          <w:color w:val="auto"/>
          <w:sz w:val="22"/>
          <w:szCs w:val="22"/>
          <w:shd w:val="clear" w:color="auto" w:fill="FFFFFF"/>
          <w:lang w:val="en-GB"/>
        </w:rPr>
      </w:pPr>
    </w:p>
    <w:p w14:paraId="68C00E87" w14:textId="77777777" w:rsidR="0061182C" w:rsidRPr="00E33F94" w:rsidRDefault="0061182C" w:rsidP="006F5F72">
      <w:pPr>
        <w:pStyle w:val="Default"/>
        <w:numPr>
          <w:ilvl w:val="0"/>
          <w:numId w:val="7"/>
        </w:numPr>
        <w:spacing w:after="66"/>
        <w:jc w:val="both"/>
        <w:rPr>
          <w:rFonts w:ascii="Calibri" w:hAnsi="Calibri"/>
          <w:b/>
          <w:color w:val="auto"/>
          <w:sz w:val="22"/>
          <w:szCs w:val="22"/>
          <w:u w:val="single"/>
          <w:shd w:val="clear" w:color="auto" w:fill="FFFFFF"/>
          <w:lang w:val="en-GB"/>
        </w:rPr>
      </w:pPr>
      <w:r w:rsidRPr="00E33F94">
        <w:rPr>
          <w:rFonts w:ascii="Calibri" w:hAnsi="Calibri"/>
          <w:b/>
          <w:sz w:val="22"/>
          <w:szCs w:val="22"/>
          <w:u w:val="single"/>
          <w:lang w:val="en-GB"/>
        </w:rPr>
        <w:t>Organizational Stakeholders</w:t>
      </w:r>
    </w:p>
    <w:p w14:paraId="2AFA3167" w14:textId="5494D13D" w:rsidR="0061182C" w:rsidRPr="00E33F94" w:rsidRDefault="0061182C" w:rsidP="006F5F72">
      <w:pPr>
        <w:pStyle w:val="Default"/>
        <w:numPr>
          <w:ilvl w:val="0"/>
          <w:numId w:val="5"/>
        </w:numPr>
        <w:spacing w:after="66"/>
        <w:jc w:val="both"/>
        <w:rPr>
          <w:rFonts w:ascii="Calibri" w:hAnsi="Calibri"/>
          <w:color w:val="auto"/>
          <w:sz w:val="22"/>
          <w:szCs w:val="22"/>
          <w:shd w:val="clear" w:color="auto" w:fill="FFFFFF"/>
          <w:lang w:val="en-GB"/>
        </w:rPr>
      </w:pPr>
      <w:r w:rsidRPr="00E33F94">
        <w:rPr>
          <w:rFonts w:ascii="Calibri" w:hAnsi="Calibri"/>
          <w:b/>
          <w:bCs/>
          <w:color w:val="auto"/>
          <w:sz w:val="22"/>
          <w:szCs w:val="22"/>
          <w:lang w:val="en-GB"/>
        </w:rPr>
        <w:t>Cooperation organizations:</w:t>
      </w:r>
      <w:r w:rsidRPr="00E33F94">
        <w:rPr>
          <w:rFonts w:ascii="Calibri" w:hAnsi="Calibri"/>
          <w:color w:val="auto"/>
          <w:sz w:val="22"/>
          <w:szCs w:val="22"/>
          <w:lang w:val="en-GB"/>
        </w:rPr>
        <w:t xml:space="preserve"> Decentralized organizations that work with governments and citizens in the search for human development solutions and </w:t>
      </w:r>
      <w:r w:rsidRPr="00E33F94">
        <w:rPr>
          <w:rFonts w:ascii="Calibri" w:hAnsi="Calibri"/>
          <w:color w:val="auto"/>
          <w:sz w:val="22"/>
          <w:szCs w:val="22"/>
          <w:shd w:val="clear" w:color="auto" w:fill="FFFFFF"/>
          <w:lang w:val="en-GB"/>
        </w:rPr>
        <w:t>promote the development of sustainable and resilient territories as a factor of peace-building, poverty mitigation and wellness generation for the population.</w:t>
      </w:r>
      <w:r w:rsidR="00C7239C" w:rsidRPr="00E33F94">
        <w:rPr>
          <w:rFonts w:ascii="Calibri" w:hAnsi="Calibri"/>
          <w:color w:val="auto"/>
          <w:sz w:val="22"/>
          <w:szCs w:val="22"/>
          <w:shd w:val="clear" w:color="auto" w:fill="FFFFFF"/>
          <w:lang w:val="en-GB"/>
        </w:rPr>
        <w:t xml:space="preserve"> </w:t>
      </w:r>
    </w:p>
    <w:p w14:paraId="5B460685" w14:textId="70BF48A1" w:rsidR="0061182C" w:rsidRPr="00E33F94" w:rsidRDefault="0061182C" w:rsidP="006F5F72">
      <w:pPr>
        <w:numPr>
          <w:ilvl w:val="0"/>
          <w:numId w:val="5"/>
        </w:numPr>
        <w:spacing w:line="240" w:lineRule="auto"/>
        <w:jc w:val="both"/>
        <w:rPr>
          <w:rFonts w:cs="Arial"/>
          <w:shd w:val="clear" w:color="auto" w:fill="FFFFFF"/>
          <w:lang w:val="en-GB"/>
        </w:rPr>
      </w:pPr>
      <w:r w:rsidRPr="00E33F94">
        <w:rPr>
          <w:b/>
          <w:shd w:val="clear" w:color="auto" w:fill="FFFFFF"/>
          <w:lang w:val="en-GB"/>
        </w:rPr>
        <w:t>Non-Governmental Organizations (NGOs)</w:t>
      </w:r>
      <w:r w:rsidRPr="00E33F94">
        <w:rPr>
          <w:shd w:val="clear" w:color="auto" w:fill="FFFFFF"/>
          <w:lang w:val="en-GB"/>
        </w:rPr>
        <w:t xml:space="preserve">: There are a number of non-governmental organizations that focus mainly on the promotion and development of the community and the </w:t>
      </w:r>
      <w:r w:rsidR="0062085A" w:rsidRPr="00E33F94">
        <w:rPr>
          <w:shd w:val="clear" w:color="auto" w:fill="FFFFFF"/>
          <w:lang w:val="en-GB"/>
        </w:rPr>
        <w:t>defence</w:t>
      </w:r>
      <w:r w:rsidRPr="00E33F94">
        <w:rPr>
          <w:shd w:val="clear" w:color="auto" w:fill="FFFFFF"/>
          <w:lang w:val="en-GB"/>
        </w:rPr>
        <w:t xml:space="preserve"> of collective interests. </w:t>
      </w:r>
    </w:p>
    <w:p w14:paraId="28750ECF" w14:textId="77777777" w:rsidR="0061182C" w:rsidRPr="00E33F94" w:rsidRDefault="0061182C" w:rsidP="006F5F72">
      <w:pPr>
        <w:numPr>
          <w:ilvl w:val="0"/>
          <w:numId w:val="5"/>
        </w:numPr>
        <w:spacing w:line="240" w:lineRule="auto"/>
        <w:jc w:val="both"/>
        <w:rPr>
          <w:rFonts w:cs="Arial"/>
          <w:shd w:val="clear" w:color="auto" w:fill="FFFFFF"/>
          <w:lang w:val="en-GB"/>
        </w:rPr>
      </w:pPr>
      <w:r w:rsidRPr="00E33F94">
        <w:rPr>
          <w:b/>
          <w:shd w:val="clear" w:color="auto" w:fill="FFFFFF"/>
          <w:lang w:val="en-GB"/>
        </w:rPr>
        <w:t xml:space="preserve">Social community organization: </w:t>
      </w:r>
      <w:r w:rsidRPr="00E33F94">
        <w:rPr>
          <w:shd w:val="clear" w:color="auto" w:fill="FFFFFF"/>
          <w:lang w:val="en-GB"/>
        </w:rPr>
        <w:t xml:space="preserve">Groups formed by inhabitants of a parish, municipality, canton, etc. to exercise their rights, make progress in self-management, and defend and promote common interests. </w:t>
      </w:r>
    </w:p>
    <w:p w14:paraId="2DC5E3A8" w14:textId="37E7EBA5" w:rsidR="0061182C" w:rsidRPr="00E33F94" w:rsidRDefault="0061182C" w:rsidP="006F5F72">
      <w:pPr>
        <w:numPr>
          <w:ilvl w:val="0"/>
          <w:numId w:val="5"/>
        </w:numPr>
        <w:spacing w:line="240" w:lineRule="auto"/>
        <w:jc w:val="both"/>
        <w:rPr>
          <w:rFonts w:cs="Arial"/>
          <w:shd w:val="clear" w:color="auto" w:fill="FFFFFF"/>
          <w:lang w:val="en-GB"/>
        </w:rPr>
      </w:pPr>
      <w:r w:rsidRPr="00E33F94">
        <w:rPr>
          <w:b/>
          <w:shd w:val="clear" w:color="auto" w:fill="FFFFFF"/>
          <w:lang w:val="en-GB"/>
        </w:rPr>
        <w:t>Organizations of indigenous peoples and Afro-descendants:</w:t>
      </w:r>
      <w:r w:rsidRPr="00E33F94">
        <w:rPr>
          <w:shd w:val="clear" w:color="auto" w:fill="FFFFFF"/>
          <w:lang w:val="en-GB"/>
        </w:rPr>
        <w:t xml:space="preserve"> Ethnic groups or </w:t>
      </w:r>
      <w:r w:rsidR="00C7239C" w:rsidRPr="00E33F94">
        <w:rPr>
          <w:shd w:val="clear" w:color="auto" w:fill="FFFFFF"/>
          <w:lang w:val="en-GB"/>
        </w:rPr>
        <w:t xml:space="preserve">groups of </w:t>
      </w:r>
      <w:r w:rsidRPr="00E33F94">
        <w:rPr>
          <w:shd w:val="clear" w:color="auto" w:fill="FFFFFF"/>
          <w:lang w:val="en-GB"/>
        </w:rPr>
        <w:t xml:space="preserve">indigenous peoples recognized by the State with special rights in a territory, i.e. the indigenous territories and collective territories of black communities or Afro-Colombian communities. </w:t>
      </w:r>
    </w:p>
    <w:p w14:paraId="1BBB7050" w14:textId="1B9DCBEB" w:rsidR="0061182C" w:rsidRPr="00E33F94" w:rsidRDefault="006D50D8" w:rsidP="006F5F72">
      <w:pPr>
        <w:pStyle w:val="Default"/>
        <w:numPr>
          <w:ilvl w:val="0"/>
          <w:numId w:val="5"/>
        </w:numPr>
        <w:spacing w:after="39"/>
        <w:jc w:val="both"/>
        <w:rPr>
          <w:rFonts w:ascii="Calibri" w:hAnsi="Calibri"/>
          <w:sz w:val="22"/>
          <w:szCs w:val="22"/>
          <w:lang w:val="en-GB"/>
        </w:rPr>
      </w:pPr>
      <w:r w:rsidRPr="00E33F94">
        <w:rPr>
          <w:rFonts w:ascii="Calibri" w:hAnsi="Calibri"/>
          <w:b/>
          <w:sz w:val="22"/>
          <w:szCs w:val="22"/>
          <w:lang w:val="en-GB"/>
        </w:rPr>
        <w:t>Academia</w:t>
      </w:r>
      <w:r w:rsidR="0061182C" w:rsidRPr="00E33F94">
        <w:rPr>
          <w:rFonts w:ascii="Calibri" w:hAnsi="Calibri"/>
          <w:b/>
          <w:sz w:val="22"/>
          <w:szCs w:val="22"/>
          <w:lang w:val="en-GB"/>
        </w:rPr>
        <w:t>:</w:t>
      </w:r>
      <w:r w:rsidR="0061182C" w:rsidRPr="00E33F94">
        <w:rPr>
          <w:rFonts w:ascii="Calibri" w:hAnsi="Calibri"/>
          <w:sz w:val="22"/>
          <w:szCs w:val="22"/>
          <w:lang w:val="en-GB"/>
        </w:rPr>
        <w:t xml:space="preserve"> They are stakeholders such as universities and educational institutions that perform training, research and/or environmental studies at the basin. </w:t>
      </w:r>
    </w:p>
    <w:p w14:paraId="00D05D19" w14:textId="77777777" w:rsidR="00D46C1C" w:rsidRPr="00E33F94" w:rsidRDefault="00D46C1C" w:rsidP="006F5F72">
      <w:pPr>
        <w:spacing w:line="240" w:lineRule="auto"/>
        <w:jc w:val="both"/>
        <w:rPr>
          <w:lang w:val="en-GB"/>
        </w:rPr>
      </w:pPr>
    </w:p>
    <w:p w14:paraId="549025C1" w14:textId="77777777" w:rsidR="007017D5" w:rsidRPr="00E33F94" w:rsidRDefault="0061182C" w:rsidP="006F5F72">
      <w:pPr>
        <w:pStyle w:val="Heading1"/>
        <w:jc w:val="both"/>
        <w:rPr>
          <w:rFonts w:ascii="Calibri" w:hAnsi="Calibri"/>
          <w:sz w:val="24"/>
          <w:szCs w:val="24"/>
          <w:lang w:val="en-GB"/>
        </w:rPr>
      </w:pPr>
      <w:bookmarkStart w:id="52" w:name="_Toc414031966"/>
      <w:bookmarkStart w:id="53" w:name="_Toc8644923"/>
      <w:r w:rsidRPr="00E33F94">
        <w:rPr>
          <w:rFonts w:ascii="Calibri" w:hAnsi="Calibri"/>
          <w:sz w:val="24"/>
          <w:szCs w:val="24"/>
          <w:lang w:val="en-GB"/>
        </w:rPr>
        <w:t>5. Summary of stakeholder participation activities prior to project implementation</w:t>
      </w:r>
      <w:bookmarkEnd w:id="52"/>
      <w:bookmarkEnd w:id="53"/>
      <w:r w:rsidRPr="00E33F94">
        <w:rPr>
          <w:rFonts w:ascii="Calibri" w:hAnsi="Calibri"/>
          <w:sz w:val="24"/>
          <w:szCs w:val="24"/>
          <w:lang w:val="en-GB"/>
        </w:rPr>
        <w:t xml:space="preserve"> </w:t>
      </w:r>
    </w:p>
    <w:p w14:paraId="17B2906F" w14:textId="6F6CCF76" w:rsidR="007017D5" w:rsidRPr="00E33F94" w:rsidRDefault="007017D5" w:rsidP="006F5F72">
      <w:pPr>
        <w:jc w:val="both"/>
        <w:rPr>
          <w:lang w:val="en-GB"/>
        </w:rPr>
      </w:pPr>
      <w:r w:rsidRPr="00E33F94">
        <w:rPr>
          <w:lang w:val="en-GB"/>
        </w:rPr>
        <w:t xml:space="preserve">The design process of the project was conducted during eight months in which several meetings were held with the stakeholders related to the basins under study and the institutions that would take part in its future implementation. The following is a summary of information, socialization and construction activities of the project: </w:t>
      </w:r>
    </w:p>
    <w:p w14:paraId="32ABF057" w14:textId="77777777" w:rsidR="00C00D03" w:rsidRPr="00E33F94" w:rsidRDefault="000B3B75" w:rsidP="006F5F72">
      <w:pPr>
        <w:pStyle w:val="Heading2"/>
        <w:jc w:val="both"/>
        <w:rPr>
          <w:i w:val="0"/>
          <w:sz w:val="22"/>
          <w:szCs w:val="22"/>
          <w:lang w:val="en-GB"/>
        </w:rPr>
      </w:pPr>
      <w:bookmarkStart w:id="54" w:name="_Toc414031967"/>
      <w:bookmarkStart w:id="55" w:name="_Toc8644924"/>
      <w:r w:rsidRPr="00E33F94">
        <w:rPr>
          <w:i w:val="0"/>
          <w:sz w:val="22"/>
          <w:szCs w:val="22"/>
          <w:lang w:val="en-GB"/>
        </w:rPr>
        <w:t>Meeting with project partners</w:t>
      </w:r>
      <w:bookmarkEnd w:id="54"/>
      <w:bookmarkEnd w:id="55"/>
    </w:p>
    <w:p w14:paraId="112253B9" w14:textId="66CDBF7F" w:rsidR="005054F4" w:rsidRPr="00E33F94" w:rsidRDefault="00C00D03" w:rsidP="006F5F72">
      <w:pPr>
        <w:spacing w:line="240" w:lineRule="auto"/>
        <w:jc w:val="both"/>
        <w:rPr>
          <w:rFonts w:cs="Arial"/>
          <w:lang w:val="en-GB"/>
        </w:rPr>
      </w:pPr>
      <w:r w:rsidRPr="00E33F94">
        <w:rPr>
          <w:lang w:val="en-GB"/>
        </w:rPr>
        <w:t xml:space="preserve">Three meetings were held with partners (Table 1) during the first steps of the Project Preparation Grant (PPG) </w:t>
      </w:r>
      <w:r w:rsidR="0062085A" w:rsidRPr="00E33F94">
        <w:rPr>
          <w:lang w:val="en-GB"/>
        </w:rPr>
        <w:t>start-up</w:t>
      </w:r>
      <w:r w:rsidRPr="00E33F94">
        <w:rPr>
          <w:lang w:val="en-GB"/>
        </w:rPr>
        <w:t xml:space="preserve"> phase. </w:t>
      </w:r>
    </w:p>
    <w:p w14:paraId="6CF29D32" w14:textId="77777777" w:rsidR="00C00D03" w:rsidRPr="00E33F94" w:rsidRDefault="000B3B75" w:rsidP="006F5F72">
      <w:pPr>
        <w:spacing w:line="240" w:lineRule="auto"/>
        <w:jc w:val="both"/>
        <w:rPr>
          <w:rFonts w:cs="Arial"/>
          <w:lang w:val="en-GB"/>
        </w:rPr>
      </w:pPr>
      <w:r w:rsidRPr="00E33F94">
        <w:rPr>
          <w:b/>
          <w:lang w:val="en-GB"/>
        </w:rPr>
        <w:t>Table 1.</w:t>
      </w:r>
      <w:r w:rsidRPr="00E33F94">
        <w:rPr>
          <w:lang w:val="en-GB"/>
        </w:rPr>
        <w:t xml:space="preserve"> PPG Meetings with partners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9"/>
        <w:gridCol w:w="844"/>
        <w:gridCol w:w="1675"/>
        <w:gridCol w:w="2903"/>
        <w:gridCol w:w="2307"/>
      </w:tblGrid>
      <w:tr w:rsidR="00296DC4" w:rsidRPr="00E33F94" w14:paraId="2B58CF52" w14:textId="77777777" w:rsidTr="005670DB">
        <w:tc>
          <w:tcPr>
            <w:tcW w:w="1101" w:type="dxa"/>
            <w:shd w:val="clear" w:color="auto" w:fill="D9E2F3"/>
          </w:tcPr>
          <w:p w14:paraId="328581D3" w14:textId="77777777" w:rsidR="00C00D03" w:rsidRPr="00E33F94" w:rsidRDefault="00C00D03" w:rsidP="006F5F72">
            <w:pPr>
              <w:spacing w:after="0" w:line="240" w:lineRule="auto"/>
              <w:jc w:val="both"/>
              <w:rPr>
                <w:rFonts w:cs="Arial"/>
                <w:b/>
                <w:sz w:val="20"/>
                <w:szCs w:val="20"/>
                <w:lang w:val="en-GB"/>
              </w:rPr>
            </w:pPr>
            <w:r w:rsidRPr="00E33F94">
              <w:rPr>
                <w:b/>
                <w:sz w:val="20"/>
                <w:szCs w:val="20"/>
                <w:lang w:val="en-GB"/>
              </w:rPr>
              <w:t>Date</w:t>
            </w:r>
          </w:p>
        </w:tc>
        <w:tc>
          <w:tcPr>
            <w:tcW w:w="850" w:type="dxa"/>
            <w:shd w:val="clear" w:color="auto" w:fill="D9E2F3"/>
          </w:tcPr>
          <w:p w14:paraId="46D23C77" w14:textId="77777777" w:rsidR="00C00D03" w:rsidRPr="00E33F94" w:rsidRDefault="00C00D03" w:rsidP="006F5F72">
            <w:pPr>
              <w:spacing w:after="0" w:line="240" w:lineRule="auto"/>
              <w:jc w:val="both"/>
              <w:rPr>
                <w:rFonts w:cs="Arial"/>
                <w:b/>
                <w:sz w:val="20"/>
                <w:szCs w:val="20"/>
                <w:lang w:val="en-GB"/>
              </w:rPr>
            </w:pPr>
            <w:r w:rsidRPr="00E33F94">
              <w:rPr>
                <w:b/>
                <w:sz w:val="20"/>
                <w:szCs w:val="20"/>
                <w:lang w:val="en-GB"/>
              </w:rPr>
              <w:t>Place</w:t>
            </w:r>
          </w:p>
        </w:tc>
        <w:tc>
          <w:tcPr>
            <w:tcW w:w="1701" w:type="dxa"/>
            <w:shd w:val="clear" w:color="auto" w:fill="D9E2F3"/>
          </w:tcPr>
          <w:p w14:paraId="0A667FA5" w14:textId="77777777" w:rsidR="00C00D03" w:rsidRPr="00E33F94" w:rsidRDefault="00C00D03" w:rsidP="006F5F72">
            <w:pPr>
              <w:spacing w:after="0" w:line="240" w:lineRule="auto"/>
              <w:jc w:val="both"/>
              <w:rPr>
                <w:rFonts w:cs="Arial"/>
                <w:b/>
                <w:sz w:val="20"/>
                <w:szCs w:val="20"/>
                <w:lang w:val="en-GB"/>
              </w:rPr>
            </w:pPr>
            <w:r w:rsidRPr="00E33F94">
              <w:rPr>
                <w:b/>
                <w:sz w:val="20"/>
                <w:szCs w:val="20"/>
                <w:lang w:val="en-GB"/>
              </w:rPr>
              <w:t>Objective</w:t>
            </w:r>
          </w:p>
        </w:tc>
        <w:tc>
          <w:tcPr>
            <w:tcW w:w="2977" w:type="dxa"/>
            <w:shd w:val="clear" w:color="auto" w:fill="D9E2F3"/>
          </w:tcPr>
          <w:p w14:paraId="193B8B53" w14:textId="77777777" w:rsidR="00C00D03" w:rsidRPr="00E33F94" w:rsidRDefault="00C00D03" w:rsidP="006F5F72">
            <w:pPr>
              <w:spacing w:after="0" w:line="240" w:lineRule="auto"/>
              <w:jc w:val="both"/>
              <w:rPr>
                <w:rFonts w:cs="Arial"/>
                <w:b/>
                <w:sz w:val="20"/>
                <w:szCs w:val="20"/>
                <w:lang w:val="en-GB"/>
              </w:rPr>
            </w:pPr>
            <w:r w:rsidRPr="00E33F94">
              <w:rPr>
                <w:b/>
                <w:sz w:val="20"/>
                <w:szCs w:val="20"/>
                <w:lang w:val="en-GB"/>
              </w:rPr>
              <w:t>Outcomes</w:t>
            </w:r>
          </w:p>
        </w:tc>
        <w:tc>
          <w:tcPr>
            <w:tcW w:w="2349" w:type="dxa"/>
            <w:shd w:val="clear" w:color="auto" w:fill="D9E2F3"/>
          </w:tcPr>
          <w:p w14:paraId="1C5CB357" w14:textId="77777777" w:rsidR="00C00D03" w:rsidRPr="00E33F94" w:rsidRDefault="00C00D03" w:rsidP="006F5F72">
            <w:pPr>
              <w:spacing w:after="0" w:line="240" w:lineRule="auto"/>
              <w:jc w:val="both"/>
              <w:rPr>
                <w:rFonts w:cs="Arial"/>
                <w:b/>
                <w:sz w:val="20"/>
                <w:szCs w:val="20"/>
                <w:lang w:val="en-GB"/>
              </w:rPr>
            </w:pPr>
            <w:r w:rsidRPr="00E33F94">
              <w:rPr>
                <w:b/>
                <w:sz w:val="20"/>
                <w:szCs w:val="20"/>
                <w:lang w:val="en-GB"/>
              </w:rPr>
              <w:t>Participants</w:t>
            </w:r>
          </w:p>
        </w:tc>
      </w:tr>
      <w:tr w:rsidR="00296DC4" w:rsidRPr="00E33F94" w14:paraId="4DB9CD5F" w14:textId="77777777" w:rsidTr="005670DB">
        <w:tc>
          <w:tcPr>
            <w:tcW w:w="1101" w:type="dxa"/>
            <w:shd w:val="clear" w:color="auto" w:fill="auto"/>
          </w:tcPr>
          <w:p w14:paraId="091657E8" w14:textId="77777777" w:rsidR="00C00D03" w:rsidRPr="00E33F94" w:rsidRDefault="00C00D03" w:rsidP="006F5F72">
            <w:pPr>
              <w:spacing w:after="0" w:line="240" w:lineRule="auto"/>
              <w:jc w:val="both"/>
              <w:rPr>
                <w:rFonts w:cs="Arial"/>
                <w:sz w:val="20"/>
                <w:szCs w:val="20"/>
                <w:lang w:val="en-GB"/>
              </w:rPr>
            </w:pPr>
            <w:r w:rsidRPr="00E33F94">
              <w:rPr>
                <w:sz w:val="20"/>
                <w:szCs w:val="20"/>
                <w:lang w:val="en-GB"/>
              </w:rPr>
              <w:t>July 26 and 27, 2018</w:t>
            </w:r>
          </w:p>
        </w:tc>
        <w:tc>
          <w:tcPr>
            <w:tcW w:w="850" w:type="dxa"/>
            <w:shd w:val="clear" w:color="auto" w:fill="auto"/>
          </w:tcPr>
          <w:p w14:paraId="39370DF6" w14:textId="77777777" w:rsidR="00C00D03" w:rsidRPr="00E33F94" w:rsidRDefault="00C00D03" w:rsidP="006F5F72">
            <w:pPr>
              <w:spacing w:after="0" w:line="240" w:lineRule="auto"/>
              <w:jc w:val="both"/>
              <w:rPr>
                <w:rFonts w:cs="Arial"/>
                <w:sz w:val="20"/>
                <w:szCs w:val="20"/>
                <w:lang w:val="en-GB"/>
              </w:rPr>
            </w:pPr>
            <w:r w:rsidRPr="00E33F94">
              <w:rPr>
                <w:sz w:val="20"/>
                <w:szCs w:val="20"/>
                <w:lang w:val="en-GB"/>
              </w:rPr>
              <w:t>Pasto - COL</w:t>
            </w:r>
          </w:p>
        </w:tc>
        <w:tc>
          <w:tcPr>
            <w:tcW w:w="1701" w:type="dxa"/>
            <w:shd w:val="clear" w:color="auto" w:fill="auto"/>
          </w:tcPr>
          <w:p w14:paraId="101F766E" w14:textId="518CA78A" w:rsidR="00C00D03" w:rsidRPr="00E33F94" w:rsidRDefault="00C00D03" w:rsidP="006F5F72">
            <w:pPr>
              <w:spacing w:after="0" w:line="240" w:lineRule="auto"/>
              <w:jc w:val="both"/>
              <w:rPr>
                <w:rFonts w:cs="Arial"/>
                <w:sz w:val="20"/>
                <w:szCs w:val="20"/>
                <w:lang w:val="en-GB"/>
              </w:rPr>
            </w:pPr>
            <w:r w:rsidRPr="00E33F94">
              <w:rPr>
                <w:sz w:val="20"/>
                <w:szCs w:val="20"/>
                <w:lang w:val="en-GB"/>
              </w:rPr>
              <w:t xml:space="preserve">To </w:t>
            </w:r>
            <w:r w:rsidR="0062085A" w:rsidRPr="00E33F94">
              <w:rPr>
                <w:sz w:val="20"/>
                <w:szCs w:val="20"/>
                <w:lang w:val="en-GB"/>
              </w:rPr>
              <w:t>analyse</w:t>
            </w:r>
            <w:r w:rsidRPr="00E33F94">
              <w:rPr>
                <w:sz w:val="20"/>
                <w:szCs w:val="20"/>
                <w:lang w:val="en-GB"/>
              </w:rPr>
              <w:t xml:space="preserve"> the PIF elements and establish the necessary roadmap and agreements for the PPG preparation phase".</w:t>
            </w:r>
          </w:p>
        </w:tc>
        <w:tc>
          <w:tcPr>
            <w:tcW w:w="2977" w:type="dxa"/>
            <w:shd w:val="clear" w:color="auto" w:fill="auto"/>
          </w:tcPr>
          <w:p w14:paraId="220F0832" w14:textId="3574F16E" w:rsidR="00C00D03" w:rsidRPr="00E33F94" w:rsidRDefault="00C00D03" w:rsidP="006F5F72">
            <w:pPr>
              <w:spacing w:after="0" w:line="240" w:lineRule="auto"/>
              <w:jc w:val="both"/>
              <w:rPr>
                <w:rFonts w:cs="Arial"/>
                <w:sz w:val="20"/>
                <w:szCs w:val="20"/>
                <w:lang w:val="en-GB"/>
              </w:rPr>
            </w:pPr>
            <w:r w:rsidRPr="00E33F94">
              <w:rPr>
                <w:sz w:val="20"/>
                <w:szCs w:val="20"/>
                <w:lang w:val="en-GB"/>
              </w:rPr>
              <w:t>The organizational arrangements for the PPG implementation were set.</w:t>
            </w:r>
            <w:r w:rsidR="0012795C" w:rsidRPr="00E33F94">
              <w:rPr>
                <w:sz w:val="20"/>
                <w:szCs w:val="20"/>
                <w:lang w:val="en-GB"/>
              </w:rPr>
              <w:t xml:space="preserve"> For example, they are: </w:t>
            </w:r>
          </w:p>
          <w:p w14:paraId="35BA1C6A" w14:textId="77777777" w:rsidR="00B27509" w:rsidRPr="00E33F94" w:rsidRDefault="00B27509" w:rsidP="006F5F72">
            <w:pPr>
              <w:spacing w:after="0" w:line="240" w:lineRule="auto"/>
              <w:jc w:val="both"/>
              <w:rPr>
                <w:rFonts w:cs="Arial"/>
                <w:sz w:val="20"/>
                <w:szCs w:val="20"/>
                <w:lang w:val="en-GB"/>
              </w:rPr>
            </w:pPr>
          </w:p>
          <w:p w14:paraId="3FE0D577" w14:textId="7AFCBAD9" w:rsidR="00C00D03" w:rsidRPr="00E33F94" w:rsidRDefault="00C00D03" w:rsidP="006F5F72">
            <w:pPr>
              <w:spacing w:after="0" w:line="240" w:lineRule="auto"/>
              <w:jc w:val="both"/>
              <w:rPr>
                <w:rFonts w:cs="Arial"/>
                <w:sz w:val="20"/>
                <w:szCs w:val="20"/>
                <w:lang w:val="en-GB"/>
              </w:rPr>
            </w:pPr>
            <w:r w:rsidRPr="00E33F94">
              <w:rPr>
                <w:sz w:val="20"/>
                <w:szCs w:val="20"/>
                <w:lang w:val="en-GB"/>
              </w:rPr>
              <w:t>Essential agreements were established for the PRODOC development (intervention sites for pilots, projects with pre-feasibility studies, key stakeholders involved in the PPG).</w:t>
            </w:r>
          </w:p>
          <w:p w14:paraId="2F6A1098" w14:textId="77777777" w:rsidR="00B27509" w:rsidRPr="00E33F94" w:rsidRDefault="00B27509" w:rsidP="006F5F72">
            <w:pPr>
              <w:spacing w:after="0" w:line="240" w:lineRule="auto"/>
              <w:jc w:val="both"/>
              <w:rPr>
                <w:rFonts w:cs="Arial"/>
                <w:sz w:val="20"/>
                <w:szCs w:val="20"/>
                <w:lang w:val="en-GB"/>
              </w:rPr>
            </w:pPr>
          </w:p>
          <w:p w14:paraId="130B734F" w14:textId="77777777" w:rsidR="00C00D03" w:rsidRPr="00E33F94" w:rsidRDefault="00C00D03" w:rsidP="006F5F72">
            <w:pPr>
              <w:spacing w:after="0" w:line="240" w:lineRule="auto"/>
              <w:jc w:val="both"/>
              <w:rPr>
                <w:rFonts w:cs="Arial"/>
                <w:sz w:val="20"/>
                <w:szCs w:val="20"/>
                <w:lang w:val="en-GB"/>
              </w:rPr>
            </w:pPr>
            <w:r w:rsidRPr="00E33F94">
              <w:rPr>
                <w:sz w:val="20"/>
                <w:szCs w:val="20"/>
                <w:lang w:val="en-GB"/>
              </w:rPr>
              <w:t>A review and initial validation were conducted on the actions to be executed in the project</w:t>
            </w:r>
          </w:p>
        </w:tc>
        <w:tc>
          <w:tcPr>
            <w:tcW w:w="2349" w:type="dxa"/>
            <w:shd w:val="clear" w:color="auto" w:fill="auto"/>
          </w:tcPr>
          <w:p w14:paraId="39535A3E" w14:textId="77777777" w:rsidR="00C00D03" w:rsidRPr="00E33F94" w:rsidRDefault="00C00D03" w:rsidP="006F5F72">
            <w:pPr>
              <w:spacing w:after="0" w:line="240" w:lineRule="auto"/>
              <w:jc w:val="both"/>
              <w:rPr>
                <w:rFonts w:cs="Arial"/>
                <w:sz w:val="20"/>
                <w:szCs w:val="20"/>
                <w:lang w:val="en-GB"/>
              </w:rPr>
            </w:pPr>
            <w:r w:rsidRPr="00E33F94">
              <w:rPr>
                <w:sz w:val="20"/>
                <w:szCs w:val="20"/>
                <w:lang w:val="en-GB"/>
              </w:rPr>
              <w:t xml:space="preserve">MADS, Ministry of Environment and Water, IDEAM, SENAGUA, Ministry of Foreign Affairs (Chancellery), MAE Carchi, Nariño Governor's Office, -CORPONARIÑO, GAD, Prefecture of Imbabura, Prefecture of Carchi, Prefecture of Esmeraldas, Mancomunidad del Norte, UNDP-Colombia, UNDP Ecuador, UNDP-RSC LAC. </w:t>
            </w:r>
          </w:p>
        </w:tc>
      </w:tr>
      <w:tr w:rsidR="00296DC4" w:rsidRPr="00E33F94" w14:paraId="313F01F9" w14:textId="77777777" w:rsidTr="005670DB">
        <w:tc>
          <w:tcPr>
            <w:tcW w:w="1101" w:type="dxa"/>
            <w:shd w:val="clear" w:color="auto" w:fill="auto"/>
          </w:tcPr>
          <w:p w14:paraId="6C088EF9" w14:textId="77777777" w:rsidR="00C00D03" w:rsidRPr="00E33F94" w:rsidRDefault="00C00D03" w:rsidP="006F5F72">
            <w:pPr>
              <w:spacing w:after="0" w:line="240" w:lineRule="auto"/>
              <w:jc w:val="both"/>
              <w:rPr>
                <w:rFonts w:cs="Arial"/>
                <w:sz w:val="20"/>
                <w:szCs w:val="20"/>
                <w:lang w:val="en-GB"/>
              </w:rPr>
            </w:pPr>
            <w:r w:rsidRPr="00E33F94">
              <w:rPr>
                <w:sz w:val="20"/>
                <w:szCs w:val="20"/>
                <w:lang w:val="en-GB"/>
              </w:rPr>
              <w:t>December 4 and 5, 2018</w:t>
            </w:r>
          </w:p>
        </w:tc>
        <w:tc>
          <w:tcPr>
            <w:tcW w:w="850" w:type="dxa"/>
            <w:shd w:val="clear" w:color="auto" w:fill="auto"/>
          </w:tcPr>
          <w:p w14:paraId="1F61E204" w14:textId="77777777" w:rsidR="00C00D03" w:rsidRPr="00E33F94" w:rsidRDefault="00C00D03" w:rsidP="006F5F72">
            <w:pPr>
              <w:spacing w:after="0" w:line="240" w:lineRule="auto"/>
              <w:jc w:val="both"/>
              <w:rPr>
                <w:rFonts w:cs="Arial"/>
                <w:sz w:val="20"/>
                <w:szCs w:val="20"/>
                <w:lang w:val="en-GB"/>
              </w:rPr>
            </w:pPr>
            <w:r w:rsidRPr="00E33F94">
              <w:rPr>
                <w:sz w:val="20"/>
                <w:szCs w:val="20"/>
                <w:lang w:val="en-GB"/>
              </w:rPr>
              <w:t>Quito - EC</w:t>
            </w:r>
          </w:p>
        </w:tc>
        <w:tc>
          <w:tcPr>
            <w:tcW w:w="1701" w:type="dxa"/>
            <w:shd w:val="clear" w:color="auto" w:fill="auto"/>
          </w:tcPr>
          <w:p w14:paraId="09287B2A" w14:textId="77777777" w:rsidR="00C00D03" w:rsidRPr="00E33F94" w:rsidRDefault="00C00D03" w:rsidP="006F5F72">
            <w:pPr>
              <w:spacing w:after="0" w:line="240" w:lineRule="auto"/>
              <w:jc w:val="both"/>
              <w:rPr>
                <w:rFonts w:cs="Arial"/>
                <w:sz w:val="20"/>
                <w:szCs w:val="20"/>
                <w:lang w:val="en-GB"/>
              </w:rPr>
            </w:pPr>
            <w:r w:rsidRPr="00E33F94">
              <w:rPr>
                <w:sz w:val="20"/>
                <w:szCs w:val="20"/>
                <w:lang w:val="en-GB"/>
              </w:rPr>
              <w:t>To check the structural elements of the project document.</w:t>
            </w:r>
          </w:p>
        </w:tc>
        <w:tc>
          <w:tcPr>
            <w:tcW w:w="2977" w:type="dxa"/>
            <w:shd w:val="clear" w:color="auto" w:fill="auto"/>
          </w:tcPr>
          <w:p w14:paraId="7109A736" w14:textId="77777777" w:rsidR="00C00D03" w:rsidRPr="00E33F94" w:rsidRDefault="00C00D03" w:rsidP="006F5F72">
            <w:pPr>
              <w:spacing w:after="0" w:line="240" w:lineRule="auto"/>
              <w:jc w:val="both"/>
              <w:rPr>
                <w:rFonts w:cs="Arial"/>
                <w:sz w:val="20"/>
                <w:szCs w:val="20"/>
                <w:lang w:val="en-GB"/>
              </w:rPr>
            </w:pPr>
            <w:r w:rsidRPr="00E33F94">
              <w:rPr>
                <w:sz w:val="20"/>
                <w:szCs w:val="20"/>
                <w:lang w:val="en-GB"/>
              </w:rPr>
              <w:t xml:space="preserve">The structural elements of the project document were set (results framework, budget, work plan, implementation arrangements, co-financing, host country). </w:t>
            </w:r>
          </w:p>
          <w:p w14:paraId="1A60C239" w14:textId="77777777" w:rsidR="00C00D03" w:rsidRPr="00E33F94" w:rsidRDefault="00C00D03" w:rsidP="006F5F72">
            <w:pPr>
              <w:spacing w:after="0" w:line="240" w:lineRule="auto"/>
              <w:jc w:val="both"/>
              <w:rPr>
                <w:rFonts w:cs="Arial"/>
                <w:sz w:val="20"/>
                <w:szCs w:val="20"/>
                <w:lang w:val="en-GB"/>
              </w:rPr>
            </w:pPr>
          </w:p>
          <w:p w14:paraId="0D07C513" w14:textId="77777777" w:rsidR="00C00D03" w:rsidRPr="00E33F94" w:rsidRDefault="00C00D03" w:rsidP="006F5F72">
            <w:pPr>
              <w:spacing w:after="0" w:line="240" w:lineRule="auto"/>
              <w:jc w:val="both"/>
              <w:rPr>
                <w:rFonts w:cs="Arial"/>
                <w:sz w:val="20"/>
                <w:szCs w:val="20"/>
                <w:lang w:val="en-GB"/>
              </w:rPr>
            </w:pPr>
            <w:r w:rsidRPr="00E33F94">
              <w:rPr>
                <w:sz w:val="20"/>
                <w:szCs w:val="20"/>
                <w:lang w:val="en-GB"/>
              </w:rPr>
              <w:t xml:space="preserve">The roadmap for the PRODOC review was agreed and submitted to the GEF. </w:t>
            </w:r>
          </w:p>
        </w:tc>
        <w:tc>
          <w:tcPr>
            <w:tcW w:w="2349" w:type="dxa"/>
            <w:shd w:val="clear" w:color="auto" w:fill="auto"/>
          </w:tcPr>
          <w:p w14:paraId="7E201E80" w14:textId="0D438D5C" w:rsidR="00C00D03" w:rsidRPr="00E33F94" w:rsidRDefault="00C00D03" w:rsidP="006F5F72">
            <w:pPr>
              <w:spacing w:after="0" w:line="240" w:lineRule="auto"/>
              <w:jc w:val="both"/>
              <w:rPr>
                <w:rFonts w:cs="Arial"/>
                <w:sz w:val="20"/>
                <w:szCs w:val="20"/>
                <w:lang w:val="en-GB"/>
              </w:rPr>
            </w:pPr>
            <w:r w:rsidRPr="00E33F94">
              <w:rPr>
                <w:sz w:val="20"/>
                <w:szCs w:val="20"/>
                <w:lang w:val="en-GB"/>
              </w:rPr>
              <w:t>MADS, Ministry of Environment and Water, IDEAM, SENAGUA, Ministry of Foreign Affairs (Chancellery), MAE Carchi, Nariño Governor's Office, -CORPONARIÑO, GAD, Prefecture of Imbabura, Prefecture of Carchi, Prefecture of Esmeraldas, Mancomunidad del Norte, UNDP-Colombia, UNDP Ecuador, UNDP-RSC LAC, WWF Colombia</w:t>
            </w:r>
          </w:p>
        </w:tc>
      </w:tr>
      <w:tr w:rsidR="00296DC4" w:rsidRPr="00E33F94" w14:paraId="1F19ED18" w14:textId="77777777" w:rsidTr="005670DB">
        <w:tc>
          <w:tcPr>
            <w:tcW w:w="1101" w:type="dxa"/>
            <w:shd w:val="clear" w:color="auto" w:fill="auto"/>
          </w:tcPr>
          <w:p w14:paraId="593B6F78" w14:textId="77777777" w:rsidR="00C00D03" w:rsidRPr="00E33F94" w:rsidRDefault="00C00D03" w:rsidP="006F5F72">
            <w:pPr>
              <w:spacing w:after="0" w:line="240" w:lineRule="auto"/>
              <w:jc w:val="both"/>
              <w:rPr>
                <w:rFonts w:cs="Arial"/>
                <w:sz w:val="20"/>
                <w:szCs w:val="20"/>
                <w:lang w:val="en-GB"/>
              </w:rPr>
            </w:pPr>
            <w:r w:rsidRPr="00E33F94">
              <w:rPr>
                <w:sz w:val="20"/>
                <w:szCs w:val="20"/>
                <w:lang w:val="en-GB"/>
              </w:rPr>
              <w:t>January 29 and 30, 2019</w:t>
            </w:r>
          </w:p>
        </w:tc>
        <w:tc>
          <w:tcPr>
            <w:tcW w:w="850" w:type="dxa"/>
            <w:shd w:val="clear" w:color="auto" w:fill="auto"/>
          </w:tcPr>
          <w:p w14:paraId="58302968" w14:textId="77777777" w:rsidR="00C00D03" w:rsidRPr="00E33F94" w:rsidRDefault="00C00D03" w:rsidP="006F5F72">
            <w:pPr>
              <w:spacing w:after="0" w:line="240" w:lineRule="auto"/>
              <w:jc w:val="both"/>
              <w:rPr>
                <w:rFonts w:cs="Arial"/>
                <w:sz w:val="20"/>
                <w:szCs w:val="20"/>
                <w:lang w:val="en-GB"/>
              </w:rPr>
            </w:pPr>
            <w:r w:rsidRPr="00E33F94">
              <w:rPr>
                <w:sz w:val="20"/>
                <w:szCs w:val="20"/>
                <w:lang w:val="en-GB"/>
              </w:rPr>
              <w:t>Ipiales - COL</w:t>
            </w:r>
          </w:p>
        </w:tc>
        <w:tc>
          <w:tcPr>
            <w:tcW w:w="1701" w:type="dxa"/>
            <w:shd w:val="clear" w:color="auto" w:fill="auto"/>
          </w:tcPr>
          <w:p w14:paraId="4AB15A51" w14:textId="77777777" w:rsidR="00C00D03" w:rsidRPr="00E33F94" w:rsidRDefault="00315CF8" w:rsidP="006F5F72">
            <w:pPr>
              <w:spacing w:after="0" w:line="240" w:lineRule="auto"/>
              <w:jc w:val="both"/>
              <w:rPr>
                <w:rFonts w:cs="Arial"/>
                <w:sz w:val="20"/>
                <w:szCs w:val="20"/>
                <w:lang w:val="en-GB"/>
              </w:rPr>
            </w:pPr>
            <w:r w:rsidRPr="00E33F94">
              <w:rPr>
                <w:sz w:val="20"/>
                <w:szCs w:val="20"/>
                <w:lang w:val="en-GB"/>
              </w:rPr>
              <w:t xml:space="preserve">Review of the PRODOC draft </w:t>
            </w:r>
          </w:p>
        </w:tc>
        <w:tc>
          <w:tcPr>
            <w:tcW w:w="2977" w:type="dxa"/>
            <w:shd w:val="clear" w:color="auto" w:fill="auto"/>
          </w:tcPr>
          <w:p w14:paraId="10E29F9C" w14:textId="77777777" w:rsidR="00C00D03" w:rsidRPr="00E33F94" w:rsidRDefault="00315CF8" w:rsidP="006F5F72">
            <w:pPr>
              <w:spacing w:after="0" w:line="240" w:lineRule="auto"/>
              <w:jc w:val="both"/>
              <w:rPr>
                <w:rFonts w:cs="Arial"/>
                <w:sz w:val="20"/>
                <w:szCs w:val="20"/>
                <w:lang w:val="en-GB"/>
              </w:rPr>
            </w:pPr>
            <w:r w:rsidRPr="00E33F94">
              <w:rPr>
                <w:sz w:val="20"/>
                <w:szCs w:val="20"/>
                <w:lang w:val="en-GB"/>
              </w:rPr>
              <w:t xml:space="preserve">The PRODOC draft to be submitted to the UNDP review process and subsequently for GEF consideration was agreed. </w:t>
            </w:r>
          </w:p>
          <w:p w14:paraId="6111D067" w14:textId="77777777" w:rsidR="00315CF8" w:rsidRPr="00E33F94" w:rsidRDefault="00315CF8" w:rsidP="006F5F72">
            <w:pPr>
              <w:spacing w:after="0" w:line="240" w:lineRule="auto"/>
              <w:jc w:val="both"/>
              <w:rPr>
                <w:rFonts w:cs="Arial"/>
                <w:sz w:val="20"/>
                <w:szCs w:val="20"/>
                <w:lang w:val="en-GB"/>
              </w:rPr>
            </w:pPr>
          </w:p>
          <w:p w14:paraId="0374EA1F" w14:textId="77777777" w:rsidR="00315CF8" w:rsidRPr="00E33F94" w:rsidRDefault="00315CF8" w:rsidP="006F5F72">
            <w:pPr>
              <w:spacing w:after="0" w:line="240" w:lineRule="auto"/>
              <w:jc w:val="both"/>
              <w:rPr>
                <w:rFonts w:cs="Arial"/>
                <w:sz w:val="20"/>
                <w:szCs w:val="20"/>
                <w:lang w:val="en-GB"/>
              </w:rPr>
            </w:pPr>
            <w:r w:rsidRPr="00E33F94">
              <w:rPr>
                <w:sz w:val="20"/>
                <w:szCs w:val="20"/>
                <w:lang w:val="en-GB"/>
              </w:rPr>
              <w:t xml:space="preserve">The roadmap for the pending tasks to submit the PRODOC to the GEF was agreed. </w:t>
            </w:r>
          </w:p>
        </w:tc>
        <w:tc>
          <w:tcPr>
            <w:tcW w:w="2349" w:type="dxa"/>
            <w:shd w:val="clear" w:color="auto" w:fill="auto"/>
          </w:tcPr>
          <w:p w14:paraId="37464D8D" w14:textId="57AC58E3" w:rsidR="00C00D03" w:rsidRPr="00E33F94" w:rsidRDefault="00C00D03" w:rsidP="006F5F72">
            <w:pPr>
              <w:spacing w:after="0" w:line="240" w:lineRule="auto"/>
              <w:jc w:val="both"/>
              <w:rPr>
                <w:rFonts w:cs="Arial"/>
                <w:sz w:val="20"/>
                <w:szCs w:val="20"/>
                <w:lang w:val="en-GB"/>
              </w:rPr>
            </w:pPr>
            <w:r w:rsidRPr="00E33F94">
              <w:rPr>
                <w:sz w:val="20"/>
                <w:szCs w:val="20"/>
                <w:lang w:val="en-GB"/>
              </w:rPr>
              <w:t>MADS, Ministry of Environment and Water, IDEAM, SENAGUA, Ministry of Foreign Affairs (Chancellery), MAE Carchi, Nariño Governor's Office, -CORPONARIÑO, GAD, Prefecture of Imbabura, Prefecture of Carchi, Prefecture of Esmeraldas, Mancomunidad del Norte, UNDP-Colombia, UNDP Ecuador, UNDP-RSC LAC, WWF Colombia</w:t>
            </w:r>
          </w:p>
        </w:tc>
      </w:tr>
    </w:tbl>
    <w:p w14:paraId="40A98783" w14:textId="77777777" w:rsidR="00C00D03" w:rsidRPr="00E33F94" w:rsidRDefault="00C00D03" w:rsidP="006F5F72">
      <w:pPr>
        <w:spacing w:after="0" w:line="240" w:lineRule="auto"/>
        <w:jc w:val="both"/>
        <w:rPr>
          <w:rFonts w:cs="Arial"/>
          <w:lang w:val="en-GB"/>
        </w:rPr>
      </w:pPr>
    </w:p>
    <w:p w14:paraId="6ED25D0E" w14:textId="77777777" w:rsidR="00C00D03" w:rsidRPr="00E33F94" w:rsidRDefault="00C00D03" w:rsidP="006F5F72">
      <w:pPr>
        <w:pStyle w:val="Heading2"/>
        <w:jc w:val="both"/>
        <w:rPr>
          <w:i w:val="0"/>
          <w:sz w:val="22"/>
          <w:szCs w:val="22"/>
          <w:lang w:val="en-GB"/>
        </w:rPr>
      </w:pPr>
      <w:bookmarkStart w:id="56" w:name="_Toc414031968"/>
      <w:bookmarkStart w:id="57" w:name="_Toc8644925"/>
      <w:r w:rsidRPr="00E33F94">
        <w:rPr>
          <w:i w:val="0"/>
          <w:sz w:val="22"/>
          <w:szCs w:val="22"/>
          <w:lang w:val="en-GB"/>
        </w:rPr>
        <w:t>Binational meetings with project stakeholders</w:t>
      </w:r>
      <w:bookmarkEnd w:id="56"/>
      <w:bookmarkEnd w:id="57"/>
    </w:p>
    <w:p w14:paraId="5D5859AB" w14:textId="5A8C5F1F" w:rsidR="00C00D03" w:rsidRPr="00E33F94" w:rsidRDefault="00F226D5" w:rsidP="006F5F72">
      <w:pPr>
        <w:spacing w:after="0" w:line="240" w:lineRule="auto"/>
        <w:jc w:val="both"/>
        <w:rPr>
          <w:rFonts w:cs="Arial"/>
          <w:lang w:val="en-GB"/>
        </w:rPr>
      </w:pPr>
      <w:r w:rsidRPr="00E33F94">
        <w:rPr>
          <w:lang w:val="en-GB"/>
        </w:rPr>
        <w:t xml:space="preserve">In the framework of the project preparation process, there were five meetings with key stakeholders of the project water basins from both countries (Table 2). </w:t>
      </w:r>
    </w:p>
    <w:p w14:paraId="2174CF30" w14:textId="77777777" w:rsidR="005361F0" w:rsidRPr="00E33F94" w:rsidRDefault="005361F0" w:rsidP="006F5F72">
      <w:pPr>
        <w:spacing w:after="0" w:line="240" w:lineRule="auto"/>
        <w:jc w:val="both"/>
        <w:rPr>
          <w:rFonts w:cs="Arial"/>
          <w:lang w:val="en-GB"/>
        </w:rPr>
      </w:pPr>
    </w:p>
    <w:p w14:paraId="59B3E7B1" w14:textId="6E27D94E" w:rsidR="00F018F5" w:rsidRPr="00E33F94" w:rsidRDefault="005361F0" w:rsidP="006F5F72">
      <w:pPr>
        <w:spacing w:line="240" w:lineRule="auto"/>
        <w:jc w:val="both"/>
        <w:rPr>
          <w:rFonts w:cs="Arial"/>
          <w:lang w:val="en-GB"/>
        </w:rPr>
      </w:pPr>
      <w:r w:rsidRPr="00E33F94">
        <w:rPr>
          <w:b/>
          <w:lang w:val="en-GB"/>
        </w:rPr>
        <w:t>Table 2.</w:t>
      </w:r>
      <w:r w:rsidRPr="00E33F94">
        <w:rPr>
          <w:lang w:val="en-GB"/>
        </w:rPr>
        <w:t xml:space="preserve"> Meetings with key stakeholders of the Project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7"/>
        <w:gridCol w:w="1038"/>
        <w:gridCol w:w="1559"/>
        <w:gridCol w:w="2780"/>
        <w:gridCol w:w="2126"/>
      </w:tblGrid>
      <w:tr w:rsidR="00296DC4" w:rsidRPr="00E33F94" w14:paraId="7C03986B" w14:textId="77777777" w:rsidTr="005670DB">
        <w:tc>
          <w:tcPr>
            <w:tcW w:w="1197" w:type="dxa"/>
            <w:shd w:val="clear" w:color="auto" w:fill="D9E2F3"/>
          </w:tcPr>
          <w:p w14:paraId="65CC6703" w14:textId="77777777" w:rsidR="00217941" w:rsidRPr="00E33F94" w:rsidRDefault="00217941" w:rsidP="006F5F72">
            <w:pPr>
              <w:spacing w:after="0" w:line="240" w:lineRule="auto"/>
              <w:jc w:val="both"/>
              <w:rPr>
                <w:rFonts w:cs="Arial"/>
                <w:b/>
                <w:sz w:val="20"/>
                <w:szCs w:val="20"/>
                <w:lang w:val="en-GB"/>
              </w:rPr>
            </w:pPr>
            <w:r w:rsidRPr="00E33F94">
              <w:rPr>
                <w:b/>
                <w:sz w:val="20"/>
                <w:szCs w:val="20"/>
                <w:lang w:val="en-GB"/>
              </w:rPr>
              <w:t>Date</w:t>
            </w:r>
          </w:p>
        </w:tc>
        <w:tc>
          <w:tcPr>
            <w:tcW w:w="1038" w:type="dxa"/>
            <w:shd w:val="clear" w:color="auto" w:fill="D9E2F3"/>
          </w:tcPr>
          <w:p w14:paraId="6D98C5A3" w14:textId="77777777" w:rsidR="00217941" w:rsidRPr="00E33F94" w:rsidRDefault="00217941" w:rsidP="006F5F72">
            <w:pPr>
              <w:spacing w:after="0" w:line="240" w:lineRule="auto"/>
              <w:jc w:val="both"/>
              <w:rPr>
                <w:rFonts w:cs="Arial"/>
                <w:b/>
                <w:sz w:val="20"/>
                <w:szCs w:val="20"/>
                <w:lang w:val="en-GB"/>
              </w:rPr>
            </w:pPr>
            <w:r w:rsidRPr="00E33F94">
              <w:rPr>
                <w:b/>
                <w:sz w:val="20"/>
                <w:szCs w:val="20"/>
                <w:lang w:val="en-GB"/>
              </w:rPr>
              <w:t>Place</w:t>
            </w:r>
          </w:p>
        </w:tc>
        <w:tc>
          <w:tcPr>
            <w:tcW w:w="1559" w:type="dxa"/>
            <w:shd w:val="clear" w:color="auto" w:fill="D9E2F3"/>
          </w:tcPr>
          <w:p w14:paraId="18E2FF78" w14:textId="77777777" w:rsidR="00217941" w:rsidRPr="00E33F94" w:rsidRDefault="00217941" w:rsidP="006F5F72">
            <w:pPr>
              <w:spacing w:after="0" w:line="240" w:lineRule="auto"/>
              <w:jc w:val="both"/>
              <w:rPr>
                <w:rFonts w:cs="Arial"/>
                <w:b/>
                <w:sz w:val="20"/>
                <w:szCs w:val="20"/>
                <w:lang w:val="en-GB"/>
              </w:rPr>
            </w:pPr>
            <w:r w:rsidRPr="00E33F94">
              <w:rPr>
                <w:b/>
                <w:sz w:val="20"/>
                <w:szCs w:val="20"/>
                <w:lang w:val="en-GB"/>
              </w:rPr>
              <w:t>Objective</w:t>
            </w:r>
          </w:p>
        </w:tc>
        <w:tc>
          <w:tcPr>
            <w:tcW w:w="2780" w:type="dxa"/>
            <w:shd w:val="clear" w:color="auto" w:fill="D9E2F3"/>
          </w:tcPr>
          <w:p w14:paraId="576F5ECE" w14:textId="77777777" w:rsidR="00217941" w:rsidRPr="00E33F94" w:rsidRDefault="00217941" w:rsidP="006F5F72">
            <w:pPr>
              <w:spacing w:after="0" w:line="240" w:lineRule="auto"/>
              <w:jc w:val="both"/>
              <w:rPr>
                <w:rFonts w:cs="Arial"/>
                <w:b/>
                <w:sz w:val="20"/>
                <w:szCs w:val="20"/>
                <w:lang w:val="en-GB"/>
              </w:rPr>
            </w:pPr>
            <w:r w:rsidRPr="00E33F94">
              <w:rPr>
                <w:b/>
                <w:sz w:val="20"/>
                <w:szCs w:val="20"/>
                <w:lang w:val="en-GB"/>
              </w:rPr>
              <w:t>Results</w:t>
            </w:r>
          </w:p>
        </w:tc>
        <w:tc>
          <w:tcPr>
            <w:tcW w:w="2126" w:type="dxa"/>
            <w:shd w:val="clear" w:color="auto" w:fill="D9E2F3"/>
          </w:tcPr>
          <w:p w14:paraId="6694F839" w14:textId="77777777" w:rsidR="00217941" w:rsidRPr="00E33F94" w:rsidRDefault="00217941" w:rsidP="006F5F72">
            <w:pPr>
              <w:spacing w:after="0" w:line="240" w:lineRule="auto"/>
              <w:jc w:val="both"/>
              <w:rPr>
                <w:rFonts w:cs="Arial"/>
                <w:b/>
                <w:sz w:val="20"/>
                <w:szCs w:val="20"/>
                <w:lang w:val="en-GB"/>
              </w:rPr>
            </w:pPr>
            <w:r w:rsidRPr="00E33F94">
              <w:rPr>
                <w:b/>
                <w:sz w:val="20"/>
                <w:szCs w:val="20"/>
                <w:lang w:val="en-GB"/>
              </w:rPr>
              <w:t>Participants</w:t>
            </w:r>
          </w:p>
        </w:tc>
      </w:tr>
      <w:tr w:rsidR="00296DC4" w:rsidRPr="00E33F94" w14:paraId="74EE971A" w14:textId="77777777" w:rsidTr="005670DB">
        <w:tc>
          <w:tcPr>
            <w:tcW w:w="1197" w:type="dxa"/>
            <w:shd w:val="clear" w:color="auto" w:fill="auto"/>
          </w:tcPr>
          <w:p w14:paraId="30FB286C" w14:textId="77777777" w:rsidR="00F72FC9" w:rsidRPr="00E33F94" w:rsidRDefault="00F72FC9" w:rsidP="006F5F72">
            <w:pPr>
              <w:spacing w:after="0" w:line="240" w:lineRule="auto"/>
              <w:jc w:val="both"/>
              <w:rPr>
                <w:rFonts w:cs="Arial"/>
                <w:b/>
                <w:sz w:val="20"/>
                <w:szCs w:val="20"/>
                <w:lang w:val="en-GB"/>
              </w:rPr>
            </w:pPr>
            <w:r w:rsidRPr="00E33F94">
              <w:rPr>
                <w:sz w:val="20"/>
                <w:szCs w:val="20"/>
                <w:lang w:val="en-GB"/>
              </w:rPr>
              <w:t>September 10, 2018</w:t>
            </w:r>
          </w:p>
        </w:tc>
        <w:tc>
          <w:tcPr>
            <w:tcW w:w="1038" w:type="dxa"/>
            <w:shd w:val="clear" w:color="auto" w:fill="auto"/>
          </w:tcPr>
          <w:p w14:paraId="2E4A9246" w14:textId="77777777" w:rsidR="00F72FC9" w:rsidRPr="00E33F94" w:rsidRDefault="00F72FC9" w:rsidP="006F5F72">
            <w:pPr>
              <w:spacing w:after="0" w:line="240" w:lineRule="auto"/>
              <w:jc w:val="both"/>
              <w:rPr>
                <w:rFonts w:cs="Arial"/>
                <w:sz w:val="20"/>
                <w:szCs w:val="20"/>
                <w:lang w:val="en-GB"/>
              </w:rPr>
            </w:pPr>
            <w:r w:rsidRPr="00E33F94">
              <w:rPr>
                <w:sz w:val="20"/>
                <w:szCs w:val="20"/>
                <w:lang w:val="en-GB"/>
              </w:rPr>
              <w:t xml:space="preserve">Pasto- </w:t>
            </w:r>
          </w:p>
          <w:p w14:paraId="7DDA5580" w14:textId="77777777" w:rsidR="00F72FC9" w:rsidRPr="00E33F94" w:rsidRDefault="00F72FC9" w:rsidP="006F5F72">
            <w:pPr>
              <w:spacing w:after="0" w:line="240" w:lineRule="auto"/>
              <w:jc w:val="both"/>
              <w:rPr>
                <w:rFonts w:cs="Arial"/>
                <w:b/>
                <w:sz w:val="20"/>
                <w:szCs w:val="20"/>
                <w:lang w:val="en-GB"/>
              </w:rPr>
            </w:pPr>
            <w:r w:rsidRPr="00E33F94">
              <w:rPr>
                <w:sz w:val="20"/>
                <w:szCs w:val="20"/>
                <w:lang w:val="en-GB"/>
              </w:rPr>
              <w:t>COL</w:t>
            </w:r>
          </w:p>
        </w:tc>
        <w:tc>
          <w:tcPr>
            <w:tcW w:w="1559" w:type="dxa"/>
            <w:shd w:val="clear" w:color="auto" w:fill="auto"/>
          </w:tcPr>
          <w:p w14:paraId="3C0F1A0B" w14:textId="0708D35A" w:rsidR="00F72FC9" w:rsidRPr="00E33F94" w:rsidRDefault="0062085A" w:rsidP="006F5F72">
            <w:pPr>
              <w:spacing w:after="0" w:line="240" w:lineRule="auto"/>
              <w:jc w:val="both"/>
              <w:rPr>
                <w:rFonts w:cs="Arial"/>
                <w:b/>
                <w:sz w:val="20"/>
                <w:szCs w:val="20"/>
                <w:lang w:val="en-GB"/>
              </w:rPr>
            </w:pPr>
            <w:r w:rsidRPr="00E33F94">
              <w:rPr>
                <w:sz w:val="20"/>
                <w:szCs w:val="20"/>
                <w:lang w:val="en-GB"/>
              </w:rPr>
              <w:t>To the</w:t>
            </w:r>
            <w:r w:rsidR="009F4ACD" w:rsidRPr="00E33F94">
              <w:rPr>
                <w:sz w:val="20"/>
                <w:szCs w:val="20"/>
                <w:lang w:val="en-GB"/>
              </w:rPr>
              <w:t xml:space="preserve"> project and </w:t>
            </w:r>
            <w:r w:rsidR="00C7239C" w:rsidRPr="00E33F94">
              <w:rPr>
                <w:sz w:val="20"/>
                <w:szCs w:val="20"/>
                <w:lang w:val="en-GB"/>
              </w:rPr>
              <w:t>contact</w:t>
            </w:r>
            <w:r w:rsidR="009F4ACD" w:rsidRPr="00E33F94">
              <w:rPr>
                <w:sz w:val="20"/>
                <w:szCs w:val="20"/>
                <w:lang w:val="en-GB"/>
              </w:rPr>
              <w:t xml:space="preserve"> its related stakeholders</w:t>
            </w:r>
          </w:p>
        </w:tc>
        <w:tc>
          <w:tcPr>
            <w:tcW w:w="2780" w:type="dxa"/>
            <w:shd w:val="clear" w:color="auto" w:fill="auto"/>
          </w:tcPr>
          <w:p w14:paraId="2A66EC4B" w14:textId="77777777" w:rsidR="00F72FC9" w:rsidRPr="00E33F94" w:rsidRDefault="009C5CD8" w:rsidP="006F5F72">
            <w:pPr>
              <w:spacing w:after="0" w:line="240" w:lineRule="auto"/>
              <w:jc w:val="both"/>
              <w:rPr>
                <w:rFonts w:cs="Arial"/>
                <w:sz w:val="20"/>
                <w:szCs w:val="20"/>
                <w:lang w:val="en-GB"/>
              </w:rPr>
            </w:pPr>
            <w:r w:rsidRPr="00E33F94">
              <w:rPr>
                <w:sz w:val="20"/>
                <w:szCs w:val="20"/>
                <w:lang w:val="en-GB"/>
              </w:rPr>
              <w:t xml:space="preserve">The GEF Mira, Mataje and Carchi-Guaitara Binational Basins project was socialized. </w:t>
            </w:r>
          </w:p>
          <w:p w14:paraId="4983B9FC" w14:textId="77777777" w:rsidR="00917519" w:rsidRPr="00E33F94" w:rsidRDefault="00917519" w:rsidP="006F5F72">
            <w:pPr>
              <w:spacing w:after="0" w:line="240" w:lineRule="auto"/>
              <w:jc w:val="both"/>
              <w:rPr>
                <w:rFonts w:cs="Arial"/>
                <w:sz w:val="20"/>
                <w:szCs w:val="20"/>
                <w:lang w:val="en-GB"/>
              </w:rPr>
            </w:pPr>
          </w:p>
          <w:p w14:paraId="5D82CFFD" w14:textId="77777777" w:rsidR="00917519" w:rsidRPr="00E33F94" w:rsidRDefault="00917519" w:rsidP="006F5F72">
            <w:pPr>
              <w:spacing w:after="0" w:line="240" w:lineRule="auto"/>
              <w:jc w:val="both"/>
              <w:rPr>
                <w:rFonts w:cs="Arial"/>
                <w:sz w:val="20"/>
                <w:szCs w:val="20"/>
                <w:lang w:val="en-GB"/>
              </w:rPr>
            </w:pPr>
            <w:r w:rsidRPr="00E33F94">
              <w:rPr>
                <w:sz w:val="20"/>
                <w:szCs w:val="20"/>
                <w:lang w:val="en-GB"/>
              </w:rPr>
              <w:t xml:space="preserve">Contact was established with key stakeholders related to the project. </w:t>
            </w:r>
          </w:p>
        </w:tc>
        <w:tc>
          <w:tcPr>
            <w:tcW w:w="2126" w:type="dxa"/>
            <w:shd w:val="clear" w:color="auto" w:fill="auto"/>
          </w:tcPr>
          <w:p w14:paraId="7E71F5C6" w14:textId="6975D6FE" w:rsidR="00F72FC9" w:rsidRPr="00E33F94" w:rsidRDefault="00F70E5B" w:rsidP="006F5F72">
            <w:pPr>
              <w:spacing w:after="0" w:line="240" w:lineRule="auto"/>
              <w:jc w:val="both"/>
              <w:rPr>
                <w:rFonts w:cs="Arial"/>
                <w:sz w:val="20"/>
                <w:szCs w:val="20"/>
                <w:lang w:val="en-GB"/>
              </w:rPr>
            </w:pPr>
            <w:r w:rsidRPr="00E33F94">
              <w:rPr>
                <w:sz w:val="20"/>
                <w:szCs w:val="20"/>
                <w:lang w:val="en-GB"/>
              </w:rPr>
              <w:t>Governors and leaders of the Pastos Indigenous People (Carchi-Guaitara).</w:t>
            </w:r>
          </w:p>
        </w:tc>
      </w:tr>
      <w:tr w:rsidR="00296DC4" w:rsidRPr="00E33F94" w14:paraId="0279BCEE" w14:textId="77777777" w:rsidTr="005670DB">
        <w:tc>
          <w:tcPr>
            <w:tcW w:w="1197" w:type="dxa"/>
            <w:shd w:val="clear" w:color="auto" w:fill="auto"/>
          </w:tcPr>
          <w:p w14:paraId="0027A920" w14:textId="77777777" w:rsidR="00217941" w:rsidRPr="00E33F94" w:rsidRDefault="00217941" w:rsidP="006F5F72">
            <w:pPr>
              <w:spacing w:line="240" w:lineRule="auto"/>
              <w:jc w:val="both"/>
              <w:rPr>
                <w:rFonts w:cs="Arial"/>
                <w:sz w:val="20"/>
                <w:szCs w:val="20"/>
                <w:lang w:val="en-GB"/>
              </w:rPr>
            </w:pPr>
            <w:r w:rsidRPr="00E33F94">
              <w:rPr>
                <w:sz w:val="20"/>
                <w:szCs w:val="20"/>
                <w:lang w:val="en-GB"/>
              </w:rPr>
              <w:t>September 21, 2018</w:t>
            </w:r>
          </w:p>
        </w:tc>
        <w:tc>
          <w:tcPr>
            <w:tcW w:w="1038" w:type="dxa"/>
            <w:shd w:val="clear" w:color="auto" w:fill="auto"/>
          </w:tcPr>
          <w:p w14:paraId="0C8FDAAA" w14:textId="77777777" w:rsidR="00217941" w:rsidRPr="00E33F94" w:rsidRDefault="00217941" w:rsidP="006F5F72">
            <w:pPr>
              <w:spacing w:line="240" w:lineRule="auto"/>
              <w:jc w:val="both"/>
              <w:rPr>
                <w:rFonts w:cs="Arial"/>
                <w:sz w:val="20"/>
                <w:szCs w:val="20"/>
                <w:lang w:val="en-GB"/>
              </w:rPr>
            </w:pPr>
            <w:r w:rsidRPr="00E33F94">
              <w:rPr>
                <w:sz w:val="20"/>
                <w:szCs w:val="20"/>
                <w:lang w:val="en-GB"/>
              </w:rPr>
              <w:t>Ibarra - ECU</w:t>
            </w:r>
          </w:p>
        </w:tc>
        <w:tc>
          <w:tcPr>
            <w:tcW w:w="1559" w:type="dxa"/>
            <w:shd w:val="clear" w:color="auto" w:fill="auto"/>
          </w:tcPr>
          <w:p w14:paraId="05C45B6B" w14:textId="09004EA3" w:rsidR="00217941" w:rsidRPr="00E33F94" w:rsidRDefault="00217941" w:rsidP="006F5F72">
            <w:pPr>
              <w:spacing w:line="240" w:lineRule="auto"/>
              <w:jc w:val="both"/>
              <w:rPr>
                <w:rFonts w:cs="Arial"/>
                <w:sz w:val="20"/>
                <w:szCs w:val="20"/>
                <w:lang w:val="en-GB"/>
              </w:rPr>
            </w:pPr>
            <w:bookmarkStart w:id="58" w:name="_Hlk535082676"/>
            <w:r w:rsidRPr="00E33F94">
              <w:rPr>
                <w:sz w:val="20"/>
                <w:szCs w:val="20"/>
                <w:lang w:val="en-GB"/>
              </w:rPr>
              <w:t>To begin the project preparation process</w:t>
            </w:r>
            <w:bookmarkEnd w:id="58"/>
            <w:r w:rsidR="00C7239C" w:rsidRPr="00E33F94">
              <w:rPr>
                <w:sz w:val="20"/>
                <w:szCs w:val="20"/>
                <w:lang w:val="en-GB"/>
              </w:rPr>
              <w:t xml:space="preserve"> </w:t>
            </w:r>
            <w:r w:rsidRPr="00E33F94">
              <w:rPr>
                <w:sz w:val="20"/>
                <w:szCs w:val="20"/>
                <w:lang w:val="en-GB"/>
              </w:rPr>
              <w:t xml:space="preserve">and </w:t>
            </w:r>
            <w:r w:rsidR="00C7239C" w:rsidRPr="00E33F94">
              <w:rPr>
                <w:sz w:val="20"/>
                <w:szCs w:val="20"/>
                <w:lang w:val="en-GB"/>
              </w:rPr>
              <w:t>contact</w:t>
            </w:r>
            <w:r w:rsidRPr="00E33F94">
              <w:rPr>
                <w:sz w:val="20"/>
                <w:szCs w:val="20"/>
                <w:lang w:val="en-GB"/>
              </w:rPr>
              <w:t xml:space="preserve"> its related stakeholders.</w:t>
            </w:r>
          </w:p>
        </w:tc>
        <w:tc>
          <w:tcPr>
            <w:tcW w:w="2780" w:type="dxa"/>
            <w:shd w:val="clear" w:color="auto" w:fill="auto"/>
          </w:tcPr>
          <w:p w14:paraId="58F3C771" w14:textId="77777777" w:rsidR="00217941" w:rsidRPr="00E33F94" w:rsidRDefault="00217941" w:rsidP="006F5F72">
            <w:pPr>
              <w:pStyle w:val="Default"/>
              <w:spacing w:after="126"/>
              <w:jc w:val="both"/>
              <w:rPr>
                <w:rFonts w:ascii="Calibri" w:hAnsi="Calibri"/>
                <w:sz w:val="20"/>
                <w:szCs w:val="20"/>
                <w:lang w:val="en-GB"/>
              </w:rPr>
            </w:pPr>
            <w:r w:rsidRPr="00E33F94">
              <w:rPr>
                <w:rFonts w:ascii="Calibri" w:hAnsi="Calibri"/>
                <w:sz w:val="20"/>
                <w:szCs w:val="20"/>
                <w:lang w:val="en-GB"/>
              </w:rPr>
              <w:t xml:space="preserve">Contact was established with key stakeholders related to the project. </w:t>
            </w:r>
          </w:p>
          <w:p w14:paraId="1B3711BF" w14:textId="77777777" w:rsidR="00217941" w:rsidRPr="00E33F94" w:rsidRDefault="00217941" w:rsidP="006F5F72">
            <w:pPr>
              <w:pStyle w:val="Default"/>
              <w:spacing w:after="126"/>
              <w:jc w:val="both"/>
              <w:rPr>
                <w:rFonts w:ascii="Calibri" w:hAnsi="Calibri"/>
                <w:sz w:val="20"/>
                <w:szCs w:val="20"/>
                <w:lang w:val="en-GB"/>
              </w:rPr>
            </w:pPr>
            <w:r w:rsidRPr="00E33F94">
              <w:rPr>
                <w:rFonts w:ascii="Calibri" w:hAnsi="Calibri"/>
                <w:sz w:val="20"/>
                <w:szCs w:val="20"/>
                <w:lang w:val="en-GB"/>
              </w:rPr>
              <w:t xml:space="preserve">A review and initial validation were conducted on the actions to be executed in the project. </w:t>
            </w:r>
          </w:p>
        </w:tc>
        <w:tc>
          <w:tcPr>
            <w:tcW w:w="2126" w:type="dxa"/>
            <w:shd w:val="clear" w:color="auto" w:fill="auto"/>
          </w:tcPr>
          <w:p w14:paraId="2AB09B37" w14:textId="77777777" w:rsidR="00217941" w:rsidRPr="00E33F94" w:rsidRDefault="00217941" w:rsidP="006F5F72">
            <w:pPr>
              <w:spacing w:line="240" w:lineRule="auto"/>
              <w:jc w:val="both"/>
              <w:rPr>
                <w:rFonts w:cs="Arial"/>
                <w:sz w:val="20"/>
                <w:szCs w:val="20"/>
                <w:lang w:val="en-GB"/>
              </w:rPr>
            </w:pPr>
            <w:r w:rsidRPr="00E33F94">
              <w:rPr>
                <w:sz w:val="20"/>
                <w:szCs w:val="20"/>
                <w:lang w:val="en-GB"/>
              </w:rPr>
              <w:t>Local key stakeholders related to the project.</w:t>
            </w:r>
          </w:p>
          <w:p w14:paraId="543F43C1" w14:textId="77777777" w:rsidR="00217941" w:rsidRPr="00E33F94" w:rsidRDefault="00217941" w:rsidP="006F5F72">
            <w:pPr>
              <w:spacing w:line="240" w:lineRule="auto"/>
              <w:jc w:val="both"/>
              <w:rPr>
                <w:rFonts w:cs="Arial"/>
                <w:sz w:val="20"/>
                <w:szCs w:val="20"/>
                <w:lang w:val="en-GB"/>
              </w:rPr>
            </w:pPr>
            <w:r w:rsidRPr="00E33F94">
              <w:rPr>
                <w:sz w:val="20"/>
                <w:szCs w:val="20"/>
                <w:lang w:val="en-GB"/>
              </w:rPr>
              <w:t>Focal points of the project partners.</w:t>
            </w:r>
          </w:p>
          <w:p w14:paraId="1A17147D" w14:textId="77777777" w:rsidR="00217941" w:rsidRPr="00E33F94" w:rsidRDefault="00217941" w:rsidP="006F5F72">
            <w:pPr>
              <w:spacing w:line="240" w:lineRule="auto"/>
              <w:jc w:val="both"/>
              <w:rPr>
                <w:rFonts w:cs="Arial"/>
                <w:sz w:val="20"/>
                <w:szCs w:val="20"/>
                <w:lang w:val="en-GB"/>
              </w:rPr>
            </w:pPr>
            <w:r w:rsidRPr="00E33F94">
              <w:rPr>
                <w:sz w:val="20"/>
                <w:szCs w:val="20"/>
                <w:lang w:val="en-GB"/>
              </w:rPr>
              <w:t>GEF focal point in each country</w:t>
            </w:r>
          </w:p>
        </w:tc>
      </w:tr>
      <w:tr w:rsidR="00296DC4" w:rsidRPr="00E33F94" w14:paraId="69B1FB06" w14:textId="77777777" w:rsidTr="005670DB">
        <w:tc>
          <w:tcPr>
            <w:tcW w:w="1197" w:type="dxa"/>
            <w:shd w:val="clear" w:color="auto" w:fill="auto"/>
          </w:tcPr>
          <w:p w14:paraId="1351AECF" w14:textId="20D5C03C" w:rsidR="00217941" w:rsidRPr="00E33F94" w:rsidRDefault="005D7FF8" w:rsidP="006F5F72">
            <w:pPr>
              <w:spacing w:after="0" w:line="240" w:lineRule="auto"/>
              <w:jc w:val="both"/>
              <w:rPr>
                <w:rFonts w:cs="Arial"/>
                <w:sz w:val="20"/>
                <w:szCs w:val="20"/>
                <w:lang w:val="en-GB"/>
              </w:rPr>
            </w:pPr>
            <w:r w:rsidRPr="00E33F94">
              <w:rPr>
                <w:sz w:val="20"/>
                <w:szCs w:val="20"/>
                <w:lang w:val="en-GB"/>
              </w:rPr>
              <w:t>September 28, 2018</w:t>
            </w:r>
          </w:p>
        </w:tc>
        <w:tc>
          <w:tcPr>
            <w:tcW w:w="1038" w:type="dxa"/>
            <w:shd w:val="clear" w:color="auto" w:fill="auto"/>
          </w:tcPr>
          <w:p w14:paraId="3FAC0575" w14:textId="77777777" w:rsidR="00217941" w:rsidRPr="00E33F94" w:rsidRDefault="0010509C" w:rsidP="006F5F72">
            <w:pPr>
              <w:spacing w:after="0" w:line="240" w:lineRule="auto"/>
              <w:jc w:val="both"/>
              <w:rPr>
                <w:rFonts w:cs="Arial"/>
                <w:sz w:val="20"/>
                <w:szCs w:val="20"/>
                <w:lang w:val="en-GB"/>
              </w:rPr>
            </w:pPr>
            <w:r w:rsidRPr="00E33F94">
              <w:rPr>
                <w:sz w:val="20"/>
                <w:szCs w:val="20"/>
                <w:lang w:val="en-GB"/>
              </w:rPr>
              <w:t xml:space="preserve">Pasto- </w:t>
            </w:r>
          </w:p>
          <w:p w14:paraId="455A2435" w14:textId="77777777" w:rsidR="0010509C" w:rsidRPr="00E33F94" w:rsidRDefault="0010509C" w:rsidP="006F5F72">
            <w:pPr>
              <w:spacing w:after="0" w:line="240" w:lineRule="auto"/>
              <w:jc w:val="both"/>
              <w:rPr>
                <w:rFonts w:cs="Arial"/>
                <w:sz w:val="20"/>
                <w:szCs w:val="20"/>
                <w:lang w:val="en-GB"/>
              </w:rPr>
            </w:pPr>
            <w:r w:rsidRPr="00E33F94">
              <w:rPr>
                <w:sz w:val="20"/>
                <w:szCs w:val="20"/>
                <w:lang w:val="en-GB"/>
              </w:rPr>
              <w:t>COL</w:t>
            </w:r>
          </w:p>
        </w:tc>
        <w:tc>
          <w:tcPr>
            <w:tcW w:w="1559" w:type="dxa"/>
            <w:shd w:val="clear" w:color="auto" w:fill="auto"/>
          </w:tcPr>
          <w:p w14:paraId="2E2BE2C4" w14:textId="2C4CB179" w:rsidR="00217941" w:rsidRPr="00E33F94" w:rsidRDefault="0017182A" w:rsidP="006F5F72">
            <w:pPr>
              <w:spacing w:after="0" w:line="240" w:lineRule="auto"/>
              <w:jc w:val="both"/>
              <w:rPr>
                <w:rFonts w:cs="Arial"/>
                <w:sz w:val="20"/>
                <w:szCs w:val="20"/>
                <w:lang w:val="en-GB"/>
              </w:rPr>
            </w:pPr>
            <w:r w:rsidRPr="00E33F94">
              <w:rPr>
                <w:sz w:val="20"/>
                <w:szCs w:val="20"/>
                <w:lang w:val="en-GB"/>
              </w:rPr>
              <w:t xml:space="preserve">To socialize the project and </w:t>
            </w:r>
            <w:r w:rsidR="00C7239C" w:rsidRPr="00E33F94">
              <w:rPr>
                <w:sz w:val="20"/>
                <w:szCs w:val="20"/>
                <w:lang w:val="en-GB"/>
              </w:rPr>
              <w:t>contact</w:t>
            </w:r>
            <w:r w:rsidRPr="00E33F94">
              <w:rPr>
                <w:sz w:val="20"/>
                <w:szCs w:val="20"/>
                <w:lang w:val="en-GB"/>
              </w:rPr>
              <w:t xml:space="preserve"> its related stakeholders</w:t>
            </w:r>
          </w:p>
        </w:tc>
        <w:tc>
          <w:tcPr>
            <w:tcW w:w="2780" w:type="dxa"/>
            <w:shd w:val="clear" w:color="auto" w:fill="auto"/>
          </w:tcPr>
          <w:p w14:paraId="64A7470D" w14:textId="77777777" w:rsidR="00617195" w:rsidRPr="00E33F94" w:rsidRDefault="00617195" w:rsidP="006F5F72">
            <w:pPr>
              <w:spacing w:after="0" w:line="240" w:lineRule="auto"/>
              <w:jc w:val="both"/>
              <w:rPr>
                <w:rFonts w:cs="Arial"/>
                <w:sz w:val="20"/>
                <w:szCs w:val="20"/>
                <w:lang w:val="en-GB"/>
              </w:rPr>
            </w:pPr>
            <w:r w:rsidRPr="00E33F94">
              <w:rPr>
                <w:sz w:val="20"/>
                <w:szCs w:val="20"/>
                <w:lang w:val="en-GB"/>
              </w:rPr>
              <w:t xml:space="preserve">The GEF Mira, Mataje and Carchi-Guaitara Binational Basins project was socialized. </w:t>
            </w:r>
          </w:p>
          <w:p w14:paraId="005DB35D" w14:textId="77777777" w:rsidR="00617195" w:rsidRPr="00E33F94" w:rsidRDefault="00617195" w:rsidP="006F5F72">
            <w:pPr>
              <w:spacing w:after="0" w:line="240" w:lineRule="auto"/>
              <w:jc w:val="both"/>
              <w:rPr>
                <w:rFonts w:cs="Arial"/>
                <w:sz w:val="20"/>
                <w:szCs w:val="20"/>
                <w:lang w:val="en-GB"/>
              </w:rPr>
            </w:pPr>
          </w:p>
          <w:p w14:paraId="25B6B102" w14:textId="77777777" w:rsidR="00217941" w:rsidRPr="00E33F94" w:rsidRDefault="00617195" w:rsidP="006F5F72">
            <w:pPr>
              <w:pStyle w:val="Default"/>
              <w:jc w:val="both"/>
              <w:rPr>
                <w:rFonts w:ascii="Calibri" w:hAnsi="Calibri"/>
                <w:sz w:val="20"/>
                <w:szCs w:val="20"/>
                <w:lang w:val="en-GB"/>
              </w:rPr>
            </w:pPr>
            <w:r w:rsidRPr="00E33F94">
              <w:rPr>
                <w:rFonts w:ascii="Calibri" w:hAnsi="Calibri"/>
                <w:sz w:val="20"/>
                <w:szCs w:val="20"/>
                <w:lang w:val="en-GB"/>
              </w:rPr>
              <w:t>Contact was established with key stakeholders related to the project.</w:t>
            </w:r>
          </w:p>
        </w:tc>
        <w:tc>
          <w:tcPr>
            <w:tcW w:w="2126" w:type="dxa"/>
            <w:shd w:val="clear" w:color="auto" w:fill="auto"/>
          </w:tcPr>
          <w:p w14:paraId="6CB1525F" w14:textId="5237C97E" w:rsidR="00217941" w:rsidRPr="00E33F94" w:rsidRDefault="005D7FF8" w:rsidP="006F5F72">
            <w:pPr>
              <w:spacing w:after="0" w:line="240" w:lineRule="auto"/>
              <w:jc w:val="both"/>
              <w:rPr>
                <w:rFonts w:cs="Arial"/>
                <w:sz w:val="20"/>
                <w:szCs w:val="20"/>
                <w:lang w:val="en-GB"/>
              </w:rPr>
            </w:pPr>
            <w:r w:rsidRPr="00E33F94">
              <w:rPr>
                <w:sz w:val="20"/>
                <w:szCs w:val="20"/>
                <w:lang w:val="en-GB"/>
              </w:rPr>
              <w:t>UNIPA</w:t>
            </w:r>
          </w:p>
        </w:tc>
      </w:tr>
      <w:tr w:rsidR="00296DC4" w:rsidRPr="00E33F94" w14:paraId="57666A00" w14:textId="77777777" w:rsidTr="005670DB">
        <w:tc>
          <w:tcPr>
            <w:tcW w:w="1197" w:type="dxa"/>
            <w:shd w:val="clear" w:color="auto" w:fill="auto"/>
          </w:tcPr>
          <w:p w14:paraId="6BF80066" w14:textId="77777777" w:rsidR="00217941" w:rsidRPr="00E33F94" w:rsidRDefault="007A1B05" w:rsidP="006F5F72">
            <w:pPr>
              <w:spacing w:after="0" w:line="240" w:lineRule="auto"/>
              <w:jc w:val="both"/>
              <w:rPr>
                <w:rFonts w:cs="Arial"/>
                <w:sz w:val="20"/>
                <w:szCs w:val="20"/>
                <w:lang w:val="en-GB"/>
              </w:rPr>
            </w:pPr>
            <w:r w:rsidRPr="00E33F94">
              <w:rPr>
                <w:sz w:val="20"/>
                <w:szCs w:val="20"/>
                <w:lang w:val="en-GB"/>
              </w:rPr>
              <w:t>October 25</w:t>
            </w:r>
          </w:p>
        </w:tc>
        <w:tc>
          <w:tcPr>
            <w:tcW w:w="1038" w:type="dxa"/>
            <w:shd w:val="clear" w:color="auto" w:fill="auto"/>
          </w:tcPr>
          <w:p w14:paraId="2434467D" w14:textId="77777777" w:rsidR="00217941" w:rsidRPr="00E33F94" w:rsidRDefault="0010509C" w:rsidP="006F5F72">
            <w:pPr>
              <w:spacing w:after="0" w:line="240" w:lineRule="auto"/>
              <w:jc w:val="both"/>
              <w:rPr>
                <w:rFonts w:cs="Arial"/>
                <w:sz w:val="20"/>
                <w:szCs w:val="20"/>
                <w:lang w:val="en-GB"/>
              </w:rPr>
            </w:pPr>
            <w:r w:rsidRPr="00E33F94">
              <w:rPr>
                <w:sz w:val="20"/>
                <w:szCs w:val="20"/>
                <w:lang w:val="en-GB"/>
              </w:rPr>
              <w:t xml:space="preserve">Tumaco - </w:t>
            </w:r>
          </w:p>
          <w:p w14:paraId="0480DF96" w14:textId="77777777" w:rsidR="0010509C" w:rsidRPr="00E33F94" w:rsidRDefault="0010509C" w:rsidP="006F5F72">
            <w:pPr>
              <w:spacing w:after="0" w:line="240" w:lineRule="auto"/>
              <w:jc w:val="both"/>
              <w:rPr>
                <w:rFonts w:cs="Arial"/>
                <w:sz w:val="20"/>
                <w:szCs w:val="20"/>
                <w:lang w:val="en-GB"/>
              </w:rPr>
            </w:pPr>
            <w:r w:rsidRPr="00E33F94">
              <w:rPr>
                <w:sz w:val="20"/>
                <w:szCs w:val="20"/>
                <w:lang w:val="en-GB"/>
              </w:rPr>
              <w:t>COL</w:t>
            </w:r>
          </w:p>
        </w:tc>
        <w:tc>
          <w:tcPr>
            <w:tcW w:w="1559" w:type="dxa"/>
            <w:shd w:val="clear" w:color="auto" w:fill="auto"/>
          </w:tcPr>
          <w:p w14:paraId="5F0E3D7B" w14:textId="366D83F5" w:rsidR="00217941" w:rsidRPr="00E33F94" w:rsidRDefault="0017182A" w:rsidP="006F5F72">
            <w:pPr>
              <w:spacing w:after="0" w:line="240" w:lineRule="auto"/>
              <w:jc w:val="both"/>
              <w:rPr>
                <w:rFonts w:cs="Arial"/>
                <w:sz w:val="20"/>
                <w:szCs w:val="20"/>
                <w:lang w:val="en-GB"/>
              </w:rPr>
            </w:pPr>
            <w:r w:rsidRPr="00E33F94">
              <w:rPr>
                <w:sz w:val="20"/>
                <w:szCs w:val="20"/>
                <w:lang w:val="en-GB"/>
              </w:rPr>
              <w:t xml:space="preserve">To socialize the project and </w:t>
            </w:r>
            <w:r w:rsidR="00C7239C" w:rsidRPr="00E33F94">
              <w:rPr>
                <w:sz w:val="20"/>
                <w:szCs w:val="20"/>
                <w:lang w:val="en-GB"/>
              </w:rPr>
              <w:t>contact</w:t>
            </w:r>
            <w:r w:rsidRPr="00E33F94">
              <w:rPr>
                <w:sz w:val="20"/>
                <w:szCs w:val="20"/>
                <w:lang w:val="en-GB"/>
              </w:rPr>
              <w:t xml:space="preserve"> its related stakeholders</w:t>
            </w:r>
          </w:p>
        </w:tc>
        <w:tc>
          <w:tcPr>
            <w:tcW w:w="2780" w:type="dxa"/>
            <w:shd w:val="clear" w:color="auto" w:fill="auto"/>
          </w:tcPr>
          <w:p w14:paraId="4059762B" w14:textId="68C5B200" w:rsidR="00617195" w:rsidRPr="00E33F94" w:rsidRDefault="00617195" w:rsidP="006F5F72">
            <w:pPr>
              <w:spacing w:after="0" w:line="240" w:lineRule="auto"/>
              <w:jc w:val="both"/>
              <w:rPr>
                <w:rFonts w:cs="Arial"/>
                <w:sz w:val="20"/>
                <w:szCs w:val="20"/>
                <w:lang w:val="en-GB"/>
              </w:rPr>
            </w:pPr>
            <w:r w:rsidRPr="00E33F94">
              <w:rPr>
                <w:sz w:val="20"/>
                <w:szCs w:val="20"/>
                <w:lang w:val="en-GB"/>
              </w:rPr>
              <w:t xml:space="preserve">The GEF Mira, Mataje and Carchi-Guaitara Binational Basins project was socialized. </w:t>
            </w:r>
          </w:p>
          <w:p w14:paraId="43172B55" w14:textId="77777777" w:rsidR="00617195" w:rsidRPr="00E33F94" w:rsidRDefault="00617195" w:rsidP="006F5F72">
            <w:pPr>
              <w:spacing w:after="0" w:line="240" w:lineRule="auto"/>
              <w:jc w:val="both"/>
              <w:rPr>
                <w:rFonts w:cs="Arial"/>
                <w:sz w:val="20"/>
                <w:szCs w:val="20"/>
                <w:lang w:val="en-GB"/>
              </w:rPr>
            </w:pPr>
          </w:p>
          <w:p w14:paraId="6AE6424E" w14:textId="77777777" w:rsidR="00217941" w:rsidRPr="00E33F94" w:rsidRDefault="00617195" w:rsidP="006F5F72">
            <w:pPr>
              <w:pStyle w:val="Default"/>
              <w:jc w:val="both"/>
              <w:rPr>
                <w:rFonts w:ascii="Calibri" w:hAnsi="Calibri"/>
                <w:sz w:val="20"/>
                <w:szCs w:val="20"/>
                <w:lang w:val="en-GB"/>
              </w:rPr>
            </w:pPr>
            <w:r w:rsidRPr="00E33F94">
              <w:rPr>
                <w:rFonts w:ascii="Calibri" w:hAnsi="Calibri"/>
                <w:sz w:val="20"/>
                <w:szCs w:val="20"/>
                <w:lang w:val="en-GB"/>
              </w:rPr>
              <w:t>Contact was established with key stakeholders related to the project.</w:t>
            </w:r>
          </w:p>
        </w:tc>
        <w:tc>
          <w:tcPr>
            <w:tcW w:w="2126" w:type="dxa"/>
            <w:shd w:val="clear" w:color="auto" w:fill="auto"/>
          </w:tcPr>
          <w:p w14:paraId="1E8A8FCB" w14:textId="77777777" w:rsidR="00217941" w:rsidRPr="00E33F94" w:rsidRDefault="006308D7" w:rsidP="006F5F72">
            <w:pPr>
              <w:spacing w:after="0" w:line="240" w:lineRule="auto"/>
              <w:jc w:val="both"/>
              <w:rPr>
                <w:rFonts w:cs="Arial"/>
                <w:sz w:val="20"/>
                <w:szCs w:val="20"/>
                <w:lang w:val="en-GB"/>
              </w:rPr>
            </w:pPr>
            <w:r w:rsidRPr="00E33F94">
              <w:rPr>
                <w:sz w:val="20"/>
                <w:szCs w:val="20"/>
                <w:lang w:val="en-GB"/>
              </w:rPr>
              <w:t xml:space="preserve">Bajo Mira y Frontera Community Council </w:t>
            </w:r>
          </w:p>
          <w:p w14:paraId="44BB1020" w14:textId="77777777" w:rsidR="00DA065C" w:rsidRPr="00E33F94" w:rsidRDefault="00DA065C" w:rsidP="006F5F72">
            <w:pPr>
              <w:spacing w:after="0" w:line="240" w:lineRule="auto"/>
              <w:jc w:val="both"/>
              <w:rPr>
                <w:rFonts w:cs="Arial"/>
                <w:sz w:val="20"/>
                <w:szCs w:val="20"/>
                <w:lang w:val="en-GB"/>
              </w:rPr>
            </w:pPr>
            <w:r w:rsidRPr="00E33F94">
              <w:rPr>
                <w:sz w:val="20"/>
                <w:szCs w:val="20"/>
                <w:lang w:val="en-GB"/>
              </w:rPr>
              <w:t xml:space="preserve">Natural National Parks </w:t>
            </w:r>
          </w:p>
        </w:tc>
      </w:tr>
      <w:tr w:rsidR="00296DC4" w:rsidRPr="00E33F94" w14:paraId="59213BB4" w14:textId="77777777" w:rsidTr="005670DB">
        <w:tc>
          <w:tcPr>
            <w:tcW w:w="1197" w:type="dxa"/>
            <w:shd w:val="clear" w:color="auto" w:fill="auto"/>
          </w:tcPr>
          <w:p w14:paraId="0EFD5BB1" w14:textId="77777777" w:rsidR="00217941" w:rsidRPr="00E33F94" w:rsidRDefault="00217941" w:rsidP="006F5F72">
            <w:pPr>
              <w:spacing w:line="240" w:lineRule="auto"/>
              <w:jc w:val="both"/>
              <w:rPr>
                <w:rFonts w:cs="Arial"/>
                <w:b/>
                <w:sz w:val="20"/>
                <w:szCs w:val="20"/>
                <w:lang w:val="en-GB"/>
              </w:rPr>
            </w:pPr>
            <w:r w:rsidRPr="00E33F94">
              <w:rPr>
                <w:sz w:val="20"/>
                <w:szCs w:val="20"/>
                <w:lang w:val="en-GB"/>
              </w:rPr>
              <w:t>November 21, 2018</w:t>
            </w:r>
          </w:p>
        </w:tc>
        <w:tc>
          <w:tcPr>
            <w:tcW w:w="1038" w:type="dxa"/>
            <w:shd w:val="clear" w:color="auto" w:fill="auto"/>
          </w:tcPr>
          <w:p w14:paraId="28B3590A" w14:textId="77777777" w:rsidR="00217941" w:rsidRPr="00E33F94" w:rsidRDefault="00217941" w:rsidP="006F5F72">
            <w:pPr>
              <w:spacing w:line="240" w:lineRule="auto"/>
              <w:jc w:val="both"/>
              <w:rPr>
                <w:rFonts w:cs="Arial"/>
                <w:sz w:val="20"/>
                <w:szCs w:val="20"/>
                <w:lang w:val="en-GB"/>
              </w:rPr>
            </w:pPr>
            <w:r w:rsidRPr="00E33F94">
              <w:rPr>
                <w:sz w:val="20"/>
                <w:szCs w:val="20"/>
                <w:lang w:val="en-GB"/>
              </w:rPr>
              <w:t>Ipiales - COL</w:t>
            </w:r>
          </w:p>
        </w:tc>
        <w:tc>
          <w:tcPr>
            <w:tcW w:w="1559" w:type="dxa"/>
            <w:shd w:val="clear" w:color="auto" w:fill="auto"/>
          </w:tcPr>
          <w:p w14:paraId="036B8FE8" w14:textId="77777777" w:rsidR="00217941" w:rsidRPr="00E33F94" w:rsidRDefault="00217941" w:rsidP="006F5F72">
            <w:pPr>
              <w:spacing w:line="240" w:lineRule="auto"/>
              <w:jc w:val="both"/>
              <w:rPr>
                <w:rFonts w:cs="Arial"/>
                <w:sz w:val="20"/>
                <w:szCs w:val="20"/>
                <w:lang w:val="en-GB"/>
              </w:rPr>
            </w:pPr>
            <w:r w:rsidRPr="00E33F94">
              <w:rPr>
                <w:sz w:val="20"/>
                <w:szCs w:val="20"/>
                <w:lang w:val="en-GB"/>
              </w:rPr>
              <w:t>To validate the proposals for action of the project</w:t>
            </w:r>
          </w:p>
        </w:tc>
        <w:tc>
          <w:tcPr>
            <w:tcW w:w="2780" w:type="dxa"/>
            <w:shd w:val="clear" w:color="auto" w:fill="auto"/>
          </w:tcPr>
          <w:p w14:paraId="507C5E65" w14:textId="77777777" w:rsidR="00217941" w:rsidRPr="00E33F94" w:rsidRDefault="00217941" w:rsidP="006F5F72">
            <w:pPr>
              <w:spacing w:line="240" w:lineRule="auto"/>
              <w:jc w:val="both"/>
              <w:rPr>
                <w:rFonts w:cs="Arial"/>
                <w:sz w:val="20"/>
                <w:szCs w:val="20"/>
                <w:lang w:val="en-GB"/>
              </w:rPr>
            </w:pPr>
            <w:r w:rsidRPr="00E33F94">
              <w:rPr>
                <w:sz w:val="20"/>
                <w:szCs w:val="20"/>
                <w:lang w:val="en-GB"/>
              </w:rPr>
              <w:t>Theory of Change with comments and contributions of the key stakeholders.</w:t>
            </w:r>
          </w:p>
          <w:p w14:paraId="4E3E1B7D" w14:textId="77777777" w:rsidR="00217941" w:rsidRPr="00E33F94" w:rsidRDefault="00217941" w:rsidP="006F5F72">
            <w:pPr>
              <w:spacing w:line="240" w:lineRule="auto"/>
              <w:jc w:val="both"/>
              <w:rPr>
                <w:rFonts w:cs="Arial"/>
                <w:sz w:val="20"/>
                <w:szCs w:val="20"/>
                <w:lang w:val="en-GB"/>
              </w:rPr>
            </w:pPr>
            <w:r w:rsidRPr="00E33F94">
              <w:rPr>
                <w:sz w:val="20"/>
                <w:szCs w:val="20"/>
                <w:lang w:val="en-GB"/>
              </w:rPr>
              <w:t>Final elements that integrate the outcome framework of project.</w:t>
            </w:r>
          </w:p>
          <w:p w14:paraId="3FB1593C" w14:textId="77777777" w:rsidR="00217941" w:rsidRPr="00E33F94" w:rsidRDefault="00217941" w:rsidP="006F5F72">
            <w:pPr>
              <w:spacing w:line="240" w:lineRule="auto"/>
              <w:jc w:val="both"/>
              <w:rPr>
                <w:rFonts w:cs="Arial"/>
                <w:sz w:val="20"/>
                <w:szCs w:val="20"/>
                <w:lang w:val="en-GB"/>
              </w:rPr>
            </w:pPr>
            <w:r w:rsidRPr="00E33F94">
              <w:rPr>
                <w:sz w:val="20"/>
                <w:szCs w:val="20"/>
                <w:lang w:val="en-GB"/>
              </w:rPr>
              <w:t>Validation of co-funding contributions</w:t>
            </w:r>
          </w:p>
        </w:tc>
        <w:tc>
          <w:tcPr>
            <w:tcW w:w="2126" w:type="dxa"/>
            <w:shd w:val="clear" w:color="auto" w:fill="auto"/>
          </w:tcPr>
          <w:p w14:paraId="11B92FF0" w14:textId="77777777" w:rsidR="00097AEF" w:rsidRPr="00E33F94" w:rsidRDefault="00097AEF" w:rsidP="006F5F72">
            <w:pPr>
              <w:spacing w:line="240" w:lineRule="auto"/>
              <w:jc w:val="both"/>
              <w:rPr>
                <w:rFonts w:cs="Arial"/>
                <w:sz w:val="20"/>
                <w:szCs w:val="20"/>
                <w:lang w:val="en-GB"/>
              </w:rPr>
            </w:pPr>
            <w:r w:rsidRPr="00E33F94">
              <w:rPr>
                <w:sz w:val="20"/>
                <w:szCs w:val="20"/>
                <w:lang w:val="en-GB"/>
              </w:rPr>
              <w:t>Local key stakeholders related to the project.</w:t>
            </w:r>
          </w:p>
          <w:p w14:paraId="0870B533" w14:textId="77777777" w:rsidR="00097AEF" w:rsidRPr="00E33F94" w:rsidRDefault="00097AEF" w:rsidP="006F5F72">
            <w:pPr>
              <w:spacing w:line="240" w:lineRule="auto"/>
              <w:jc w:val="both"/>
              <w:rPr>
                <w:rFonts w:cs="Arial"/>
                <w:sz w:val="20"/>
                <w:szCs w:val="20"/>
                <w:lang w:val="en-GB"/>
              </w:rPr>
            </w:pPr>
            <w:r w:rsidRPr="00E33F94">
              <w:rPr>
                <w:sz w:val="20"/>
                <w:szCs w:val="20"/>
                <w:lang w:val="en-GB"/>
              </w:rPr>
              <w:t>Focal points of the project partners.</w:t>
            </w:r>
          </w:p>
          <w:p w14:paraId="66E4230B" w14:textId="77777777" w:rsidR="00217941" w:rsidRPr="00E33F94" w:rsidRDefault="00097AEF" w:rsidP="006F5F72">
            <w:pPr>
              <w:spacing w:line="240" w:lineRule="auto"/>
              <w:jc w:val="both"/>
              <w:rPr>
                <w:rFonts w:cs="Arial"/>
                <w:sz w:val="20"/>
                <w:szCs w:val="20"/>
                <w:lang w:val="en-GB"/>
              </w:rPr>
            </w:pPr>
            <w:r w:rsidRPr="00E33F94">
              <w:rPr>
                <w:sz w:val="20"/>
                <w:szCs w:val="20"/>
                <w:lang w:val="en-GB"/>
              </w:rPr>
              <w:t>GEF focal point in each country</w:t>
            </w:r>
          </w:p>
        </w:tc>
      </w:tr>
    </w:tbl>
    <w:p w14:paraId="6AFC5901" w14:textId="77777777" w:rsidR="00C00D03" w:rsidRPr="00E33F94" w:rsidRDefault="00C00D03" w:rsidP="006F5F72">
      <w:pPr>
        <w:spacing w:line="240" w:lineRule="auto"/>
        <w:jc w:val="both"/>
        <w:rPr>
          <w:rFonts w:cs="Arial"/>
          <w:b/>
          <w:lang w:val="en-GB"/>
        </w:rPr>
      </w:pPr>
    </w:p>
    <w:p w14:paraId="7150ECB7" w14:textId="65B59162" w:rsidR="00645352" w:rsidRPr="00E33F94" w:rsidRDefault="004E1695" w:rsidP="006F5F72">
      <w:pPr>
        <w:pStyle w:val="Heading1"/>
        <w:jc w:val="both"/>
        <w:rPr>
          <w:rFonts w:ascii="Calibri" w:hAnsi="Calibri"/>
          <w:sz w:val="24"/>
          <w:szCs w:val="24"/>
          <w:lang w:val="en-GB"/>
        </w:rPr>
      </w:pPr>
      <w:bookmarkStart w:id="59" w:name="_Toc414031969"/>
      <w:bookmarkStart w:id="60" w:name="_Toc8644926"/>
      <w:r w:rsidRPr="00E33F94">
        <w:rPr>
          <w:rFonts w:ascii="Calibri" w:hAnsi="Calibri"/>
          <w:sz w:val="24"/>
          <w:szCs w:val="24"/>
          <w:lang w:val="en-GB"/>
        </w:rPr>
        <w:t>6. Stakeholder Engagement Plan</w:t>
      </w:r>
      <w:bookmarkEnd w:id="59"/>
      <w:bookmarkEnd w:id="60"/>
      <w:r w:rsidR="00C7239C" w:rsidRPr="00E33F94">
        <w:rPr>
          <w:rFonts w:ascii="Calibri" w:hAnsi="Calibri"/>
          <w:sz w:val="24"/>
          <w:szCs w:val="24"/>
          <w:lang w:val="en-GB"/>
        </w:rPr>
        <w:t xml:space="preserve"> </w:t>
      </w:r>
    </w:p>
    <w:p w14:paraId="4896138E" w14:textId="7B67BB5D" w:rsidR="0086387C" w:rsidRPr="00E33F94" w:rsidRDefault="004E1695" w:rsidP="006F5F72">
      <w:pPr>
        <w:pStyle w:val="Heading2"/>
        <w:jc w:val="both"/>
        <w:rPr>
          <w:i w:val="0"/>
          <w:sz w:val="22"/>
          <w:szCs w:val="22"/>
          <w:lang w:val="en-GB"/>
        </w:rPr>
      </w:pPr>
      <w:bookmarkStart w:id="61" w:name="_Toc414031970"/>
      <w:bookmarkStart w:id="62" w:name="_Toc8644927"/>
      <w:r w:rsidRPr="00E33F94">
        <w:rPr>
          <w:i w:val="0"/>
          <w:sz w:val="22"/>
          <w:szCs w:val="22"/>
          <w:shd w:val="clear" w:color="auto" w:fill="FFFFFF"/>
          <w:lang w:val="en-GB"/>
        </w:rPr>
        <w:t xml:space="preserve">6.1 </w:t>
      </w:r>
      <w:r w:rsidRPr="00E33F94">
        <w:rPr>
          <w:i w:val="0"/>
          <w:sz w:val="22"/>
          <w:szCs w:val="22"/>
          <w:lang w:val="en-GB"/>
        </w:rPr>
        <w:t>SEP Purpose and Scope</w:t>
      </w:r>
      <w:bookmarkEnd w:id="61"/>
      <w:bookmarkEnd w:id="62"/>
      <w:r w:rsidR="00C7239C" w:rsidRPr="00E33F94">
        <w:rPr>
          <w:i w:val="0"/>
          <w:sz w:val="22"/>
          <w:szCs w:val="22"/>
          <w:lang w:val="en-GB"/>
        </w:rPr>
        <w:t xml:space="preserve"> </w:t>
      </w:r>
    </w:p>
    <w:p w14:paraId="4078F7CB" w14:textId="77777777" w:rsidR="0086387C" w:rsidRPr="00E33F94" w:rsidRDefault="0086387C" w:rsidP="006F5F72">
      <w:pPr>
        <w:autoSpaceDE w:val="0"/>
        <w:autoSpaceDN w:val="0"/>
        <w:adjustRightInd w:val="0"/>
        <w:spacing w:after="0" w:line="240" w:lineRule="auto"/>
        <w:jc w:val="both"/>
        <w:rPr>
          <w:rFonts w:cs="Calibri"/>
          <w:lang w:val="en-GB" w:eastAsia="es-CO"/>
        </w:rPr>
      </w:pPr>
    </w:p>
    <w:p w14:paraId="6987B41A" w14:textId="6657AA23" w:rsidR="00321C84" w:rsidRPr="00E33F94" w:rsidRDefault="0086387C" w:rsidP="006F5F72">
      <w:pPr>
        <w:autoSpaceDE w:val="0"/>
        <w:autoSpaceDN w:val="0"/>
        <w:adjustRightInd w:val="0"/>
        <w:spacing w:after="0" w:line="240" w:lineRule="auto"/>
        <w:jc w:val="both"/>
        <w:rPr>
          <w:rFonts w:cs="Calibri"/>
          <w:lang w:val="en-GB"/>
        </w:rPr>
      </w:pPr>
      <w:r w:rsidRPr="00E33F94">
        <w:rPr>
          <w:lang w:val="en-GB"/>
        </w:rPr>
        <w:t xml:space="preserve">The Stakeholder Engagement Plan </w:t>
      </w:r>
      <w:r w:rsidR="00662E43" w:rsidRPr="00E33F94">
        <w:rPr>
          <w:lang w:val="en-GB"/>
        </w:rPr>
        <w:t xml:space="preserve">(SEP) </w:t>
      </w:r>
      <w:r w:rsidRPr="00E33F94">
        <w:rPr>
          <w:lang w:val="en-GB"/>
        </w:rPr>
        <w:t>is a management tool designed to achieve the successful involvement and participation of stakeholders related to the design and implementation of the "Integrated Water Resources Management of the Mira-Mataje and Carchi-Guaitara Binational Basins” Project</w:t>
      </w:r>
      <w:r w:rsidR="00662E43" w:rsidRPr="00E33F94">
        <w:rPr>
          <w:lang w:val="en-GB"/>
        </w:rPr>
        <w:t xml:space="preserve"> (the Project)</w:t>
      </w:r>
      <w:r w:rsidRPr="00E33F94">
        <w:rPr>
          <w:lang w:val="en-GB"/>
        </w:rPr>
        <w:t xml:space="preserve">, submitted to the GEF's international waters program by the governments of Colombia and Ecuador. </w:t>
      </w:r>
    </w:p>
    <w:p w14:paraId="16153379" w14:textId="77777777" w:rsidR="004B7F9F" w:rsidRPr="00E33F94" w:rsidRDefault="004B7F9F" w:rsidP="006F5F72">
      <w:pPr>
        <w:autoSpaceDE w:val="0"/>
        <w:autoSpaceDN w:val="0"/>
        <w:adjustRightInd w:val="0"/>
        <w:spacing w:after="0" w:line="240" w:lineRule="auto"/>
        <w:jc w:val="both"/>
        <w:rPr>
          <w:rFonts w:cs="Calibri"/>
          <w:lang w:val="en-GB" w:eastAsia="es-CO"/>
        </w:rPr>
      </w:pPr>
    </w:p>
    <w:p w14:paraId="46645D42" w14:textId="4FE7715B" w:rsidR="009878F4" w:rsidRPr="00E33F94" w:rsidRDefault="005810F3" w:rsidP="006F5F72">
      <w:pPr>
        <w:spacing w:after="0" w:line="240" w:lineRule="auto"/>
        <w:jc w:val="both"/>
        <w:rPr>
          <w:lang w:val="en-GB"/>
        </w:rPr>
      </w:pPr>
      <w:r w:rsidRPr="00E33F94">
        <w:rPr>
          <w:lang w:val="en-GB"/>
        </w:rPr>
        <w:t xml:space="preserve">The SEP will establish effective mechanisms of coordination among organizations and government levels in the project implementation, so that they affect positively </w:t>
      </w:r>
      <w:r w:rsidR="00662E43" w:rsidRPr="00E33F94">
        <w:rPr>
          <w:lang w:val="en-GB"/>
        </w:rPr>
        <w:t xml:space="preserve">Integrated </w:t>
      </w:r>
      <w:r w:rsidRPr="00E33F94">
        <w:rPr>
          <w:lang w:val="en-GB"/>
        </w:rPr>
        <w:t xml:space="preserve">Water Resources Management of transboundary basins. </w:t>
      </w:r>
    </w:p>
    <w:p w14:paraId="135A7E94" w14:textId="77777777" w:rsidR="002D4896" w:rsidRPr="00E33F94" w:rsidRDefault="002D4896" w:rsidP="006F5F72">
      <w:pPr>
        <w:spacing w:after="0" w:line="240" w:lineRule="auto"/>
        <w:jc w:val="both"/>
        <w:rPr>
          <w:b/>
          <w:lang w:val="en-GB"/>
        </w:rPr>
      </w:pPr>
    </w:p>
    <w:p w14:paraId="11B69FD4" w14:textId="77777777" w:rsidR="005810F3" w:rsidRPr="00E33F94" w:rsidRDefault="005810F3" w:rsidP="006F5F72">
      <w:pPr>
        <w:spacing w:after="0" w:line="240" w:lineRule="auto"/>
        <w:jc w:val="both"/>
        <w:rPr>
          <w:b/>
          <w:lang w:val="en-GB"/>
        </w:rPr>
      </w:pPr>
      <w:r w:rsidRPr="00E33F94">
        <w:rPr>
          <w:b/>
          <w:lang w:val="en-GB"/>
        </w:rPr>
        <w:t xml:space="preserve">SEP Objectives </w:t>
      </w:r>
    </w:p>
    <w:p w14:paraId="261E3400" w14:textId="7225CFF2" w:rsidR="005810F3" w:rsidRPr="00E33F94" w:rsidRDefault="005810F3" w:rsidP="006F5F72">
      <w:pPr>
        <w:spacing w:line="240" w:lineRule="auto"/>
        <w:jc w:val="both"/>
        <w:rPr>
          <w:lang w:val="en-GB"/>
        </w:rPr>
      </w:pPr>
      <w:r w:rsidRPr="00E33F94">
        <w:rPr>
          <w:lang w:val="en-GB"/>
        </w:rPr>
        <w:t>1. To ensure the effective engagement of all key stakeholders in project implementation, as well as the inclusion and distribution of benefits.</w:t>
      </w:r>
    </w:p>
    <w:p w14:paraId="6FBDAF60" w14:textId="77777777" w:rsidR="00FF1CED" w:rsidRPr="00E33F94" w:rsidRDefault="005810F3" w:rsidP="006F5F72">
      <w:pPr>
        <w:spacing w:after="0" w:line="240" w:lineRule="auto"/>
        <w:jc w:val="both"/>
        <w:rPr>
          <w:lang w:val="en-GB"/>
        </w:rPr>
      </w:pPr>
      <w:r w:rsidRPr="00E33F94">
        <w:rPr>
          <w:lang w:val="en-GB"/>
        </w:rPr>
        <w:t>2. To identify spaces and times for participation and consultation to be performed during the project implementation; also, to identify mechanisms of prior consultation to be used.</w:t>
      </w:r>
    </w:p>
    <w:p w14:paraId="04E0674F" w14:textId="77777777" w:rsidR="0021642F" w:rsidRPr="00E33F94" w:rsidRDefault="0021642F" w:rsidP="006F5F72">
      <w:pPr>
        <w:spacing w:after="0" w:line="240" w:lineRule="auto"/>
        <w:jc w:val="both"/>
        <w:rPr>
          <w:strike/>
          <w:lang w:val="en-GB"/>
        </w:rPr>
      </w:pPr>
    </w:p>
    <w:p w14:paraId="70483BF3" w14:textId="70FC4CD5" w:rsidR="001D3500" w:rsidRPr="00E33F94" w:rsidRDefault="004E1695" w:rsidP="006F5F72">
      <w:pPr>
        <w:pStyle w:val="Heading2"/>
        <w:jc w:val="both"/>
        <w:rPr>
          <w:rFonts w:cs="Arial"/>
          <w:i w:val="0"/>
          <w:sz w:val="22"/>
          <w:szCs w:val="22"/>
          <w:shd w:val="clear" w:color="auto" w:fill="FFFFFF"/>
          <w:lang w:val="en-GB"/>
        </w:rPr>
      </w:pPr>
      <w:bookmarkStart w:id="63" w:name="_Toc414031971"/>
      <w:bookmarkStart w:id="64" w:name="_Toc8644928"/>
      <w:r w:rsidRPr="00E33F94">
        <w:rPr>
          <w:i w:val="0"/>
          <w:sz w:val="22"/>
          <w:szCs w:val="22"/>
          <w:shd w:val="clear" w:color="auto" w:fill="FFFFFF"/>
          <w:lang w:val="en-GB"/>
        </w:rPr>
        <w:t>6.2 Description of the SEP strategies</w:t>
      </w:r>
      <w:bookmarkEnd w:id="63"/>
      <w:bookmarkEnd w:id="64"/>
      <w:r w:rsidR="00C7239C" w:rsidRPr="00E33F94">
        <w:rPr>
          <w:i w:val="0"/>
          <w:sz w:val="22"/>
          <w:szCs w:val="22"/>
          <w:shd w:val="clear" w:color="auto" w:fill="FFFFFF"/>
          <w:lang w:val="en-GB"/>
        </w:rPr>
        <w:t xml:space="preserve"> </w:t>
      </w:r>
    </w:p>
    <w:p w14:paraId="1E30BD89" w14:textId="15414BCC" w:rsidR="001D3500" w:rsidRPr="00E33F94" w:rsidRDefault="001D3500" w:rsidP="006F5F72">
      <w:pPr>
        <w:autoSpaceDE w:val="0"/>
        <w:autoSpaceDN w:val="0"/>
        <w:adjustRightInd w:val="0"/>
        <w:spacing w:after="0" w:line="240" w:lineRule="auto"/>
        <w:jc w:val="both"/>
        <w:rPr>
          <w:rFonts w:cs="Calibri"/>
          <w:lang w:val="en-GB"/>
        </w:rPr>
      </w:pPr>
      <w:r w:rsidRPr="00E33F94">
        <w:rPr>
          <w:lang w:val="en-GB"/>
        </w:rPr>
        <w:t xml:space="preserve">The SEP recognizes the different capabilities, levels of organization, representation and articulation of the stakeholders involved in the Project, and it takes into account that to this date both countries show progress in initiatives for IWRM </w:t>
      </w:r>
      <w:r w:rsidR="00662E43" w:rsidRPr="00E33F94">
        <w:rPr>
          <w:lang w:val="en-GB"/>
        </w:rPr>
        <w:t xml:space="preserve">in </w:t>
      </w:r>
      <w:r w:rsidRPr="00E33F94">
        <w:rPr>
          <w:lang w:val="en-GB"/>
        </w:rPr>
        <w:t xml:space="preserve">the Carchi-Guaitara, Mira and Mataje transboundary basins. For this reason, the SEP promotes effective </w:t>
      </w:r>
      <w:r w:rsidR="00662E43" w:rsidRPr="00E33F94">
        <w:rPr>
          <w:lang w:val="en-GB"/>
        </w:rPr>
        <w:t xml:space="preserve">and meaningful </w:t>
      </w:r>
      <w:r w:rsidRPr="00E33F94">
        <w:rPr>
          <w:lang w:val="en-GB"/>
        </w:rPr>
        <w:t>participation in the cycle of its design and implementation, and includes the appropriate actions for inclusion and distribution of project benefits, thus the following guidelines are suggested:</w:t>
      </w:r>
    </w:p>
    <w:p w14:paraId="4EE3E5BE" w14:textId="77777777" w:rsidR="001A0AB2" w:rsidRPr="00E33F94" w:rsidRDefault="001A0AB2" w:rsidP="006F5F72">
      <w:pPr>
        <w:autoSpaceDE w:val="0"/>
        <w:autoSpaceDN w:val="0"/>
        <w:adjustRightInd w:val="0"/>
        <w:spacing w:after="0" w:line="240" w:lineRule="auto"/>
        <w:jc w:val="both"/>
        <w:rPr>
          <w:rFonts w:cs="Calibri"/>
          <w:sz w:val="21"/>
          <w:szCs w:val="21"/>
          <w:lang w:val="en-GB" w:eastAsia="es-CO"/>
        </w:rPr>
      </w:pPr>
    </w:p>
    <w:p w14:paraId="40D52CE3" w14:textId="6EDBDAFD" w:rsidR="000D66D3" w:rsidRPr="00E33F94" w:rsidRDefault="000153EF" w:rsidP="006F5F72">
      <w:pPr>
        <w:jc w:val="both"/>
        <w:rPr>
          <w:lang w:val="en-GB"/>
        </w:rPr>
      </w:pPr>
      <w:r w:rsidRPr="00E33F94">
        <w:rPr>
          <w:noProof/>
          <w:lang w:val="en-GB" w:eastAsia="es-ES"/>
        </w:rPr>
        <mc:AlternateContent>
          <mc:Choice Requires="wps">
            <w:drawing>
              <wp:anchor distT="45720" distB="45720" distL="114300" distR="114300" simplePos="0" relativeHeight="251653632" behindDoc="0" locked="0" layoutInCell="1" allowOverlap="1" wp14:anchorId="3AE30837" wp14:editId="5C04ECF4">
                <wp:simplePos x="0" y="0"/>
                <wp:positionH relativeFrom="column">
                  <wp:posOffset>-3810</wp:posOffset>
                </wp:positionH>
                <wp:positionV relativeFrom="paragraph">
                  <wp:posOffset>359410</wp:posOffset>
                </wp:positionV>
                <wp:extent cx="5535295" cy="7186295"/>
                <wp:effectExtent l="5715" t="6985" r="12065" b="10795"/>
                <wp:wrapSquare wrapText="bothSides"/>
                <wp:docPr id="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5295" cy="7186295"/>
                        </a:xfrm>
                        <a:prstGeom prst="rect">
                          <a:avLst/>
                        </a:prstGeom>
                        <a:solidFill>
                          <a:srgbClr val="D9E2F3"/>
                        </a:solidFill>
                        <a:ln w="9525">
                          <a:solidFill>
                            <a:srgbClr val="000000"/>
                          </a:solidFill>
                          <a:miter lim="800000"/>
                          <a:headEnd/>
                          <a:tailEnd/>
                        </a:ln>
                      </wps:spPr>
                      <wps:txbx>
                        <w:txbxContent>
                          <w:p w14:paraId="54064AB6" w14:textId="36185F4F" w:rsidR="009842E6" w:rsidRPr="007C13A4" w:rsidRDefault="009842E6" w:rsidP="00240D3F">
                            <w:pPr>
                              <w:numPr>
                                <w:ilvl w:val="0"/>
                                <w:numId w:val="27"/>
                              </w:numPr>
                              <w:shd w:val="clear" w:color="auto" w:fill="DEEAF6"/>
                              <w:spacing w:line="240" w:lineRule="auto"/>
                              <w:rPr>
                                <w:lang w:val="en-GB"/>
                              </w:rPr>
                            </w:pPr>
                            <w:r w:rsidRPr="007C13A4">
                              <w:rPr>
                                <w:lang w:val="en-GB"/>
                              </w:rPr>
                              <w:t>Professionals specialized in participation are integrated into the project team to ensure that implementation has suitable technical support for the execution of activities.</w:t>
                            </w:r>
                          </w:p>
                          <w:p w14:paraId="106D08DA" w14:textId="23ECB889" w:rsidR="009842E6" w:rsidRPr="007C13A4" w:rsidRDefault="009842E6" w:rsidP="00240D3F">
                            <w:pPr>
                              <w:numPr>
                                <w:ilvl w:val="0"/>
                                <w:numId w:val="27"/>
                              </w:numPr>
                              <w:shd w:val="clear" w:color="auto" w:fill="DEEAF6"/>
                              <w:spacing w:line="240" w:lineRule="auto"/>
                              <w:rPr>
                                <w:lang w:val="en-GB"/>
                              </w:rPr>
                            </w:pPr>
                            <w:r w:rsidRPr="007C13A4">
                              <w:rPr>
                                <w:lang w:val="en-GB"/>
                              </w:rPr>
                              <w:t xml:space="preserve">Specialists in participation, gender and interculturality are recruited, as well as a communications professional to perform specific studies of social integration and establish mechanisms for the project stakeholders to communicate and collaborate. They will also work on the collection and organization of information including capturing key lessons learned. </w:t>
                            </w:r>
                          </w:p>
                          <w:p w14:paraId="41F959C7" w14:textId="376D0509" w:rsidR="009842E6" w:rsidRPr="007C13A4" w:rsidRDefault="009842E6" w:rsidP="00240D3F">
                            <w:pPr>
                              <w:numPr>
                                <w:ilvl w:val="0"/>
                                <w:numId w:val="27"/>
                              </w:numPr>
                              <w:shd w:val="clear" w:color="auto" w:fill="DEEAF6"/>
                              <w:spacing w:line="240" w:lineRule="auto"/>
                              <w:rPr>
                                <w:lang w:val="en-GB"/>
                              </w:rPr>
                            </w:pPr>
                            <w:r w:rsidRPr="007C13A4">
                              <w:rPr>
                                <w:lang w:val="en-GB"/>
                              </w:rPr>
                              <w:t xml:space="preserve">A specialist in participation and gender equality is hired to ensure the engagement of the various stakeholders, communicate the TDA results and support local activities of consultation and participation of the SAP. </w:t>
                            </w:r>
                          </w:p>
                          <w:p w14:paraId="15F6052E" w14:textId="5AF68B12" w:rsidR="009842E6" w:rsidRPr="007C13A4" w:rsidRDefault="009842E6" w:rsidP="00240D3F">
                            <w:pPr>
                              <w:numPr>
                                <w:ilvl w:val="0"/>
                                <w:numId w:val="27"/>
                              </w:numPr>
                              <w:shd w:val="clear" w:color="auto" w:fill="DEEAF6"/>
                              <w:spacing w:line="240" w:lineRule="auto"/>
                              <w:rPr>
                                <w:lang w:val="en-GB"/>
                              </w:rPr>
                            </w:pPr>
                            <w:r w:rsidRPr="007C13A4">
                              <w:rPr>
                                <w:lang w:val="en-GB"/>
                              </w:rPr>
                              <w:t xml:space="preserve">Local people are hired to work with Awá, Pastos and Afro-descendant indigenous and ethnic communities, in order to ensure a positive relationship with the stakeholders and strengthen actions in the basins. </w:t>
                            </w:r>
                          </w:p>
                          <w:p w14:paraId="1A31800B" w14:textId="67E5C9EE" w:rsidR="009842E6" w:rsidRPr="007C13A4" w:rsidRDefault="009842E6" w:rsidP="00240D3F">
                            <w:pPr>
                              <w:numPr>
                                <w:ilvl w:val="0"/>
                                <w:numId w:val="27"/>
                              </w:numPr>
                              <w:shd w:val="clear" w:color="auto" w:fill="DEEAF6"/>
                              <w:spacing w:line="240" w:lineRule="auto"/>
                              <w:rPr>
                                <w:lang w:val="en-GB"/>
                              </w:rPr>
                            </w:pPr>
                            <w:r w:rsidRPr="007C13A4">
                              <w:rPr>
                                <w:lang w:val="en-GB"/>
                              </w:rPr>
                              <w:t xml:space="preserve">The TDA development team must include at least 30% of people from non-government organizations to ensure participation and inclusion of the stakeholders in the project components. </w:t>
                            </w:r>
                          </w:p>
                          <w:p w14:paraId="7809E0A9" w14:textId="5FE677B8" w:rsidR="009842E6" w:rsidRPr="007C13A4" w:rsidRDefault="009842E6" w:rsidP="00240D3F">
                            <w:pPr>
                              <w:numPr>
                                <w:ilvl w:val="0"/>
                                <w:numId w:val="27"/>
                              </w:numPr>
                              <w:shd w:val="clear" w:color="auto" w:fill="DEEAF6"/>
                              <w:spacing w:line="240" w:lineRule="auto"/>
                              <w:rPr>
                                <w:lang w:val="en-GB"/>
                              </w:rPr>
                            </w:pPr>
                            <w:r w:rsidRPr="007C13A4">
                              <w:rPr>
                                <w:lang w:val="en-GB"/>
                              </w:rPr>
                              <w:t xml:space="preserve">The SAP development team must include representatives of grassroot organizations nominated by the SAP team, in order to ensure participation and inclusion of the stakeholders in the project components. </w:t>
                            </w:r>
                          </w:p>
                          <w:p w14:paraId="2DFCBC37" w14:textId="37C70A50" w:rsidR="009842E6" w:rsidRPr="007C13A4" w:rsidRDefault="009842E6" w:rsidP="00240D3F">
                            <w:pPr>
                              <w:numPr>
                                <w:ilvl w:val="0"/>
                                <w:numId w:val="27"/>
                              </w:numPr>
                              <w:shd w:val="clear" w:color="auto" w:fill="DEEAF6"/>
                              <w:spacing w:line="240" w:lineRule="auto"/>
                              <w:rPr>
                                <w:lang w:val="en-GB"/>
                              </w:rPr>
                            </w:pPr>
                            <w:r w:rsidRPr="007C13A4">
                              <w:rPr>
                                <w:lang w:val="en-GB"/>
                              </w:rPr>
                              <w:t>Different participation spaces are enabled: including workshops, meetings and training for the development of the TDA/SAP process that will be provided by specialized professionals under a pedagogical framework for each process and audience, that considers intersectional perspectives and participation tools.</w:t>
                            </w:r>
                          </w:p>
                          <w:p w14:paraId="57ADF1AD" w14:textId="36FF8FF7" w:rsidR="009842E6" w:rsidRPr="007C13A4" w:rsidRDefault="009842E6" w:rsidP="00240D3F">
                            <w:pPr>
                              <w:numPr>
                                <w:ilvl w:val="0"/>
                                <w:numId w:val="27"/>
                              </w:numPr>
                              <w:shd w:val="clear" w:color="auto" w:fill="DEEAF6"/>
                              <w:spacing w:line="240" w:lineRule="auto"/>
                              <w:rPr>
                                <w:lang w:val="en-GB"/>
                              </w:rPr>
                            </w:pPr>
                            <w:r w:rsidRPr="007C13A4">
                              <w:rPr>
                                <w:lang w:val="en-GB"/>
                              </w:rPr>
                              <w:t xml:space="preserve">Different information and consultation meetings are developed in each basin, focusing on stakeholder diversity; these spaces are provided with suitable and specialized personnel for each theme to be addressed and their contents will have a pedagogical ludic strategy that responds to the needs and level of knowledge of each audience. </w:t>
                            </w:r>
                          </w:p>
                          <w:p w14:paraId="53CD5788" w14:textId="3E4391DF" w:rsidR="009842E6" w:rsidRPr="007C13A4" w:rsidRDefault="009842E6" w:rsidP="00240D3F">
                            <w:pPr>
                              <w:numPr>
                                <w:ilvl w:val="0"/>
                                <w:numId w:val="27"/>
                              </w:numPr>
                              <w:shd w:val="clear" w:color="auto" w:fill="DEEAF6"/>
                              <w:spacing w:line="240" w:lineRule="auto"/>
                              <w:rPr>
                                <w:lang w:val="en-GB"/>
                              </w:rPr>
                            </w:pPr>
                            <w:r w:rsidRPr="007C13A4">
                              <w:rPr>
                                <w:lang w:val="en-GB"/>
                              </w:rPr>
                              <w:t xml:space="preserve">From a perspective of human rights and fundamental freedoms of the indigenous peoples of Colombia, different spaces are enabled for dialogue and consultation with the Pastos and Awá Indigenous Peoples. </w:t>
                            </w:r>
                          </w:p>
                          <w:p w14:paraId="07A3D62D" w14:textId="6FDAB962" w:rsidR="009842E6" w:rsidRPr="007C13A4" w:rsidRDefault="009842E6" w:rsidP="00240D3F">
                            <w:pPr>
                              <w:numPr>
                                <w:ilvl w:val="0"/>
                                <w:numId w:val="27"/>
                              </w:numPr>
                              <w:shd w:val="clear" w:color="auto" w:fill="DEEAF6"/>
                              <w:spacing w:line="240" w:lineRule="auto"/>
                              <w:rPr>
                                <w:lang w:val="en-GB"/>
                              </w:rPr>
                            </w:pPr>
                            <w:r w:rsidRPr="007C13A4">
                              <w:rPr>
                                <w:lang w:val="en-GB"/>
                              </w:rPr>
                              <w:t xml:space="preserve">Intercommunication channels are set for mutual transmission of information, knowledge and experiences of the project, using different methods of participation such as: correspondence via e-mail/telephone, meetings, workshops, web page, videos, reports and learning documents, etc. </w:t>
                            </w:r>
                          </w:p>
                          <w:p w14:paraId="335C20B0" w14:textId="6EEE40A1" w:rsidR="009842E6" w:rsidRPr="007C13A4" w:rsidRDefault="009842E6" w:rsidP="00393B99">
                            <w:pPr>
                              <w:numPr>
                                <w:ilvl w:val="0"/>
                                <w:numId w:val="27"/>
                              </w:numPr>
                              <w:shd w:val="clear" w:color="auto" w:fill="DEEAF6"/>
                              <w:spacing w:line="240" w:lineRule="auto"/>
                              <w:rPr>
                                <w:lang w:val="en-GB"/>
                              </w:rPr>
                            </w:pPr>
                            <w:r w:rsidRPr="007C13A4">
                              <w:rPr>
                                <w:lang w:val="en-GB"/>
                              </w:rPr>
                              <w:t>The necessary mechanisms are provided to ensure the adequate incorporation of comments, visions, needs and concerns of the stakeholders involved in the project.</w:t>
                            </w:r>
                          </w:p>
                          <w:p w14:paraId="45324604" w14:textId="40655E7B" w:rsidR="009842E6" w:rsidRPr="007C13A4" w:rsidRDefault="009842E6" w:rsidP="00272EAB">
                            <w:pPr>
                              <w:numPr>
                                <w:ilvl w:val="0"/>
                                <w:numId w:val="27"/>
                              </w:numPr>
                              <w:shd w:val="clear" w:color="auto" w:fill="DEEAF6"/>
                              <w:spacing w:line="240" w:lineRule="auto"/>
                              <w:rPr>
                                <w:lang w:val="en-GB"/>
                              </w:rPr>
                            </w:pPr>
                            <w:r w:rsidRPr="007C13A4">
                              <w:rPr>
                                <w:lang w:val="en-GB"/>
                              </w:rPr>
                              <w:t>The strategic actions detailed above are included in the Project results framework along with their respective indicators.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AE30837" id="_x0000_t202" coordsize="21600,21600" o:spt="202" path="m,l,21600r21600,l21600,xe">
                <v:stroke joinstyle="miter"/>
                <v:path gradientshapeok="t" o:connecttype="rect"/>
              </v:shapetype>
              <v:shape id="Cuadro de texto 2" o:spid="_x0000_s1026" type="#_x0000_t202" style="position:absolute;left:0;text-align:left;margin-left:-.3pt;margin-top:28.3pt;width:435.85pt;height:565.85pt;z-index:2516536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" fillcolor="#d9e2f3">
                <v:textbox style="mso-fit-shape-to-text:t">
                  <w:txbxContent>
                    <w:p w14:paraId="54064AB6" w14:textId="36185F4F" w:rsidR="009842E6" w:rsidRPr="007C13A4" w:rsidRDefault="009842E6" w:rsidP="00240D3F">
                      <w:pPr>
                        <w:numPr>
                          <w:ilvl w:val="0"/>
                          <w:numId w:val="27"/>
                        </w:numPr>
                        <w:shd w:val="clear" w:color="auto" w:fill="DEEAF6"/>
                        <w:spacing w:line="240" w:lineRule="auto"/>
                        <w:rPr>
                          <w:lang w:val="en-GB"/>
                        </w:rPr>
                      </w:pPr>
                      <w:r w:rsidRPr="007C13A4">
                        <w:rPr>
                          <w:lang w:val="en-GB"/>
                        </w:rPr>
                        <w:t>Professionals specialized in participation are integrated into the project team to ensure that implementation has suitable technical support for the execution of activities.</w:t>
                      </w:r>
                    </w:p>
                    <w:p w14:paraId="106D08DA" w14:textId="23ECB889" w:rsidR="009842E6" w:rsidRPr="007C13A4" w:rsidRDefault="009842E6" w:rsidP="00240D3F">
                      <w:pPr>
                        <w:numPr>
                          <w:ilvl w:val="0"/>
                          <w:numId w:val="27"/>
                        </w:numPr>
                        <w:shd w:val="clear" w:color="auto" w:fill="DEEAF6"/>
                        <w:spacing w:line="240" w:lineRule="auto"/>
                        <w:rPr>
                          <w:lang w:val="en-GB"/>
                        </w:rPr>
                      </w:pPr>
                      <w:r w:rsidRPr="007C13A4">
                        <w:rPr>
                          <w:lang w:val="en-GB"/>
                        </w:rPr>
                        <w:t xml:space="preserve">Specialists in participation, gender and interculturality are recruited, as well as a communications professional to perform specific studies of social integration and establish mechanisms for the project stakeholders to communicate and collaborate. They will also work on the collection and organization of information including capturing key lessons learned. </w:t>
                      </w:r>
                    </w:p>
                    <w:p w14:paraId="41F959C7" w14:textId="376D0509" w:rsidR="009842E6" w:rsidRPr="007C13A4" w:rsidRDefault="009842E6" w:rsidP="00240D3F">
                      <w:pPr>
                        <w:numPr>
                          <w:ilvl w:val="0"/>
                          <w:numId w:val="27"/>
                        </w:numPr>
                        <w:shd w:val="clear" w:color="auto" w:fill="DEEAF6"/>
                        <w:spacing w:line="240" w:lineRule="auto"/>
                        <w:rPr>
                          <w:lang w:val="en-GB"/>
                        </w:rPr>
                      </w:pPr>
                      <w:r w:rsidRPr="007C13A4">
                        <w:rPr>
                          <w:lang w:val="en-GB"/>
                        </w:rPr>
                        <w:t xml:space="preserve">A specialist in participation and gender equality is hired to ensure the engagement of the various stakeholders, communicate the TDA results and support local activities of consultation and participation of the SAP. </w:t>
                      </w:r>
                    </w:p>
                    <w:p w14:paraId="15F6052E" w14:textId="5AF68B12" w:rsidR="009842E6" w:rsidRPr="007C13A4" w:rsidRDefault="009842E6" w:rsidP="00240D3F">
                      <w:pPr>
                        <w:numPr>
                          <w:ilvl w:val="0"/>
                          <w:numId w:val="27"/>
                        </w:numPr>
                        <w:shd w:val="clear" w:color="auto" w:fill="DEEAF6"/>
                        <w:spacing w:line="240" w:lineRule="auto"/>
                        <w:rPr>
                          <w:lang w:val="en-GB"/>
                        </w:rPr>
                      </w:pPr>
                      <w:r w:rsidRPr="007C13A4">
                        <w:rPr>
                          <w:lang w:val="en-GB"/>
                        </w:rPr>
                        <w:t xml:space="preserve">Local people are hired to work with Awá, Pastos and Afro-descendant indigenous and ethnic communities, in order to ensure a positive relationship with the stakeholders and strengthen actions in the basins. </w:t>
                      </w:r>
                    </w:p>
                    <w:p w14:paraId="1A31800B" w14:textId="67E5C9EE" w:rsidR="009842E6" w:rsidRPr="007C13A4" w:rsidRDefault="009842E6" w:rsidP="00240D3F">
                      <w:pPr>
                        <w:numPr>
                          <w:ilvl w:val="0"/>
                          <w:numId w:val="27"/>
                        </w:numPr>
                        <w:shd w:val="clear" w:color="auto" w:fill="DEEAF6"/>
                        <w:spacing w:line="240" w:lineRule="auto"/>
                        <w:rPr>
                          <w:lang w:val="en-GB"/>
                        </w:rPr>
                      </w:pPr>
                      <w:r w:rsidRPr="007C13A4">
                        <w:rPr>
                          <w:lang w:val="en-GB"/>
                        </w:rPr>
                        <w:t xml:space="preserve">The TDA development team must include at least 30% of people from non-government organizations to ensure participation and inclusion of the stakeholders in the project components. </w:t>
                      </w:r>
                    </w:p>
                    <w:p w14:paraId="7809E0A9" w14:textId="5FE677B8" w:rsidR="009842E6" w:rsidRPr="007C13A4" w:rsidRDefault="009842E6" w:rsidP="00240D3F">
                      <w:pPr>
                        <w:numPr>
                          <w:ilvl w:val="0"/>
                          <w:numId w:val="27"/>
                        </w:numPr>
                        <w:shd w:val="clear" w:color="auto" w:fill="DEEAF6"/>
                        <w:spacing w:line="240" w:lineRule="auto"/>
                        <w:rPr>
                          <w:lang w:val="en-GB"/>
                        </w:rPr>
                      </w:pPr>
                      <w:r w:rsidRPr="007C13A4">
                        <w:rPr>
                          <w:lang w:val="en-GB"/>
                        </w:rPr>
                        <w:t xml:space="preserve">The SAP development team must include representatives of grassroot organizations nominated by the SAP team, in order to ensure participation and inclusion of the stakeholders in the project components. </w:t>
                      </w:r>
                    </w:p>
                    <w:p w14:paraId="2DFCBC37" w14:textId="37C70A50" w:rsidR="009842E6" w:rsidRPr="007C13A4" w:rsidRDefault="009842E6" w:rsidP="00240D3F">
                      <w:pPr>
                        <w:numPr>
                          <w:ilvl w:val="0"/>
                          <w:numId w:val="27"/>
                        </w:numPr>
                        <w:shd w:val="clear" w:color="auto" w:fill="DEEAF6"/>
                        <w:spacing w:line="240" w:lineRule="auto"/>
                        <w:rPr>
                          <w:lang w:val="en-GB"/>
                        </w:rPr>
                      </w:pPr>
                      <w:r w:rsidRPr="007C13A4">
                        <w:rPr>
                          <w:lang w:val="en-GB"/>
                        </w:rPr>
                        <w:t>Different participation spaces are enabled: including workshops, meetings and training for the development of the TDA/SAP process that will be provided by specialized professionals under a pedagogical framework for each process and audience, that considers intersectional perspectives and participation tools.</w:t>
                      </w:r>
                    </w:p>
                    <w:p w14:paraId="57ADF1AD" w14:textId="36FF8FF7" w:rsidR="009842E6" w:rsidRPr="007C13A4" w:rsidRDefault="009842E6" w:rsidP="00240D3F">
                      <w:pPr>
                        <w:numPr>
                          <w:ilvl w:val="0"/>
                          <w:numId w:val="27"/>
                        </w:numPr>
                        <w:shd w:val="clear" w:color="auto" w:fill="DEEAF6"/>
                        <w:spacing w:line="240" w:lineRule="auto"/>
                        <w:rPr>
                          <w:lang w:val="en-GB"/>
                        </w:rPr>
                      </w:pPr>
                      <w:r w:rsidRPr="007C13A4">
                        <w:rPr>
                          <w:lang w:val="en-GB"/>
                        </w:rPr>
                        <w:t xml:space="preserve">Different information and consultation meetings are developed in each basin, focusing on stakeholder diversity; these spaces are provided with suitable and specialized personnel for each theme to be addressed and their contents will have a pedagogical ludic strategy that responds to the needs and level of knowledge of each audience. </w:t>
                      </w:r>
                    </w:p>
                    <w:p w14:paraId="53CD5788" w14:textId="3E4391DF" w:rsidR="009842E6" w:rsidRPr="007C13A4" w:rsidRDefault="009842E6" w:rsidP="00240D3F">
                      <w:pPr>
                        <w:numPr>
                          <w:ilvl w:val="0"/>
                          <w:numId w:val="27"/>
                        </w:numPr>
                        <w:shd w:val="clear" w:color="auto" w:fill="DEEAF6"/>
                        <w:spacing w:line="240" w:lineRule="auto"/>
                        <w:rPr>
                          <w:lang w:val="en-GB"/>
                        </w:rPr>
                      </w:pPr>
                      <w:r w:rsidRPr="007C13A4">
                        <w:rPr>
                          <w:lang w:val="en-GB"/>
                        </w:rPr>
                        <w:t xml:space="preserve">From a perspective of human rights and fundamental freedoms of the indigenous peoples of Colombia, different spaces are enabled for dialogue and consultation with the Pastos and Awá Indigenous Peoples. </w:t>
                      </w:r>
                    </w:p>
                    <w:p w14:paraId="07A3D62D" w14:textId="6FDAB962" w:rsidR="009842E6" w:rsidRPr="007C13A4" w:rsidRDefault="009842E6" w:rsidP="00240D3F">
                      <w:pPr>
                        <w:numPr>
                          <w:ilvl w:val="0"/>
                          <w:numId w:val="27"/>
                        </w:numPr>
                        <w:shd w:val="clear" w:color="auto" w:fill="DEEAF6"/>
                        <w:spacing w:line="240" w:lineRule="auto"/>
                        <w:rPr>
                          <w:lang w:val="en-GB"/>
                        </w:rPr>
                      </w:pPr>
                      <w:r w:rsidRPr="007C13A4">
                        <w:rPr>
                          <w:lang w:val="en-GB"/>
                        </w:rPr>
                        <w:t xml:space="preserve">Intercommunication channels are set for mutual transmission of information, knowledge and experiences of the project, using different methods of participation such as: correspondence via e-mail/telephone, meetings, workshops, web page, videos, reports and learning documents, etc. </w:t>
                      </w:r>
                    </w:p>
                    <w:p w14:paraId="335C20B0" w14:textId="6EEE40A1" w:rsidR="009842E6" w:rsidRPr="007C13A4" w:rsidRDefault="009842E6" w:rsidP="00393B99">
                      <w:pPr>
                        <w:numPr>
                          <w:ilvl w:val="0"/>
                          <w:numId w:val="27"/>
                        </w:numPr>
                        <w:shd w:val="clear" w:color="auto" w:fill="DEEAF6"/>
                        <w:spacing w:line="240" w:lineRule="auto"/>
                        <w:rPr>
                          <w:lang w:val="en-GB"/>
                        </w:rPr>
                      </w:pPr>
                      <w:r w:rsidRPr="007C13A4">
                        <w:rPr>
                          <w:lang w:val="en-GB"/>
                        </w:rPr>
                        <w:t>The necessary mechanisms are provided to ensure the adequate incorporation of comments, visions, needs and concerns of the stakeholders involved in the project.</w:t>
                      </w:r>
                    </w:p>
                    <w:p w14:paraId="45324604" w14:textId="40655E7B" w:rsidR="009842E6" w:rsidRPr="007C13A4" w:rsidRDefault="009842E6" w:rsidP="00272EAB">
                      <w:pPr>
                        <w:numPr>
                          <w:ilvl w:val="0"/>
                          <w:numId w:val="27"/>
                        </w:numPr>
                        <w:shd w:val="clear" w:color="auto" w:fill="DEEAF6"/>
                        <w:spacing w:line="240" w:lineRule="auto"/>
                        <w:rPr>
                          <w:lang w:val="en-GB"/>
                        </w:rPr>
                      </w:pPr>
                      <w:r w:rsidRPr="007C13A4">
                        <w:rPr>
                          <w:lang w:val="en-GB"/>
                        </w:rPr>
                        <w:t>The strategic actions detailed above are included in the Project results framework along with their respective indicators.</w:t>
                      </w:r>
                    </w:p>
                  </w:txbxContent>
                </v:textbox>
                <w10:wrap type="square"/>
              </v:shape>
            </w:pict>
          </mc:Fallback>
        </mc:AlternateContent>
      </w:r>
      <w:r w:rsidRPr="00E33F94">
        <w:rPr>
          <w:lang w:val="en-GB"/>
        </w:rPr>
        <w:t>Strategic Actions of the SEP</w:t>
      </w:r>
    </w:p>
    <w:p w14:paraId="5A2B7737" w14:textId="097B40A4" w:rsidR="004505E4" w:rsidRPr="00E33F94" w:rsidRDefault="004505E4" w:rsidP="006F5F72">
      <w:pPr>
        <w:pStyle w:val="Heading2"/>
        <w:jc w:val="both"/>
        <w:rPr>
          <w:i w:val="0"/>
          <w:sz w:val="22"/>
          <w:szCs w:val="22"/>
          <w:shd w:val="clear" w:color="auto" w:fill="FFFFFF"/>
          <w:lang w:val="en-GB"/>
        </w:rPr>
      </w:pPr>
      <w:bookmarkStart w:id="65" w:name="_Toc414031972"/>
      <w:bookmarkStart w:id="66" w:name="_Toc8644929"/>
      <w:r w:rsidRPr="00E33F94">
        <w:rPr>
          <w:i w:val="0"/>
          <w:sz w:val="22"/>
          <w:szCs w:val="22"/>
          <w:shd w:val="clear" w:color="auto" w:fill="FFFFFF"/>
          <w:lang w:val="en-GB"/>
        </w:rPr>
        <w:t>6.3 Levels of Participation</w:t>
      </w:r>
      <w:bookmarkEnd w:id="65"/>
      <w:bookmarkEnd w:id="66"/>
    </w:p>
    <w:p w14:paraId="40940471" w14:textId="77777777" w:rsidR="004505E4" w:rsidRPr="00E33F94" w:rsidRDefault="004505E4" w:rsidP="006F5F72">
      <w:pPr>
        <w:spacing w:after="0" w:line="240" w:lineRule="auto"/>
        <w:jc w:val="both"/>
        <w:rPr>
          <w:lang w:val="en-GB"/>
        </w:rPr>
      </w:pPr>
    </w:p>
    <w:p w14:paraId="4D27D283" w14:textId="50895BCF" w:rsidR="00F81900" w:rsidRPr="00E33F94" w:rsidRDefault="00406B7D" w:rsidP="006F5F72">
      <w:pPr>
        <w:spacing w:after="0" w:line="240" w:lineRule="auto"/>
        <w:jc w:val="both"/>
        <w:rPr>
          <w:rFonts w:cs="Garamond"/>
          <w:lang w:val="en-GB"/>
        </w:rPr>
      </w:pPr>
      <w:r w:rsidRPr="00E33F94">
        <w:rPr>
          <w:lang w:val="en-GB"/>
        </w:rPr>
        <w:t xml:space="preserve">After identifying the strategic actions that will be incorporate to this plan, the various involvement mechanisms the project will require are presented below: </w:t>
      </w:r>
    </w:p>
    <w:p w14:paraId="6FE1857C" w14:textId="77777777" w:rsidR="00AF64B1" w:rsidRPr="00E33F94" w:rsidRDefault="00AF64B1" w:rsidP="006F5F72">
      <w:pPr>
        <w:spacing w:after="0" w:line="240" w:lineRule="auto"/>
        <w:jc w:val="both"/>
        <w:rPr>
          <w:lang w:val="en-GB"/>
        </w:rPr>
      </w:pPr>
    </w:p>
    <w:p w14:paraId="39CADA09" w14:textId="6DDC4893" w:rsidR="00A234D2" w:rsidRPr="00E33F94" w:rsidRDefault="00D70F18" w:rsidP="006F5F72">
      <w:pPr>
        <w:jc w:val="both"/>
        <w:rPr>
          <w:lang w:val="en-GB"/>
        </w:rPr>
      </w:pPr>
      <w:r w:rsidRPr="00E33F94">
        <w:rPr>
          <w:b/>
          <w:lang w:val="en-GB"/>
        </w:rPr>
        <w:t>a) Reporting:</w:t>
      </w:r>
      <w:r w:rsidRPr="00E33F94">
        <w:rPr>
          <w:lang w:val="en-GB"/>
        </w:rPr>
        <w:t xml:space="preserve"> to enable stakeholders understand the situation, developed processes, different alternatives and their implications. It is a one-way communication. </w:t>
      </w:r>
    </w:p>
    <w:p w14:paraId="361B6C01" w14:textId="4C6B3147" w:rsidR="00A234D2" w:rsidRPr="00E33F94" w:rsidRDefault="00406B7D" w:rsidP="006F5F72">
      <w:pPr>
        <w:jc w:val="both"/>
        <w:rPr>
          <w:lang w:val="en-GB"/>
        </w:rPr>
      </w:pPr>
      <w:r w:rsidRPr="00E33F94">
        <w:rPr>
          <w:b/>
          <w:lang w:val="en-GB"/>
        </w:rPr>
        <w:t xml:space="preserve">b) </w:t>
      </w:r>
      <w:r w:rsidR="00C7239C" w:rsidRPr="00E33F94">
        <w:rPr>
          <w:b/>
          <w:lang w:val="en-GB"/>
        </w:rPr>
        <w:t>Training:</w:t>
      </w:r>
      <w:r w:rsidR="00C7239C" w:rsidRPr="00E33F94">
        <w:rPr>
          <w:lang w:val="en-GB"/>
        </w:rPr>
        <w:t xml:space="preserve"> to</w:t>
      </w:r>
      <w:r w:rsidRPr="00E33F94">
        <w:rPr>
          <w:lang w:val="en-GB"/>
        </w:rPr>
        <w:t xml:space="preserve"> meet the knowledge demands of key stakeholders on more specific topics (TDA/SAP workshops, training course on water governance, hydro-diplomacy, gender and government, etc.) and to strengthen their capabilities and expand their degree of understanding and action on the topic.</w:t>
      </w:r>
    </w:p>
    <w:p w14:paraId="550B28F2" w14:textId="16A175EA" w:rsidR="00A234D2" w:rsidRPr="00E33F94" w:rsidRDefault="001C390C" w:rsidP="006F5F72">
      <w:pPr>
        <w:jc w:val="both"/>
        <w:rPr>
          <w:lang w:val="en-GB"/>
        </w:rPr>
      </w:pPr>
      <w:r w:rsidRPr="00E33F94">
        <w:rPr>
          <w:b/>
          <w:lang w:val="en-GB"/>
        </w:rPr>
        <w:t>c) Consulting:</w:t>
      </w:r>
      <w:r w:rsidRPr="00E33F94">
        <w:rPr>
          <w:lang w:val="en-GB"/>
        </w:rPr>
        <w:t xml:space="preserve"> to obtain feedback of stakeholders on situations, alternatives, scenarios and decisions. It is a two-way communication. It allows considering their interests, priorities, needs and concerns. </w:t>
      </w:r>
    </w:p>
    <w:p w14:paraId="282EA9CD" w14:textId="4623EFFF" w:rsidR="00A234D2" w:rsidRPr="00E33F94" w:rsidRDefault="00812BDE" w:rsidP="006F5F72">
      <w:pPr>
        <w:jc w:val="both"/>
        <w:rPr>
          <w:lang w:val="en-GB"/>
        </w:rPr>
      </w:pPr>
      <w:r w:rsidRPr="00E33F94">
        <w:rPr>
          <w:b/>
          <w:lang w:val="en-GB"/>
        </w:rPr>
        <w:t>d) Engaging:</w:t>
      </w:r>
      <w:r w:rsidRPr="00E33F94">
        <w:rPr>
          <w:lang w:val="en-GB"/>
        </w:rPr>
        <w:t xml:space="preserve"> It includes a mechanism to integrate relevant stakeholders at different project stages to generate open and participatory processes that allow including their comments, needs and/or contributions.</w:t>
      </w:r>
    </w:p>
    <w:p w14:paraId="2134E7CE" w14:textId="40005ECA" w:rsidR="00812BDE" w:rsidRPr="00E33F94" w:rsidRDefault="00406B7D" w:rsidP="006F5F72">
      <w:pPr>
        <w:jc w:val="both"/>
        <w:rPr>
          <w:lang w:val="en-GB"/>
        </w:rPr>
      </w:pPr>
      <w:r w:rsidRPr="00E33F94">
        <w:rPr>
          <w:b/>
          <w:lang w:val="en-GB"/>
        </w:rPr>
        <w:t xml:space="preserve">e) Decision-making: </w:t>
      </w:r>
      <w:r w:rsidRPr="00E33F94">
        <w:rPr>
          <w:lang w:val="en-GB"/>
        </w:rPr>
        <w:t xml:space="preserve">It is the top level of integration; the aim is for actors to be able to make informed decisions on the processes developed in the project framework. </w:t>
      </w:r>
    </w:p>
    <w:p w14:paraId="05AD8482" w14:textId="436A9B79" w:rsidR="00AF64B1" w:rsidRPr="00E33F94" w:rsidRDefault="00AF64B1" w:rsidP="006F5F72">
      <w:pPr>
        <w:spacing w:after="0" w:line="240" w:lineRule="auto"/>
        <w:jc w:val="both"/>
        <w:rPr>
          <w:rFonts w:cs="Garamond"/>
          <w:i/>
          <w:lang w:val="en-GB"/>
        </w:rPr>
      </w:pPr>
      <w:r w:rsidRPr="00E33F94">
        <w:rPr>
          <w:lang w:val="en-GB"/>
        </w:rPr>
        <w:t xml:space="preserve">As shown in detail in Table 8 (SEP Summary), the proposal is to work with actors in all levels of participation; it also suggests which stakeholders should participate in those workspaces defined by the Plan as priorities. Initially, it suggests a group of relevant stakeholders who will sit at the table, or in multiple tables, in the first </w:t>
      </w:r>
      <w:r w:rsidRPr="00E33F94">
        <w:rPr>
          <w:i/>
          <w:lang w:val="en-GB"/>
        </w:rPr>
        <w:t>Consultation with indigenous peoples</w:t>
      </w:r>
      <w:r w:rsidR="00B2665D" w:rsidRPr="00E33F94">
        <w:rPr>
          <w:i/>
          <w:lang w:val="en-GB"/>
        </w:rPr>
        <w:t>.</w:t>
      </w:r>
    </w:p>
    <w:p w14:paraId="6CC12B51" w14:textId="77777777" w:rsidR="00812BDE" w:rsidRPr="00E33F94" w:rsidRDefault="00812BDE" w:rsidP="006F5F72">
      <w:pPr>
        <w:spacing w:after="0" w:line="240" w:lineRule="auto"/>
        <w:jc w:val="both"/>
        <w:rPr>
          <w:rFonts w:cs="Garamond"/>
          <w:i/>
          <w:lang w:val="en-GB" w:eastAsia="es-CO"/>
        </w:rPr>
      </w:pPr>
    </w:p>
    <w:p w14:paraId="0F1E8527" w14:textId="4FB5FD0D" w:rsidR="00093E43" w:rsidRPr="00E33F94" w:rsidRDefault="004E1695" w:rsidP="006F5F72">
      <w:pPr>
        <w:pStyle w:val="Heading2"/>
        <w:jc w:val="both"/>
        <w:rPr>
          <w:rFonts w:cs="Arial"/>
          <w:i w:val="0"/>
          <w:sz w:val="22"/>
          <w:szCs w:val="22"/>
          <w:shd w:val="clear" w:color="auto" w:fill="FFFFFF"/>
          <w:lang w:val="en-GB"/>
        </w:rPr>
      </w:pPr>
      <w:bookmarkStart w:id="67" w:name="_Toc414031973"/>
      <w:bookmarkStart w:id="68" w:name="_Toc8644930"/>
      <w:r w:rsidRPr="00E33F94">
        <w:rPr>
          <w:i w:val="0"/>
          <w:sz w:val="22"/>
          <w:szCs w:val="22"/>
          <w:shd w:val="clear" w:color="auto" w:fill="FFFFFF"/>
          <w:lang w:val="en-GB"/>
        </w:rPr>
        <w:t>6.4 Process for information dissemination</w:t>
      </w:r>
      <w:bookmarkEnd w:id="67"/>
      <w:bookmarkEnd w:id="68"/>
      <w:r w:rsidR="00C7239C" w:rsidRPr="00E33F94">
        <w:rPr>
          <w:i w:val="0"/>
          <w:sz w:val="22"/>
          <w:szCs w:val="22"/>
          <w:shd w:val="clear" w:color="auto" w:fill="FFFFFF"/>
          <w:lang w:val="en-GB"/>
        </w:rPr>
        <w:t xml:space="preserve"> </w:t>
      </w:r>
    </w:p>
    <w:p w14:paraId="20E6D155" w14:textId="73D66EED" w:rsidR="005E38D0" w:rsidRPr="00E33F94" w:rsidRDefault="008402AB" w:rsidP="006F5F72">
      <w:pPr>
        <w:spacing w:line="240" w:lineRule="auto"/>
        <w:jc w:val="both"/>
        <w:rPr>
          <w:rFonts w:cs="Arial"/>
          <w:color w:val="000000"/>
          <w:lang w:val="en-GB"/>
        </w:rPr>
      </w:pPr>
      <w:r w:rsidRPr="00E33F94">
        <w:rPr>
          <w:lang w:val="en-GB"/>
        </w:rPr>
        <w:t xml:space="preserve">To guarantee and ensure the effective participation of stakeholders, observing the rights and access to information of all parties involved, the stakeholders and partners of the project will work jointly and continuously with the communication specialist and participation specialist/facilitator hired by the project, to collect, consult and disseminate project information and encourage relevant </w:t>
      </w:r>
      <w:r w:rsidR="008A415F" w:rsidRPr="00E33F94">
        <w:rPr>
          <w:lang w:val="en-GB"/>
        </w:rPr>
        <w:t xml:space="preserve">inputs </w:t>
      </w:r>
      <w:r w:rsidR="00B2665D" w:rsidRPr="00E33F94">
        <w:rPr>
          <w:lang w:val="en-GB"/>
        </w:rPr>
        <w:t>and active participation</w:t>
      </w:r>
      <w:r w:rsidRPr="00E33F94">
        <w:rPr>
          <w:lang w:val="en-GB"/>
        </w:rPr>
        <w:t xml:space="preserve"> from stakeholders in different spaces of dialog</w:t>
      </w:r>
      <w:r w:rsidR="00B2665D" w:rsidRPr="00E33F94">
        <w:rPr>
          <w:lang w:val="en-GB"/>
        </w:rPr>
        <w:t>ue</w:t>
      </w:r>
      <w:r w:rsidRPr="00E33F94">
        <w:rPr>
          <w:lang w:val="en-GB"/>
        </w:rPr>
        <w:t>.</w:t>
      </w:r>
      <w:r w:rsidR="00C7239C" w:rsidRPr="00E33F94">
        <w:rPr>
          <w:color w:val="000000"/>
          <w:lang w:val="en-GB"/>
        </w:rPr>
        <w:t xml:space="preserve"> </w:t>
      </w:r>
      <w:r w:rsidRPr="00E33F94">
        <w:rPr>
          <w:color w:val="000000"/>
          <w:lang w:val="en-GB"/>
        </w:rPr>
        <w:t xml:space="preserve">In all cases requiring </w:t>
      </w:r>
      <w:r w:rsidR="00B2665D" w:rsidRPr="00E33F94">
        <w:rPr>
          <w:color w:val="000000"/>
          <w:lang w:val="en-GB"/>
        </w:rPr>
        <w:t xml:space="preserve">the transmission of </w:t>
      </w:r>
      <w:r w:rsidRPr="00E33F94">
        <w:rPr>
          <w:color w:val="000000"/>
          <w:lang w:val="en-GB"/>
        </w:rPr>
        <w:t xml:space="preserve">information to the various stakeholders, </w:t>
      </w:r>
      <w:r w:rsidR="00B2665D" w:rsidRPr="00E33F94">
        <w:rPr>
          <w:color w:val="000000"/>
          <w:lang w:val="en-GB"/>
        </w:rPr>
        <w:t xml:space="preserve">the </w:t>
      </w:r>
      <w:r w:rsidRPr="00E33F94">
        <w:rPr>
          <w:color w:val="000000"/>
          <w:lang w:val="en-GB"/>
        </w:rPr>
        <w:t xml:space="preserve">content will be adapted through culturally appropriate means. </w:t>
      </w:r>
    </w:p>
    <w:p w14:paraId="51F96B24" w14:textId="77777777" w:rsidR="000C5299" w:rsidRPr="00E33F94" w:rsidRDefault="000C5299" w:rsidP="006F5F72">
      <w:pPr>
        <w:spacing w:line="240" w:lineRule="auto"/>
        <w:jc w:val="both"/>
        <w:rPr>
          <w:rFonts w:cs="Arial"/>
          <w:b/>
          <w:lang w:val="en-GB"/>
        </w:rPr>
      </w:pPr>
      <w:r w:rsidRPr="00E33F94">
        <w:rPr>
          <w:color w:val="000000"/>
          <w:lang w:val="en-GB"/>
        </w:rPr>
        <w:t xml:space="preserve">The following is </w:t>
      </w:r>
      <w:r w:rsidRPr="00E33F94">
        <w:rPr>
          <w:lang w:val="en-GB"/>
        </w:rPr>
        <w:t xml:space="preserve">a list of the methods that will be used to disseminate information about the project. </w:t>
      </w:r>
    </w:p>
    <w:p w14:paraId="689025EF" w14:textId="0F9F9984" w:rsidR="000C5299" w:rsidRPr="00E33F94" w:rsidRDefault="000C5299" w:rsidP="006F5F72">
      <w:pPr>
        <w:numPr>
          <w:ilvl w:val="0"/>
          <w:numId w:val="28"/>
        </w:numPr>
        <w:spacing w:after="0" w:line="240" w:lineRule="auto"/>
        <w:ind w:left="360"/>
        <w:jc w:val="both"/>
        <w:rPr>
          <w:rFonts w:cs="Arial"/>
          <w:lang w:val="en-GB"/>
        </w:rPr>
      </w:pPr>
      <w:r w:rsidRPr="00E33F94">
        <w:rPr>
          <w:b/>
          <w:lang w:val="en-GB"/>
        </w:rPr>
        <w:t>Correspondence via e-mail / phone:</w:t>
      </w:r>
      <w:r w:rsidRPr="00E33F94">
        <w:rPr>
          <w:lang w:val="en-GB"/>
        </w:rPr>
        <w:t xml:space="preserve"> To distribute project information to the partners and stakeholders of the project and inform the concerned interested parties about the meetings, consultations, workshops, etc.</w:t>
      </w:r>
    </w:p>
    <w:p w14:paraId="7D0C2434" w14:textId="77777777" w:rsidR="00C57C07" w:rsidRPr="00E33F94" w:rsidRDefault="00C57C07" w:rsidP="006F5F72">
      <w:pPr>
        <w:spacing w:after="0" w:line="240" w:lineRule="auto"/>
        <w:jc w:val="both"/>
        <w:rPr>
          <w:rFonts w:cs="Arial"/>
          <w:b/>
          <w:lang w:val="en-GB"/>
        </w:rPr>
      </w:pPr>
    </w:p>
    <w:p w14:paraId="55D5CBAF" w14:textId="659DE202" w:rsidR="000C5299" w:rsidRPr="00E33F94" w:rsidRDefault="000C5299" w:rsidP="006F5F72">
      <w:pPr>
        <w:numPr>
          <w:ilvl w:val="0"/>
          <w:numId w:val="28"/>
        </w:numPr>
        <w:spacing w:after="0" w:line="240" w:lineRule="auto"/>
        <w:ind w:left="360"/>
        <w:jc w:val="both"/>
        <w:rPr>
          <w:rFonts w:cs="Arial"/>
          <w:lang w:val="en-GB"/>
        </w:rPr>
      </w:pPr>
      <w:r w:rsidRPr="00E33F94">
        <w:rPr>
          <w:b/>
          <w:lang w:val="en-GB"/>
        </w:rPr>
        <w:t>Communication via print media - newsletters - documents:</w:t>
      </w:r>
      <w:r w:rsidRPr="00E33F94">
        <w:rPr>
          <w:lang w:val="en-GB"/>
        </w:rPr>
        <w:t xml:space="preserve"> The documents to disseminate project information will be in a format accessible to the general public (visually attractive, simple language and pedagogically appropriate to the interest groups). Such documents will include summaries in Spanish, </w:t>
      </w:r>
      <w:r w:rsidR="00B2665D" w:rsidRPr="00E33F94">
        <w:rPr>
          <w:lang w:val="en-GB"/>
        </w:rPr>
        <w:t xml:space="preserve">Awá </w:t>
      </w:r>
      <w:r w:rsidRPr="00E33F94">
        <w:rPr>
          <w:lang w:val="en-GB"/>
        </w:rPr>
        <w:t>Pit, Quechua and English languages. They will be in high quality for web browsing and downloading.</w:t>
      </w:r>
    </w:p>
    <w:p w14:paraId="05F3EEE4" w14:textId="77777777" w:rsidR="00C57C07" w:rsidRPr="00E33F94" w:rsidRDefault="00C57C07" w:rsidP="006F5F72">
      <w:pPr>
        <w:spacing w:after="0" w:line="240" w:lineRule="auto"/>
        <w:jc w:val="both"/>
        <w:rPr>
          <w:rFonts w:cs="Arial"/>
          <w:b/>
          <w:lang w:val="en-GB"/>
        </w:rPr>
      </w:pPr>
    </w:p>
    <w:p w14:paraId="7A204D08" w14:textId="66FA03BE" w:rsidR="000C5299" w:rsidRPr="00E33F94" w:rsidRDefault="000C5299" w:rsidP="006F5F72">
      <w:pPr>
        <w:numPr>
          <w:ilvl w:val="0"/>
          <w:numId w:val="28"/>
        </w:numPr>
        <w:spacing w:after="0" w:line="240" w:lineRule="auto"/>
        <w:ind w:left="360"/>
        <w:jc w:val="both"/>
        <w:rPr>
          <w:rFonts w:cs="Arial"/>
          <w:b/>
          <w:lang w:val="en-GB"/>
        </w:rPr>
      </w:pPr>
      <w:r w:rsidRPr="00E33F94">
        <w:rPr>
          <w:b/>
          <w:lang w:val="en-GB"/>
        </w:rPr>
        <w:t xml:space="preserve">Video: </w:t>
      </w:r>
      <w:r w:rsidRPr="00E33F94">
        <w:rPr>
          <w:lang w:val="en-GB"/>
        </w:rPr>
        <w:t xml:space="preserve">Videos with the project achievements and lessons learned, including the testimonies of the main stakeholders and beneficiaries, will be available through IW: LEARN, the websites of project partners and </w:t>
      </w:r>
      <w:r w:rsidR="00B2665D" w:rsidRPr="00E33F94">
        <w:rPr>
          <w:lang w:val="en-GB"/>
        </w:rPr>
        <w:t xml:space="preserve">via the Project´s </w:t>
      </w:r>
      <w:r w:rsidRPr="00E33F94">
        <w:rPr>
          <w:lang w:val="en-GB"/>
        </w:rPr>
        <w:t>YouTube</w:t>
      </w:r>
      <w:r w:rsidR="00B2665D" w:rsidRPr="00E33F94">
        <w:rPr>
          <w:lang w:val="en-GB"/>
        </w:rPr>
        <w:t xml:space="preserve"> channel</w:t>
      </w:r>
      <w:r w:rsidRPr="00E33F94">
        <w:rPr>
          <w:lang w:val="en-GB"/>
        </w:rPr>
        <w:t>.</w:t>
      </w:r>
    </w:p>
    <w:p w14:paraId="4438328D" w14:textId="77777777" w:rsidR="00C57C07" w:rsidRPr="00E33F94" w:rsidRDefault="00C57C07" w:rsidP="006F5F72">
      <w:pPr>
        <w:spacing w:after="0" w:line="240" w:lineRule="auto"/>
        <w:jc w:val="both"/>
        <w:rPr>
          <w:rFonts w:cs="Arial"/>
          <w:b/>
          <w:lang w:val="en-GB"/>
        </w:rPr>
      </w:pPr>
    </w:p>
    <w:p w14:paraId="3AF834CC" w14:textId="77777777" w:rsidR="000C5299" w:rsidRPr="00E33F94" w:rsidRDefault="000C5299" w:rsidP="006F5F72">
      <w:pPr>
        <w:numPr>
          <w:ilvl w:val="0"/>
          <w:numId w:val="28"/>
        </w:numPr>
        <w:spacing w:after="0" w:line="240" w:lineRule="auto"/>
        <w:ind w:left="360"/>
        <w:jc w:val="both"/>
        <w:rPr>
          <w:rFonts w:cs="Arial"/>
          <w:b/>
          <w:lang w:val="en-GB"/>
        </w:rPr>
      </w:pPr>
      <w:r w:rsidRPr="00E33F94">
        <w:rPr>
          <w:b/>
          <w:lang w:val="en-GB"/>
        </w:rPr>
        <w:t>Website</w:t>
      </w:r>
      <w:r w:rsidRPr="00E33F94">
        <w:rPr>
          <w:lang w:val="en-GB"/>
        </w:rPr>
        <w:t xml:space="preserve">: To develop the project website under the IW guidelines: LEARN, web portals linked to the project partners. </w:t>
      </w:r>
    </w:p>
    <w:p w14:paraId="5F0E4D53" w14:textId="77777777" w:rsidR="00C57C07" w:rsidRPr="00E33F94" w:rsidRDefault="00C57C07" w:rsidP="006F5F72">
      <w:pPr>
        <w:spacing w:after="0" w:line="240" w:lineRule="auto"/>
        <w:jc w:val="both"/>
        <w:rPr>
          <w:rFonts w:cs="Arial"/>
          <w:b/>
          <w:lang w:val="en-GB"/>
        </w:rPr>
      </w:pPr>
    </w:p>
    <w:p w14:paraId="42B9537A" w14:textId="77777777" w:rsidR="008139AE" w:rsidRPr="00E33F94" w:rsidRDefault="000C5299" w:rsidP="006F5F72">
      <w:pPr>
        <w:numPr>
          <w:ilvl w:val="0"/>
          <w:numId w:val="28"/>
        </w:numPr>
        <w:spacing w:after="0" w:line="240" w:lineRule="auto"/>
        <w:ind w:left="360"/>
        <w:jc w:val="both"/>
        <w:rPr>
          <w:rFonts w:cs="Arial"/>
          <w:lang w:val="en-GB"/>
        </w:rPr>
      </w:pPr>
      <w:r w:rsidRPr="00E33F94">
        <w:rPr>
          <w:b/>
          <w:lang w:val="en-GB"/>
        </w:rPr>
        <w:t xml:space="preserve">Technical documents: </w:t>
      </w:r>
      <w:r w:rsidRPr="00E33F94">
        <w:rPr>
          <w:lang w:val="en-GB"/>
        </w:rPr>
        <w:t>Documents containing organized and structured information about the project presented effectively.</w:t>
      </w:r>
    </w:p>
    <w:p w14:paraId="5AC43F7E" w14:textId="77777777" w:rsidR="009B4F90" w:rsidRPr="00E33F94" w:rsidRDefault="009B4F90" w:rsidP="006F5F72">
      <w:pPr>
        <w:spacing w:after="0" w:line="240" w:lineRule="auto"/>
        <w:jc w:val="both"/>
        <w:rPr>
          <w:rFonts w:cs="Arial"/>
          <w:b/>
          <w:lang w:val="en-GB"/>
        </w:rPr>
      </w:pPr>
    </w:p>
    <w:p w14:paraId="35C4AC40" w14:textId="77777777" w:rsidR="000C5299" w:rsidRPr="00E33F94" w:rsidRDefault="000C5299" w:rsidP="006F5F72">
      <w:pPr>
        <w:numPr>
          <w:ilvl w:val="0"/>
          <w:numId w:val="28"/>
        </w:numPr>
        <w:spacing w:line="240" w:lineRule="auto"/>
        <w:ind w:left="360"/>
        <w:jc w:val="both"/>
        <w:rPr>
          <w:rFonts w:cs="Arial"/>
          <w:b/>
          <w:lang w:val="en-GB"/>
        </w:rPr>
      </w:pPr>
      <w:r w:rsidRPr="00E33F94">
        <w:rPr>
          <w:b/>
          <w:lang w:val="en-GB"/>
        </w:rPr>
        <w:t xml:space="preserve">Individual interviews: </w:t>
      </w:r>
      <w:r w:rsidRPr="00E33F94">
        <w:rPr>
          <w:lang w:val="en-GB"/>
        </w:rPr>
        <w:t>To build personal relationships with the interested parties, request opinions (recorded interviews).</w:t>
      </w:r>
    </w:p>
    <w:p w14:paraId="5510E72B" w14:textId="77777777" w:rsidR="00F555C9" w:rsidRPr="00E33F94" w:rsidRDefault="000C5299" w:rsidP="006F5F72">
      <w:pPr>
        <w:numPr>
          <w:ilvl w:val="0"/>
          <w:numId w:val="28"/>
        </w:numPr>
        <w:spacing w:after="0" w:line="240" w:lineRule="auto"/>
        <w:ind w:left="360"/>
        <w:jc w:val="both"/>
        <w:rPr>
          <w:rFonts w:cs="Arial"/>
          <w:lang w:val="en-GB"/>
        </w:rPr>
      </w:pPr>
      <w:r w:rsidRPr="00E33F94">
        <w:rPr>
          <w:b/>
          <w:lang w:val="en-GB"/>
        </w:rPr>
        <w:t xml:space="preserve">Formal meetings: </w:t>
      </w:r>
      <w:r w:rsidRPr="00E33F94">
        <w:rPr>
          <w:lang w:val="en-GB"/>
        </w:rPr>
        <w:t>To build relationships with the project partners, distribute technical documents and present information using PowerPoint. To make use of the discussion summary, comments / questions and answers.</w:t>
      </w:r>
    </w:p>
    <w:p w14:paraId="0481473F" w14:textId="77777777" w:rsidR="00C57C07" w:rsidRPr="00E33F94" w:rsidRDefault="00C57C07" w:rsidP="006F5F72">
      <w:pPr>
        <w:spacing w:after="0" w:line="240" w:lineRule="auto"/>
        <w:jc w:val="both"/>
        <w:rPr>
          <w:rFonts w:cs="Arial"/>
          <w:b/>
          <w:lang w:val="en-GB"/>
        </w:rPr>
      </w:pPr>
    </w:p>
    <w:p w14:paraId="6E970191" w14:textId="77777777" w:rsidR="000C5299" w:rsidRPr="00E33F94" w:rsidRDefault="000C5299" w:rsidP="006F5F72">
      <w:pPr>
        <w:numPr>
          <w:ilvl w:val="0"/>
          <w:numId w:val="28"/>
        </w:numPr>
        <w:spacing w:after="0" w:line="240" w:lineRule="auto"/>
        <w:ind w:left="360"/>
        <w:jc w:val="both"/>
        <w:rPr>
          <w:rFonts w:cs="Arial"/>
          <w:b/>
          <w:lang w:val="en-GB"/>
        </w:rPr>
      </w:pPr>
      <w:r w:rsidRPr="00E33F94">
        <w:rPr>
          <w:b/>
          <w:lang w:val="en-GB"/>
        </w:rPr>
        <w:t xml:space="preserve">Public meetings: </w:t>
      </w:r>
      <w:r w:rsidRPr="00E33F94">
        <w:rPr>
          <w:lang w:val="en-GB"/>
        </w:rPr>
        <w:t xml:space="preserve">To build relationships with local communities, present information to a wide audience of interested parties or a particular community using PowerPoint, video, or distributing non-technical information of the project. To make use of the discussion summary, comments / questions and answers. The contents of these meetings will be delivered to the audience once they have been adapted through a pedagogical mediation process. </w:t>
      </w:r>
    </w:p>
    <w:p w14:paraId="32241508" w14:textId="77777777" w:rsidR="00C57C07" w:rsidRPr="00E33F94" w:rsidRDefault="00C57C07" w:rsidP="006F5F72">
      <w:pPr>
        <w:spacing w:after="0" w:line="240" w:lineRule="auto"/>
        <w:jc w:val="both"/>
        <w:rPr>
          <w:rFonts w:cs="Arial"/>
          <w:b/>
          <w:lang w:val="en-GB"/>
        </w:rPr>
      </w:pPr>
    </w:p>
    <w:p w14:paraId="2D47A967" w14:textId="77777777" w:rsidR="005E38D0" w:rsidRPr="00E33F94" w:rsidRDefault="00472BAF" w:rsidP="006F5F72">
      <w:pPr>
        <w:numPr>
          <w:ilvl w:val="0"/>
          <w:numId w:val="28"/>
        </w:numPr>
        <w:spacing w:after="0" w:line="240" w:lineRule="auto"/>
        <w:ind w:left="360"/>
        <w:jc w:val="both"/>
        <w:rPr>
          <w:rFonts w:cs="Arial"/>
          <w:b/>
          <w:lang w:val="en-GB"/>
        </w:rPr>
      </w:pPr>
      <w:r w:rsidRPr="00E33F94">
        <w:rPr>
          <w:b/>
          <w:lang w:val="en-GB"/>
        </w:rPr>
        <w:t xml:space="preserve">Focus group meetings: </w:t>
      </w:r>
      <w:r w:rsidRPr="00E33F94">
        <w:rPr>
          <w:lang w:val="en-GB"/>
        </w:rPr>
        <w:t xml:space="preserve">To facilitate the meeting in smaller groups from 8 to 15 people who contribute with their points of view and provide opinions about the project. To make use of the discussion summary, comments / questions and answers. The contents of these meetings will be delivered to the audience once they have been adapted through a pedagogical mediation process. </w:t>
      </w:r>
    </w:p>
    <w:p w14:paraId="313A9190" w14:textId="77777777" w:rsidR="00F555C9" w:rsidRPr="00E33F94" w:rsidRDefault="00F555C9" w:rsidP="006F5F72">
      <w:pPr>
        <w:spacing w:after="0" w:line="240" w:lineRule="auto"/>
        <w:ind w:left="360"/>
        <w:jc w:val="both"/>
        <w:rPr>
          <w:rFonts w:cs="Arial"/>
          <w:lang w:val="en-GB"/>
        </w:rPr>
      </w:pPr>
    </w:p>
    <w:p w14:paraId="2EEEFD2E" w14:textId="77777777" w:rsidR="009B4F90" w:rsidRPr="00E33F94" w:rsidRDefault="009B4F90" w:rsidP="006F5F72">
      <w:pPr>
        <w:spacing w:after="0" w:line="240" w:lineRule="auto"/>
        <w:jc w:val="both"/>
        <w:rPr>
          <w:rFonts w:cs="Arial"/>
          <w:b/>
          <w:lang w:val="en-GB"/>
        </w:rPr>
      </w:pPr>
    </w:p>
    <w:p w14:paraId="38FA2F5C" w14:textId="6B82A554" w:rsidR="00CB5ADB" w:rsidRPr="00E33F94" w:rsidRDefault="00D470D2" w:rsidP="006F5F72">
      <w:pPr>
        <w:numPr>
          <w:ilvl w:val="0"/>
          <w:numId w:val="28"/>
        </w:numPr>
        <w:spacing w:after="0" w:line="240" w:lineRule="auto"/>
        <w:ind w:left="360"/>
        <w:jc w:val="both"/>
        <w:rPr>
          <w:rFonts w:cs="Arial"/>
          <w:b/>
          <w:lang w:val="en-GB"/>
        </w:rPr>
      </w:pPr>
      <w:r w:rsidRPr="00E33F94">
        <w:rPr>
          <w:b/>
          <w:lang w:val="en-GB"/>
        </w:rPr>
        <w:t>Workshops:</w:t>
      </w:r>
      <w:r w:rsidRPr="00E33F94">
        <w:rPr>
          <w:lang w:val="en-GB"/>
        </w:rPr>
        <w:t xml:space="preserve"> To present the project information before a group of key stakeholders, use participatory exercises to facilitate group discussions, exchange ideas, </w:t>
      </w:r>
      <w:r w:rsidR="0062085A" w:rsidRPr="00E33F94">
        <w:rPr>
          <w:lang w:val="en-GB"/>
        </w:rPr>
        <w:t>analyse</w:t>
      </w:r>
      <w:r w:rsidRPr="00E33F94">
        <w:rPr>
          <w:lang w:val="en-GB"/>
        </w:rPr>
        <w:t xml:space="preserve"> information and develop recommendations and strategies. To make use of the discussion summary, comments / questions and answers. The contents of these meetings will be delivered to the participants once they have been adapted through a pedagogical mediation process. </w:t>
      </w:r>
    </w:p>
    <w:p w14:paraId="66BC80AE" w14:textId="77777777" w:rsidR="00CB5ADB" w:rsidRPr="00E33F94" w:rsidRDefault="00CB5ADB" w:rsidP="006F5F72">
      <w:pPr>
        <w:spacing w:after="0" w:line="240" w:lineRule="auto"/>
        <w:ind w:left="360"/>
        <w:jc w:val="both"/>
        <w:rPr>
          <w:rFonts w:cs="Arial"/>
          <w:b/>
          <w:lang w:val="en-GB"/>
        </w:rPr>
      </w:pPr>
    </w:p>
    <w:p w14:paraId="66132145" w14:textId="68A1713E" w:rsidR="00D470D2" w:rsidRPr="00E33F94" w:rsidRDefault="00CB5ADB" w:rsidP="006F5F72">
      <w:pPr>
        <w:numPr>
          <w:ilvl w:val="0"/>
          <w:numId w:val="28"/>
        </w:numPr>
        <w:spacing w:after="0" w:line="240" w:lineRule="auto"/>
        <w:ind w:left="360"/>
        <w:jc w:val="both"/>
        <w:rPr>
          <w:rFonts w:cs="Arial"/>
          <w:b/>
          <w:lang w:val="en-GB"/>
        </w:rPr>
      </w:pPr>
      <w:r w:rsidRPr="00E33F94">
        <w:rPr>
          <w:b/>
          <w:color w:val="000000"/>
          <w:lang w:val="en-GB"/>
        </w:rPr>
        <w:t>Visit to the site:</w:t>
      </w:r>
      <w:r w:rsidRPr="00E33F94">
        <w:rPr>
          <w:color w:val="000000"/>
          <w:lang w:val="en-GB"/>
        </w:rPr>
        <w:t xml:space="preserve"> To collect opinions from individual stakeholders by visiting the basins. </w:t>
      </w:r>
    </w:p>
    <w:p w14:paraId="06F03F5E" w14:textId="77777777" w:rsidR="00AF1358" w:rsidRPr="00E33F94" w:rsidRDefault="00AF1358" w:rsidP="006F5F72">
      <w:pPr>
        <w:spacing w:after="0" w:line="240" w:lineRule="auto"/>
        <w:jc w:val="both"/>
        <w:rPr>
          <w:rFonts w:cs="Garamond"/>
          <w:lang w:val="en-GB" w:eastAsia="es-CO"/>
        </w:rPr>
      </w:pPr>
    </w:p>
    <w:p w14:paraId="49BBB0D2" w14:textId="77777777" w:rsidR="00B64FA2" w:rsidRPr="00E33F94" w:rsidRDefault="002D70D8" w:rsidP="006F5F72">
      <w:pPr>
        <w:pStyle w:val="Heading2"/>
        <w:jc w:val="both"/>
        <w:rPr>
          <w:rFonts w:cs="Arial"/>
          <w:i w:val="0"/>
          <w:sz w:val="22"/>
          <w:szCs w:val="22"/>
          <w:shd w:val="clear" w:color="auto" w:fill="FFFFFF"/>
          <w:lang w:val="en-GB"/>
        </w:rPr>
      </w:pPr>
      <w:bookmarkStart w:id="69" w:name="_Toc414031974"/>
      <w:bookmarkStart w:id="70" w:name="_Toc8644931"/>
      <w:r w:rsidRPr="00E33F94">
        <w:rPr>
          <w:i w:val="0"/>
          <w:sz w:val="22"/>
          <w:szCs w:val="22"/>
          <w:shd w:val="clear" w:color="auto" w:fill="FFFFFF"/>
          <w:lang w:val="en-GB"/>
        </w:rPr>
        <w:t>6.5 Resources and Responsibilities</w:t>
      </w:r>
      <w:bookmarkEnd w:id="69"/>
      <w:bookmarkEnd w:id="70"/>
    </w:p>
    <w:p w14:paraId="407B408E" w14:textId="60B6CBB1" w:rsidR="009520A7" w:rsidRPr="00E33F94" w:rsidRDefault="004F1964" w:rsidP="006F5F72">
      <w:pPr>
        <w:spacing w:line="240" w:lineRule="auto"/>
        <w:jc w:val="both"/>
        <w:rPr>
          <w:rFonts w:cs="Arial"/>
          <w:lang w:val="en-GB"/>
        </w:rPr>
      </w:pPr>
      <w:r w:rsidRPr="00E33F94">
        <w:rPr>
          <w:lang w:val="en-GB"/>
        </w:rPr>
        <w:t xml:space="preserve">The group in charge of </w:t>
      </w:r>
      <w:r w:rsidR="00B2665D" w:rsidRPr="00E33F94">
        <w:rPr>
          <w:lang w:val="en-GB"/>
        </w:rPr>
        <w:t>implementing</w:t>
      </w:r>
      <w:r w:rsidRPr="00E33F94">
        <w:rPr>
          <w:lang w:val="en-GB"/>
        </w:rPr>
        <w:t xml:space="preserve"> the specific stakeholder participation activities will be the project implementation unit that will be supervised and hired by the implementing partner: The United Nations Development Program - UNDP </w:t>
      </w:r>
      <w:r w:rsidR="00F215F9" w:rsidRPr="00E33F94">
        <w:rPr>
          <w:lang w:val="en-GB"/>
        </w:rPr>
        <w:t>(Ecuador</w:t>
      </w:r>
      <w:r w:rsidR="00A222A2" w:rsidRPr="00E33F94">
        <w:rPr>
          <w:lang w:val="en-GB"/>
        </w:rPr>
        <w:t xml:space="preserve"> and/or Colombia</w:t>
      </w:r>
      <w:r w:rsidR="00F215F9" w:rsidRPr="00E33F94">
        <w:rPr>
          <w:lang w:val="en-GB"/>
        </w:rPr>
        <w:t>)</w:t>
      </w:r>
      <w:r w:rsidR="00A222A2" w:rsidRPr="00E33F94">
        <w:rPr>
          <w:lang w:val="en-GB"/>
        </w:rPr>
        <w:t xml:space="preserve"> </w:t>
      </w:r>
      <w:r w:rsidRPr="00E33F94">
        <w:rPr>
          <w:lang w:val="en-GB"/>
        </w:rPr>
        <w:t xml:space="preserve">and implementing partners of the project: Ministry of Environment and Sustainable Development </w:t>
      </w:r>
      <w:r w:rsidR="00F215F9" w:rsidRPr="00E33F94">
        <w:rPr>
          <w:lang w:val="en-GB"/>
        </w:rPr>
        <w:t>–</w:t>
      </w:r>
      <w:r w:rsidRPr="00E33F94">
        <w:rPr>
          <w:lang w:val="en-GB"/>
        </w:rPr>
        <w:t xml:space="preserve"> MADS</w:t>
      </w:r>
      <w:r w:rsidR="00F215F9" w:rsidRPr="00E33F94">
        <w:rPr>
          <w:lang w:val="en-GB"/>
        </w:rPr>
        <w:t xml:space="preserve"> (Colombia)</w:t>
      </w:r>
      <w:r w:rsidRPr="00E33F94">
        <w:rPr>
          <w:lang w:val="en-GB"/>
        </w:rPr>
        <w:t xml:space="preserve"> and the National Water Secretariat </w:t>
      </w:r>
      <w:r w:rsidR="00F215F9" w:rsidRPr="00E33F94">
        <w:rPr>
          <w:lang w:val="en-GB"/>
        </w:rPr>
        <w:t>–</w:t>
      </w:r>
      <w:r w:rsidRPr="00E33F94">
        <w:rPr>
          <w:lang w:val="en-GB"/>
        </w:rPr>
        <w:t xml:space="preserve"> SENAGUA</w:t>
      </w:r>
      <w:r w:rsidR="00F215F9" w:rsidRPr="00E33F94">
        <w:rPr>
          <w:lang w:val="en-GB"/>
        </w:rPr>
        <w:t xml:space="preserve"> (Ecuador)</w:t>
      </w:r>
      <w:r w:rsidRPr="00E33F94">
        <w:rPr>
          <w:lang w:val="en-GB"/>
        </w:rPr>
        <w:t xml:space="preserve">. </w:t>
      </w:r>
    </w:p>
    <w:p w14:paraId="03631001" w14:textId="1A7C9BE2" w:rsidR="00A67143" w:rsidRPr="00E33F94" w:rsidRDefault="009520A7" w:rsidP="006F5F72">
      <w:pPr>
        <w:pStyle w:val="Heading1"/>
        <w:jc w:val="both"/>
        <w:rPr>
          <w:rFonts w:ascii="Calibri" w:hAnsi="Calibri"/>
          <w:sz w:val="24"/>
          <w:szCs w:val="24"/>
          <w:lang w:val="en-GB"/>
        </w:rPr>
      </w:pPr>
      <w:bookmarkStart w:id="71" w:name="_Toc414031975"/>
      <w:bookmarkStart w:id="72" w:name="_Toc8644932"/>
      <w:r w:rsidRPr="00E33F94">
        <w:rPr>
          <w:rFonts w:ascii="Calibri" w:hAnsi="Calibri"/>
          <w:sz w:val="24"/>
          <w:szCs w:val="24"/>
          <w:lang w:val="en-GB"/>
        </w:rPr>
        <w:t xml:space="preserve">7. </w:t>
      </w:r>
      <w:r w:rsidR="00A67143" w:rsidRPr="00E33F94">
        <w:rPr>
          <w:rFonts w:ascii="Calibri" w:hAnsi="Calibri"/>
          <w:sz w:val="24"/>
          <w:szCs w:val="24"/>
          <w:lang w:val="en-GB"/>
        </w:rPr>
        <w:t>Grieva</w:t>
      </w:r>
      <w:r w:rsidR="00B37D53" w:rsidRPr="00E33F94">
        <w:rPr>
          <w:rFonts w:ascii="Calibri" w:hAnsi="Calibri"/>
          <w:sz w:val="24"/>
          <w:szCs w:val="24"/>
          <w:lang w:val="en-GB"/>
        </w:rPr>
        <w:t>nce Mechanism</w:t>
      </w:r>
      <w:bookmarkEnd w:id="71"/>
      <w:bookmarkEnd w:id="72"/>
      <w:r w:rsidR="00B37D53" w:rsidRPr="00E33F94">
        <w:rPr>
          <w:rFonts w:ascii="Calibri" w:hAnsi="Calibri"/>
          <w:sz w:val="24"/>
          <w:szCs w:val="24"/>
          <w:lang w:val="en-GB"/>
        </w:rPr>
        <w:t xml:space="preserve"> </w:t>
      </w:r>
    </w:p>
    <w:p w14:paraId="43DA8E11" w14:textId="2348D166" w:rsidR="009A7FD9" w:rsidRPr="00E33F94" w:rsidRDefault="009A7FD9" w:rsidP="006F5F72">
      <w:pPr>
        <w:spacing w:line="240" w:lineRule="auto"/>
        <w:jc w:val="both"/>
        <w:rPr>
          <w:rFonts w:cs="Arial"/>
          <w:lang w:val="en-GB"/>
        </w:rPr>
      </w:pPr>
      <w:r w:rsidRPr="00E33F94">
        <w:rPr>
          <w:lang w:val="en-GB"/>
        </w:rPr>
        <w:t xml:space="preserve">This plan has been integrated –in accordance with the UNDP policies and environmental and social safeguards (SES)– </w:t>
      </w:r>
      <w:r w:rsidRPr="00E33F94">
        <w:rPr>
          <w:rStyle w:val="FootnoteReference"/>
          <w:rFonts w:cs="Arial"/>
          <w:lang w:val="en-GB"/>
        </w:rPr>
        <w:footnoteReference w:id="9"/>
      </w:r>
      <w:r w:rsidRPr="00E33F94">
        <w:rPr>
          <w:lang w:val="en-GB"/>
        </w:rPr>
        <w:t xml:space="preserve"> a response mechanism for the concerned interested parties or a mechanism of claim response to guarantee that persons, indigenous peoples and communities impacted by projects have access to adequate procedures for claim resolution to listen to and address complaints and disputes related to the project.</w:t>
      </w:r>
    </w:p>
    <w:p w14:paraId="4AC627CF" w14:textId="16A77597" w:rsidR="009A7FD9" w:rsidRPr="00E33F94" w:rsidRDefault="009A7FD9" w:rsidP="006F5F72">
      <w:pPr>
        <w:spacing w:after="0" w:line="240" w:lineRule="auto"/>
        <w:jc w:val="both"/>
        <w:rPr>
          <w:rFonts w:cs="Arial"/>
          <w:lang w:val="en-GB"/>
        </w:rPr>
      </w:pPr>
      <w:r w:rsidRPr="00E33F94">
        <w:rPr>
          <w:lang w:val="en-GB"/>
        </w:rPr>
        <w:t>Therefore, according to the Response Mechanism for the UNDP stakeholders</w:t>
      </w:r>
      <w:r w:rsidRPr="00E33F94">
        <w:rPr>
          <w:rStyle w:val="FootnoteReference"/>
          <w:rFonts w:cs="Arial"/>
          <w:lang w:val="en-GB"/>
        </w:rPr>
        <w:footnoteReference w:id="10"/>
      </w:r>
      <w:r w:rsidRPr="00E33F94">
        <w:rPr>
          <w:lang w:val="en-GB"/>
        </w:rPr>
        <w:t>, "</w:t>
      </w:r>
      <w:r w:rsidRPr="00E33F94">
        <w:rPr>
          <w:i/>
          <w:lang w:val="en-GB"/>
        </w:rPr>
        <w:t>a mechanism of claim response has been designed to complement the proactive participation of the project stakeholders and implementing partners throughout the project cycle.</w:t>
      </w:r>
      <w:r w:rsidR="00C7239C" w:rsidRPr="00E33F94">
        <w:rPr>
          <w:i/>
          <w:lang w:val="en-GB"/>
        </w:rPr>
        <w:t xml:space="preserve"> </w:t>
      </w:r>
      <w:r w:rsidRPr="00E33F94">
        <w:rPr>
          <w:i/>
          <w:lang w:val="en-GB"/>
        </w:rPr>
        <w:t>This effective participation of local stakeholders creates opportunities to solve problems that would otherwise lead to conflict. If they are not solved, major problems may emerge, generating conflicts that delay a project, increase costs and, sometimes, stop the project</w:t>
      </w:r>
      <w:r w:rsidRPr="00E33F94">
        <w:rPr>
          <w:lang w:val="en-GB"/>
        </w:rPr>
        <w:t xml:space="preserve">". </w:t>
      </w:r>
    </w:p>
    <w:p w14:paraId="5FAD9ED5" w14:textId="77777777" w:rsidR="009A7FD9" w:rsidRPr="00E33F94" w:rsidRDefault="009A7FD9" w:rsidP="006F5F72">
      <w:pPr>
        <w:spacing w:after="0" w:line="240" w:lineRule="auto"/>
        <w:jc w:val="both"/>
        <w:rPr>
          <w:rFonts w:cs="Arial"/>
          <w:lang w:val="en-GB"/>
        </w:rPr>
      </w:pPr>
    </w:p>
    <w:p w14:paraId="1594DD86" w14:textId="3BAE687A" w:rsidR="009A7FD9" w:rsidRPr="00E33F94" w:rsidRDefault="009A7FD9" w:rsidP="006F5F72">
      <w:pPr>
        <w:spacing w:after="0" w:line="240" w:lineRule="auto"/>
        <w:jc w:val="both"/>
        <w:rPr>
          <w:rFonts w:cs="Arial"/>
          <w:lang w:val="en-GB"/>
        </w:rPr>
      </w:pPr>
      <w:r w:rsidRPr="00E33F94">
        <w:rPr>
          <w:lang w:val="en-GB"/>
        </w:rPr>
        <w:t>In this context, any person or group of people who believe they are negatively affected by the project, or at risk of adverse impacts, may file a claim</w:t>
      </w:r>
      <w:r w:rsidRPr="00E33F94">
        <w:rPr>
          <w:rStyle w:val="FootnoteReference"/>
          <w:rFonts w:cs="Arial"/>
          <w:lang w:val="en-GB"/>
        </w:rPr>
        <w:footnoteReference w:id="11"/>
      </w:r>
      <w:r w:rsidRPr="00E33F94">
        <w:rPr>
          <w:lang w:val="en-GB"/>
        </w:rPr>
        <w:t xml:space="preserve"> .</w:t>
      </w:r>
    </w:p>
    <w:p w14:paraId="0B03235E" w14:textId="77777777" w:rsidR="009A7FD9" w:rsidRPr="00E33F94" w:rsidRDefault="009A7FD9" w:rsidP="006F5F72">
      <w:pPr>
        <w:spacing w:after="0" w:line="240" w:lineRule="auto"/>
        <w:jc w:val="both"/>
        <w:rPr>
          <w:rFonts w:cs="Arial"/>
          <w:lang w:val="en-GB"/>
        </w:rPr>
      </w:pPr>
    </w:p>
    <w:p w14:paraId="009610B7" w14:textId="707CD9D4" w:rsidR="009A7FD9" w:rsidRPr="00E33F94" w:rsidRDefault="00A67143" w:rsidP="006F5F72">
      <w:pPr>
        <w:spacing w:after="0" w:line="240" w:lineRule="auto"/>
        <w:jc w:val="both"/>
        <w:rPr>
          <w:rFonts w:cs="Arial"/>
          <w:lang w:val="en-GB"/>
        </w:rPr>
      </w:pPr>
      <w:r w:rsidRPr="00E33F94">
        <w:rPr>
          <w:rFonts w:eastAsia="Times New Roman" w:cs="Calibri"/>
          <w:color w:val="000000"/>
          <w:lang w:val="en-GB" w:eastAsia="en-CA"/>
        </w:rPr>
        <w:t>It is also worth mentioning that complaints or claims can be received that are not necessarily within the competence of the project, the partners or the UNDP and GEF agencies. Therefore, a mechanism has been designed that integrates various levels for the reception, evaluation and management of solutions on the claims or complaints that arise and that fall within the scope of the project.</w:t>
      </w:r>
      <w:r w:rsidRPr="00E33F94">
        <w:rPr>
          <w:rFonts w:ascii="Times New Roman" w:eastAsia="Times New Roman" w:hAnsi="Times New Roman"/>
          <w:sz w:val="24"/>
          <w:szCs w:val="24"/>
          <w:lang w:val="en-GB" w:eastAsia="en-CA"/>
        </w:rPr>
        <w:br/>
      </w:r>
    </w:p>
    <w:p w14:paraId="5A0DC4CD" w14:textId="7BA66DE8" w:rsidR="009A7FD9" w:rsidRPr="00E33F94" w:rsidRDefault="009A7FD9" w:rsidP="006F5F72">
      <w:pPr>
        <w:spacing w:line="240" w:lineRule="auto"/>
        <w:jc w:val="both"/>
        <w:rPr>
          <w:rFonts w:cs="Arial"/>
          <w:lang w:val="en-GB"/>
        </w:rPr>
      </w:pPr>
      <w:r w:rsidRPr="00E33F94">
        <w:rPr>
          <w:b/>
          <w:lang w:val="en-GB"/>
        </w:rPr>
        <w:t xml:space="preserve">Levels of reception and claim reparation procedure: </w:t>
      </w:r>
      <w:r w:rsidRPr="00E33F94">
        <w:rPr>
          <w:lang w:val="en-GB"/>
        </w:rPr>
        <w:t>The procedure consists of four levels (see Figure 2), which should resolve the submitted claims and –based on the difficulty or complexity of its resolution or reparation– escalate to the next decision-making instance of the project until the Board of Directors is reached.</w:t>
      </w:r>
      <w:r w:rsidR="00C7239C" w:rsidRPr="00E33F94">
        <w:rPr>
          <w:lang w:val="en-GB"/>
        </w:rPr>
        <w:t xml:space="preserve"> </w:t>
      </w:r>
    </w:p>
    <w:p w14:paraId="52222BBD" w14:textId="3974EFA3" w:rsidR="00FA6CC3" w:rsidRPr="00E33F94" w:rsidRDefault="00FA6CC3" w:rsidP="006F5F72">
      <w:pPr>
        <w:spacing w:line="240" w:lineRule="auto"/>
        <w:jc w:val="both"/>
        <w:rPr>
          <w:rFonts w:cs="Arial"/>
          <w:b/>
          <w:lang w:val="en-GB"/>
        </w:rPr>
      </w:pPr>
    </w:p>
    <w:p w14:paraId="62A28E7D" w14:textId="77777777" w:rsidR="00FA6CC3" w:rsidRPr="00E33F94" w:rsidRDefault="00FA6CC3" w:rsidP="006F5F72">
      <w:pPr>
        <w:spacing w:after="0" w:line="240" w:lineRule="auto"/>
        <w:jc w:val="both"/>
        <w:rPr>
          <w:rFonts w:cs="Arial"/>
          <w:b/>
          <w:lang w:val="en-GB"/>
        </w:rPr>
      </w:pPr>
      <w:r w:rsidRPr="00E33F94">
        <w:rPr>
          <w:lang w:val="en-GB"/>
        </w:rPr>
        <w:br w:type="page"/>
      </w:r>
    </w:p>
    <w:p w14:paraId="5D43D6D5" w14:textId="07EC7D8D" w:rsidR="009A7FD9" w:rsidRPr="00E33F94" w:rsidRDefault="00FA6CC3" w:rsidP="006F5F72">
      <w:pPr>
        <w:spacing w:line="240" w:lineRule="auto"/>
        <w:jc w:val="both"/>
        <w:rPr>
          <w:rFonts w:cs="Arial"/>
          <w:lang w:val="en-GB"/>
        </w:rPr>
      </w:pPr>
      <w:r w:rsidRPr="00E33F94">
        <w:rPr>
          <w:b/>
          <w:lang w:val="en-GB"/>
        </w:rPr>
        <w:t>Figure 2</w:t>
      </w:r>
      <w:r w:rsidRPr="00E33F94">
        <w:rPr>
          <w:lang w:val="en-GB"/>
        </w:rPr>
        <w:t>.</w:t>
      </w:r>
      <w:r w:rsidR="00C7239C" w:rsidRPr="00E33F94">
        <w:rPr>
          <w:lang w:val="en-GB"/>
        </w:rPr>
        <w:t xml:space="preserve"> </w:t>
      </w:r>
      <w:r w:rsidR="00A67143" w:rsidRPr="00E33F94">
        <w:rPr>
          <w:lang w:val="en-GB"/>
        </w:rPr>
        <w:t>L</w:t>
      </w:r>
      <w:r w:rsidRPr="00E33F94">
        <w:rPr>
          <w:lang w:val="en-GB"/>
        </w:rPr>
        <w:t>evels</w:t>
      </w:r>
      <w:r w:rsidR="00A67143" w:rsidRPr="00E33F94">
        <w:rPr>
          <w:lang w:val="en-GB"/>
        </w:rPr>
        <w:t xml:space="preserve"> of complaint</w:t>
      </w:r>
    </w:p>
    <w:p w14:paraId="0CE59F43" w14:textId="77777777" w:rsidR="00FA6CC3" w:rsidRPr="00E33F94" w:rsidRDefault="00FA6CC3" w:rsidP="006F5F72">
      <w:pPr>
        <w:spacing w:line="240" w:lineRule="auto"/>
        <w:jc w:val="both"/>
        <w:rPr>
          <w:rFonts w:cs="Arial"/>
          <w:lang w:val="en-GB"/>
        </w:rPr>
      </w:pPr>
    </w:p>
    <w:tbl>
      <w:tblPr>
        <w:tblW w:w="0" w:type="auto"/>
        <w:tblCellMar>
          <w:top w:w="15" w:type="dxa"/>
          <w:left w:w="15" w:type="dxa"/>
          <w:bottom w:w="15" w:type="dxa"/>
          <w:right w:w="15" w:type="dxa"/>
        </w:tblCellMar>
        <w:tblLook w:val="04A0" w:firstRow="1" w:lastRow="0" w:firstColumn="1" w:lastColumn="0" w:noHBand="0" w:noVBand="1"/>
      </w:tblPr>
      <w:tblGrid>
        <w:gridCol w:w="8714"/>
      </w:tblGrid>
      <w:tr w:rsidR="00A67143" w:rsidRPr="00E33F94" w14:paraId="25857A2D" w14:textId="77777777" w:rsidTr="00A34E0A">
        <w:tc>
          <w:tcPr>
            <w:tcW w:w="0" w:type="auto"/>
            <w:tcMar>
              <w:top w:w="0" w:type="dxa"/>
              <w:left w:w="108" w:type="dxa"/>
              <w:bottom w:w="0" w:type="dxa"/>
              <w:right w:w="108" w:type="dxa"/>
            </w:tcMar>
            <w:hideMark/>
          </w:tcPr>
          <w:p w14:paraId="11A5ED18"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r w:rsidRPr="00E33F94">
              <w:rPr>
                <w:rFonts w:asciiTheme="majorHAnsi" w:hAnsiTheme="majorHAnsi"/>
                <w:noProof/>
                <w:lang w:val="en-GB" w:eastAsia="es-ES"/>
              </w:rPr>
              <w:drawing>
                <wp:inline distT="0" distB="0" distL="0" distR="0" wp14:anchorId="0CACDCA1" wp14:editId="5E98BC84">
                  <wp:extent cx="5396230" cy="3147695"/>
                  <wp:effectExtent l="0" t="0" r="0" b="52705"/>
                  <wp:docPr id="5" name="Diagrama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p>
        </w:tc>
      </w:tr>
    </w:tbl>
    <w:p w14:paraId="1AC916A5" w14:textId="30AC582F" w:rsidR="009A7FD9" w:rsidRPr="00E33F94" w:rsidRDefault="009A7FD9" w:rsidP="006F5F72">
      <w:pPr>
        <w:spacing w:line="240" w:lineRule="auto"/>
        <w:jc w:val="both"/>
        <w:rPr>
          <w:rFonts w:cs="Arial"/>
          <w:lang w:val="en-GB"/>
        </w:rPr>
      </w:pPr>
    </w:p>
    <w:p w14:paraId="6D464D71" w14:textId="561A2571" w:rsidR="00A67143" w:rsidRPr="00E33F94" w:rsidRDefault="00A67143" w:rsidP="006F5F72">
      <w:pPr>
        <w:spacing w:after="0" w:line="240" w:lineRule="auto"/>
        <w:jc w:val="both"/>
        <w:rPr>
          <w:rFonts w:ascii="Times New Roman" w:eastAsia="Times New Roman" w:hAnsi="Times New Roman"/>
          <w:sz w:val="24"/>
          <w:szCs w:val="24"/>
          <w:lang w:val="en-GB" w:eastAsia="en-CA"/>
        </w:rPr>
      </w:pPr>
      <w:r w:rsidRPr="00E33F94">
        <w:rPr>
          <w:rFonts w:eastAsia="Times New Roman" w:cs="Calibri"/>
          <w:color w:val="000000"/>
          <w:lang w:val="en-GB" w:eastAsia="en-CA"/>
        </w:rPr>
        <w:t>The following is detailed in each of the levels:</w:t>
      </w:r>
    </w:p>
    <w:p w14:paraId="441B491A" w14:textId="77777777" w:rsidR="00A34E0A" w:rsidRPr="00E33F94" w:rsidRDefault="00A34E0A" w:rsidP="006F5F72">
      <w:pPr>
        <w:spacing w:after="0" w:line="240" w:lineRule="auto"/>
        <w:jc w:val="both"/>
        <w:rPr>
          <w:rFonts w:ascii="Times New Roman" w:eastAsia="Times New Roman" w:hAnsi="Times New Roman"/>
          <w:sz w:val="24"/>
          <w:szCs w:val="24"/>
          <w:lang w:val="en-GB" w:eastAsia="en-CA"/>
        </w:rPr>
      </w:pPr>
    </w:p>
    <w:p w14:paraId="0A15A3BF"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r w:rsidRPr="00E33F94">
        <w:rPr>
          <w:rFonts w:eastAsia="Times New Roman" w:cs="Calibri"/>
          <w:b/>
          <w:bCs/>
          <w:color w:val="000000"/>
          <w:lang w:val="en-GB" w:eastAsia="en-CA"/>
        </w:rPr>
        <w:t>1st level: reception of the claims</w:t>
      </w:r>
      <w:r w:rsidRPr="00E33F94">
        <w:rPr>
          <w:rFonts w:eastAsia="Times New Roman" w:cs="Calibri"/>
          <w:color w:val="000000"/>
          <w:lang w:val="en-GB" w:eastAsia="en-CA"/>
        </w:rPr>
        <w:t>: The difficulties or claims must be presented through two channels:</w:t>
      </w:r>
    </w:p>
    <w:p w14:paraId="7B379AB8"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p>
    <w:p w14:paraId="1F3777DC"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r w:rsidRPr="00E33F94">
        <w:rPr>
          <w:rFonts w:eastAsia="Times New Roman" w:cs="Calibri"/>
          <w:color w:val="000000"/>
          <w:lang w:val="en-GB" w:eastAsia="en-CA"/>
        </w:rPr>
        <w:t xml:space="preserve">A) Through the </w:t>
      </w:r>
      <w:r w:rsidRPr="00E33F94">
        <w:rPr>
          <w:b/>
          <w:lang w:val="en-GB"/>
        </w:rPr>
        <w:t>Community workers</w:t>
      </w:r>
      <w:r w:rsidRPr="00E33F94">
        <w:rPr>
          <w:rFonts w:eastAsia="Times New Roman" w:cs="Calibri"/>
          <w:color w:val="000000"/>
          <w:lang w:val="en-GB" w:eastAsia="en-CA"/>
        </w:rPr>
        <w:t xml:space="preserve"> (in written form). </w:t>
      </w:r>
    </w:p>
    <w:p w14:paraId="2DFE05DE" w14:textId="3BE32704" w:rsidR="00A67143" w:rsidRPr="00E33F94" w:rsidRDefault="00A67143" w:rsidP="006F5F72">
      <w:pPr>
        <w:numPr>
          <w:ilvl w:val="0"/>
          <w:numId w:val="37"/>
        </w:numPr>
        <w:spacing w:after="0" w:line="240" w:lineRule="auto"/>
        <w:ind w:left="360"/>
        <w:jc w:val="both"/>
        <w:textAlignment w:val="baseline"/>
        <w:rPr>
          <w:rFonts w:ascii="Noto Sans Symbols" w:eastAsia="Times New Roman" w:hAnsi="Noto Sans Symbols"/>
          <w:color w:val="000000"/>
          <w:lang w:val="en-GB" w:eastAsia="en-CA"/>
        </w:rPr>
      </w:pPr>
      <w:r w:rsidRPr="00E33F94">
        <w:rPr>
          <w:rFonts w:eastAsia="Times New Roman" w:cs="Calibri"/>
          <w:color w:val="000000"/>
          <w:lang w:val="en-GB" w:eastAsia="en-CA"/>
        </w:rPr>
        <w:t xml:space="preserve">It will be a function of the </w:t>
      </w:r>
      <w:r w:rsidR="00EA51C3" w:rsidRPr="00E33F94">
        <w:rPr>
          <w:rFonts w:eastAsia="Times New Roman" w:cs="Calibri"/>
          <w:color w:val="000000"/>
          <w:lang w:val="en-GB" w:eastAsia="en-CA"/>
        </w:rPr>
        <w:t>community workers</w:t>
      </w:r>
      <w:r w:rsidRPr="00E33F94">
        <w:rPr>
          <w:rFonts w:eastAsia="Times New Roman" w:cs="Calibri"/>
          <w:color w:val="000000"/>
          <w:lang w:val="en-GB" w:eastAsia="en-CA"/>
        </w:rPr>
        <w:t xml:space="preserve">, acting as a key point of contact to receive the concerns and / or claims of the project. </w:t>
      </w:r>
    </w:p>
    <w:p w14:paraId="0533F26A" w14:textId="77777777" w:rsidR="00A67143" w:rsidRPr="00E33F94" w:rsidRDefault="00A67143" w:rsidP="006F5F72">
      <w:pPr>
        <w:numPr>
          <w:ilvl w:val="0"/>
          <w:numId w:val="37"/>
        </w:numPr>
        <w:spacing w:after="0" w:line="240" w:lineRule="auto"/>
        <w:ind w:left="360"/>
        <w:jc w:val="both"/>
        <w:textAlignment w:val="baseline"/>
        <w:rPr>
          <w:rFonts w:ascii="Noto Sans Symbols" w:eastAsia="Times New Roman" w:hAnsi="Noto Sans Symbols"/>
          <w:color w:val="000000"/>
          <w:lang w:val="en-GB" w:eastAsia="en-CA"/>
        </w:rPr>
      </w:pPr>
      <w:r w:rsidRPr="00E33F94">
        <w:rPr>
          <w:rFonts w:eastAsia="Times New Roman" w:cs="Calibri"/>
          <w:color w:val="000000"/>
          <w:lang w:val="en-GB" w:eastAsia="en-CA"/>
        </w:rPr>
        <w:t xml:space="preserve">Claims must be made in writing and signed and dated by the people or communities affected by the project. </w:t>
      </w:r>
    </w:p>
    <w:p w14:paraId="34E77B0A" w14:textId="77777777" w:rsidR="00A67143" w:rsidRPr="00E33F94" w:rsidRDefault="00A67143" w:rsidP="006F5F72">
      <w:pPr>
        <w:numPr>
          <w:ilvl w:val="0"/>
          <w:numId w:val="37"/>
        </w:numPr>
        <w:spacing w:after="0" w:line="240" w:lineRule="auto"/>
        <w:ind w:left="360"/>
        <w:jc w:val="both"/>
        <w:textAlignment w:val="baseline"/>
        <w:rPr>
          <w:rFonts w:ascii="Noto Sans Symbols" w:eastAsia="Times New Roman" w:hAnsi="Noto Sans Symbols"/>
          <w:color w:val="000000"/>
          <w:lang w:val="en-GB" w:eastAsia="en-CA"/>
        </w:rPr>
      </w:pPr>
      <w:r w:rsidRPr="00E33F94">
        <w:rPr>
          <w:rFonts w:eastAsia="Times New Roman" w:cs="Calibri"/>
          <w:color w:val="000000"/>
          <w:lang w:val="en-GB" w:eastAsia="en-CA"/>
        </w:rPr>
        <w:t>Claims received verbally must be documented, verified and signed by the people or communities affected by the project, so that the local facilitator can give due process.</w:t>
      </w:r>
    </w:p>
    <w:p w14:paraId="2F6800C1" w14:textId="77777777" w:rsidR="00A67143" w:rsidRPr="00E33F94" w:rsidRDefault="00A67143" w:rsidP="006F5F72">
      <w:pPr>
        <w:numPr>
          <w:ilvl w:val="0"/>
          <w:numId w:val="37"/>
        </w:numPr>
        <w:spacing w:line="240" w:lineRule="auto"/>
        <w:ind w:left="360"/>
        <w:jc w:val="both"/>
        <w:textAlignment w:val="baseline"/>
        <w:rPr>
          <w:rFonts w:ascii="Noto Sans Symbols" w:eastAsia="Times New Roman" w:hAnsi="Noto Sans Symbols"/>
          <w:color w:val="000000"/>
          <w:lang w:val="en-GB" w:eastAsia="en-CA"/>
        </w:rPr>
      </w:pPr>
      <w:r w:rsidRPr="00E33F94">
        <w:rPr>
          <w:rFonts w:eastAsia="Times New Roman" w:cs="Calibri"/>
          <w:color w:val="000000"/>
          <w:lang w:val="en-GB" w:eastAsia="en-CA"/>
        </w:rPr>
        <w:t>The local facilitator will establish a record of all claims received and this record of complaints must specify the name of the persons or communities affected by the project, the reason for the claim and the date of receipt. The local facilitator will issue the acknowledgment of receipt of the claim for the persons or communities affected by the project in writing, within 2 business days.</w:t>
      </w:r>
    </w:p>
    <w:p w14:paraId="43F1C8F3"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p>
    <w:p w14:paraId="2DB6EE24" w14:textId="4028D54E" w:rsidR="00A67143" w:rsidRPr="00E33F94" w:rsidRDefault="00A67143" w:rsidP="006F5F72">
      <w:pPr>
        <w:spacing w:after="0" w:line="240" w:lineRule="auto"/>
        <w:ind w:hanging="40"/>
        <w:jc w:val="both"/>
        <w:rPr>
          <w:rFonts w:ascii="Times New Roman" w:eastAsia="Times New Roman" w:hAnsi="Times New Roman"/>
          <w:sz w:val="24"/>
          <w:szCs w:val="24"/>
          <w:lang w:val="en-GB" w:eastAsia="en-CA"/>
        </w:rPr>
      </w:pPr>
      <w:r w:rsidRPr="00E33F94">
        <w:rPr>
          <w:rFonts w:eastAsia="Times New Roman" w:cs="Calibri"/>
          <w:color w:val="000000"/>
          <w:lang w:val="en-GB" w:eastAsia="en-CA"/>
        </w:rPr>
        <w:t xml:space="preserve">B) Through </w:t>
      </w:r>
      <w:r w:rsidRPr="00E33F94">
        <w:rPr>
          <w:rFonts w:eastAsia="Times New Roman" w:cs="Calibri"/>
          <w:b/>
          <w:bCs/>
          <w:color w:val="000000"/>
          <w:lang w:val="en-GB" w:eastAsia="en-CA"/>
        </w:rPr>
        <w:t>written communications</w:t>
      </w:r>
      <w:r w:rsidRPr="00E33F94">
        <w:rPr>
          <w:rFonts w:eastAsia="Times New Roman" w:cs="Calibri"/>
          <w:color w:val="000000"/>
          <w:lang w:val="en-GB" w:eastAsia="en-CA"/>
        </w:rPr>
        <w:t xml:space="preserve"> submitted to the project's governing bodies through the means established for this purpose (email of the gender and participation specialist, the binational coordinator, or an email from a UNDP delegate official (who is linked to the execution of the project) or in a space generated on the website of the project etc.). This is given in case the complaints are minor or have not been addressed by the</w:t>
      </w:r>
      <w:r w:rsidR="00EA51C3" w:rsidRPr="00E33F94">
        <w:rPr>
          <w:rFonts w:eastAsia="Times New Roman" w:cs="Calibri"/>
          <w:color w:val="000000"/>
          <w:lang w:val="en-GB" w:eastAsia="en-CA"/>
        </w:rPr>
        <w:t xml:space="preserve"> community workers. </w:t>
      </w:r>
      <w:r w:rsidRPr="00E33F94">
        <w:rPr>
          <w:rFonts w:eastAsia="Times New Roman" w:cs="Calibri"/>
          <w:color w:val="000000"/>
          <w:lang w:val="en-GB" w:eastAsia="en-CA"/>
        </w:rPr>
        <w:t>This presentation mechanism can also be used in case the claim has to do with the receivers of the claims (</w:t>
      </w:r>
      <w:r w:rsidRPr="00E33F94">
        <w:rPr>
          <w:lang w:val="en-GB"/>
        </w:rPr>
        <w:t>Community workers</w:t>
      </w:r>
      <w:r w:rsidRPr="00E33F94">
        <w:rPr>
          <w:rFonts w:eastAsia="Times New Roman" w:cs="Calibri"/>
          <w:color w:val="000000"/>
          <w:lang w:val="en-GB" w:eastAsia="en-CA"/>
        </w:rPr>
        <w:t>) or there has been a dispute involving them.</w:t>
      </w:r>
    </w:p>
    <w:p w14:paraId="5DDAA914"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p>
    <w:p w14:paraId="2895417A"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r w:rsidRPr="00E33F94">
        <w:rPr>
          <w:rFonts w:eastAsia="Times New Roman" w:cs="Calibri"/>
          <w:color w:val="000000"/>
          <w:lang w:val="en-GB" w:eastAsia="en-CA"/>
        </w:rPr>
        <w:t>In any case (either A or B), the complaint is received in written form by the EGP person.</w:t>
      </w:r>
    </w:p>
    <w:p w14:paraId="00FDBDAA"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p>
    <w:p w14:paraId="2161DC28" w14:textId="77777777" w:rsidR="00A67143" w:rsidRPr="00E33F94" w:rsidRDefault="00A67143" w:rsidP="006F5F72">
      <w:pPr>
        <w:spacing w:after="0" w:line="240" w:lineRule="auto"/>
        <w:ind w:hanging="40"/>
        <w:jc w:val="both"/>
        <w:rPr>
          <w:rFonts w:ascii="Times New Roman" w:eastAsia="Times New Roman" w:hAnsi="Times New Roman"/>
          <w:sz w:val="24"/>
          <w:szCs w:val="24"/>
          <w:lang w:val="en-GB" w:eastAsia="en-CA"/>
        </w:rPr>
      </w:pPr>
      <w:r w:rsidRPr="00E33F94">
        <w:rPr>
          <w:rFonts w:eastAsia="Times New Roman" w:cs="Calibri"/>
          <w:b/>
          <w:bCs/>
          <w:color w:val="000000"/>
          <w:lang w:val="en-GB" w:eastAsia="en-CA"/>
        </w:rPr>
        <w:t>2nd level: The person in charge of Gender, participation and intercultural specialist (EGP</w:t>
      </w:r>
      <w:r w:rsidRPr="00E33F94">
        <w:rPr>
          <w:rFonts w:eastAsia="Times New Roman" w:cs="Calibri"/>
          <w:color w:val="000000"/>
          <w:lang w:val="en-GB" w:eastAsia="en-CA"/>
        </w:rPr>
        <w:t>) receives the corresponding claims presented through a written communication.</w:t>
      </w:r>
    </w:p>
    <w:p w14:paraId="4247A341"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p>
    <w:p w14:paraId="514EC6D9" w14:textId="77777777" w:rsidR="00A67143" w:rsidRPr="00E33F94" w:rsidRDefault="00A67143" w:rsidP="006F5F72">
      <w:pPr>
        <w:numPr>
          <w:ilvl w:val="0"/>
          <w:numId w:val="38"/>
        </w:numPr>
        <w:spacing w:after="0" w:line="240" w:lineRule="auto"/>
        <w:ind w:left="400"/>
        <w:jc w:val="both"/>
        <w:textAlignment w:val="baseline"/>
        <w:rPr>
          <w:rFonts w:ascii="Noto Sans Symbols" w:eastAsia="Times New Roman" w:hAnsi="Noto Sans Symbols"/>
          <w:color w:val="000000"/>
          <w:lang w:val="en-GB" w:eastAsia="en-CA"/>
        </w:rPr>
      </w:pPr>
      <w:r w:rsidRPr="00E33F94">
        <w:rPr>
          <w:rFonts w:eastAsia="Times New Roman" w:cs="Calibri"/>
          <w:color w:val="000000"/>
          <w:lang w:val="en-GB" w:eastAsia="en-CA"/>
        </w:rPr>
        <w:t xml:space="preserve">At this level, the person in charge receives and evaluates the type of claim presented. </w:t>
      </w:r>
    </w:p>
    <w:p w14:paraId="562F46E7" w14:textId="77777777" w:rsidR="00A67143" w:rsidRPr="00E33F94" w:rsidRDefault="00A67143" w:rsidP="006F5F72">
      <w:pPr>
        <w:numPr>
          <w:ilvl w:val="0"/>
          <w:numId w:val="38"/>
        </w:numPr>
        <w:spacing w:after="0" w:line="240" w:lineRule="auto"/>
        <w:ind w:left="400"/>
        <w:jc w:val="both"/>
        <w:textAlignment w:val="baseline"/>
        <w:rPr>
          <w:rFonts w:ascii="Noto Sans Symbols" w:eastAsia="Times New Roman" w:hAnsi="Noto Sans Symbols"/>
          <w:color w:val="000000"/>
          <w:lang w:val="en-GB" w:eastAsia="en-CA"/>
        </w:rPr>
      </w:pPr>
      <w:r w:rsidRPr="00E33F94">
        <w:rPr>
          <w:rFonts w:eastAsia="Times New Roman" w:cs="Calibri"/>
          <w:color w:val="000000"/>
          <w:lang w:val="en-GB" w:eastAsia="en-CA"/>
        </w:rPr>
        <w:t>In this instance, they must provide a written acknowledgment of receipt within 3 business days of receiving the request and indicate that they will complete the review within 15 business days of receipt of the claim.</w:t>
      </w:r>
    </w:p>
    <w:p w14:paraId="6EBFDE1D" w14:textId="77777777" w:rsidR="00A67143" w:rsidRPr="00E33F94" w:rsidRDefault="00A67143" w:rsidP="006F5F72">
      <w:pPr>
        <w:numPr>
          <w:ilvl w:val="0"/>
          <w:numId w:val="38"/>
        </w:numPr>
        <w:spacing w:after="0" w:line="240" w:lineRule="auto"/>
        <w:ind w:left="400"/>
        <w:jc w:val="both"/>
        <w:textAlignment w:val="baseline"/>
        <w:rPr>
          <w:rFonts w:ascii="Noto Sans Symbols" w:eastAsia="Times New Roman" w:hAnsi="Noto Sans Symbols"/>
          <w:color w:val="000000"/>
          <w:lang w:val="en-GB" w:eastAsia="en-CA"/>
        </w:rPr>
      </w:pPr>
      <w:r w:rsidRPr="00E33F94">
        <w:rPr>
          <w:rFonts w:eastAsia="Times New Roman" w:cs="Calibri"/>
          <w:color w:val="000000"/>
          <w:lang w:val="en-GB" w:eastAsia="en-CA"/>
        </w:rPr>
        <w:t>If the application is incomplete, it must be returned to the applicant within 3 business days of receipt, with a clearly specified request to provide the missing information.</w:t>
      </w:r>
    </w:p>
    <w:p w14:paraId="51B8E257" w14:textId="77777777" w:rsidR="00A67143" w:rsidRPr="00E33F94" w:rsidRDefault="00A67143" w:rsidP="006F5F72">
      <w:pPr>
        <w:numPr>
          <w:ilvl w:val="0"/>
          <w:numId w:val="38"/>
        </w:numPr>
        <w:spacing w:after="0" w:line="240" w:lineRule="auto"/>
        <w:ind w:left="400"/>
        <w:jc w:val="both"/>
        <w:textAlignment w:val="baseline"/>
        <w:rPr>
          <w:rFonts w:ascii="Noto Sans Symbols" w:eastAsia="Times New Roman" w:hAnsi="Noto Sans Symbols"/>
          <w:color w:val="000000"/>
          <w:lang w:val="en-GB" w:eastAsia="en-CA"/>
        </w:rPr>
      </w:pPr>
      <w:r w:rsidRPr="00E33F94">
        <w:rPr>
          <w:rFonts w:eastAsia="Times New Roman" w:cs="Calibri"/>
          <w:color w:val="000000"/>
          <w:lang w:val="en-GB" w:eastAsia="en-CA"/>
        </w:rPr>
        <w:t xml:space="preserve">In all claims, an answer of eligibility or no of the same one is offered. </w:t>
      </w:r>
    </w:p>
    <w:p w14:paraId="3CCFFB59" w14:textId="77777777" w:rsidR="00A67143" w:rsidRPr="00E33F94" w:rsidRDefault="00A67143" w:rsidP="006F5F72">
      <w:pPr>
        <w:numPr>
          <w:ilvl w:val="0"/>
          <w:numId w:val="38"/>
        </w:numPr>
        <w:spacing w:line="240" w:lineRule="auto"/>
        <w:ind w:left="400"/>
        <w:jc w:val="both"/>
        <w:textAlignment w:val="baseline"/>
        <w:rPr>
          <w:rFonts w:ascii="Noto Sans Symbols" w:eastAsia="Times New Roman" w:hAnsi="Noto Sans Symbols"/>
          <w:color w:val="000000"/>
          <w:lang w:val="en-GB" w:eastAsia="en-CA"/>
        </w:rPr>
      </w:pPr>
      <w:r w:rsidRPr="00E33F94">
        <w:rPr>
          <w:rFonts w:eastAsia="Times New Roman" w:cs="Calibri"/>
          <w:color w:val="000000"/>
          <w:lang w:val="en-GB" w:eastAsia="en-CA"/>
        </w:rPr>
        <w:t>In all cases, the EGP must monitor said action at a later date, and report periodically to the claims repair committee (CRR).</w:t>
      </w:r>
    </w:p>
    <w:p w14:paraId="11EA53B6"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r w:rsidRPr="00E33F94">
        <w:rPr>
          <w:rFonts w:eastAsia="Times New Roman" w:cs="Calibri"/>
          <w:color w:val="000000"/>
          <w:lang w:val="en-GB" w:eastAsia="en-CA"/>
        </w:rPr>
        <w:t>In case of not being able to provide an appropriate response, the claim must be followed to the next level of decision making.</w:t>
      </w:r>
    </w:p>
    <w:p w14:paraId="659A2071"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p>
    <w:p w14:paraId="64DB7926"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r w:rsidRPr="00E33F94">
        <w:rPr>
          <w:rFonts w:eastAsia="Times New Roman" w:cs="Calibri"/>
          <w:b/>
          <w:bCs/>
          <w:color w:val="000000"/>
          <w:lang w:val="en-GB" w:eastAsia="en-CA"/>
        </w:rPr>
        <w:t>3rd level: The person acting as binational Project Coordinator - or Project Coordinator</w:t>
      </w:r>
      <w:r w:rsidRPr="00E33F94">
        <w:rPr>
          <w:rFonts w:eastAsia="Times New Roman" w:cs="Calibri"/>
          <w:color w:val="000000"/>
          <w:lang w:val="en-GB" w:eastAsia="en-CA"/>
        </w:rPr>
        <w:t xml:space="preserve"> receives the claims presented through the EGP that could not be managed or solved. </w:t>
      </w:r>
    </w:p>
    <w:p w14:paraId="52C3886F"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p>
    <w:p w14:paraId="3255FE2A"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r w:rsidRPr="00E33F94">
        <w:rPr>
          <w:rFonts w:eastAsia="Times New Roman" w:cs="Calibri"/>
          <w:color w:val="000000"/>
          <w:lang w:val="en-GB" w:eastAsia="en-CA"/>
        </w:rPr>
        <w:t xml:space="preserve">In addition, complaints can be received directly through electronic means designed for this purpose (email, website of the project, others). </w:t>
      </w:r>
    </w:p>
    <w:p w14:paraId="2804640E"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p>
    <w:p w14:paraId="4B7F3BE9" w14:textId="4C85795A" w:rsidR="00A67143" w:rsidRPr="00E33F94" w:rsidRDefault="00A67143" w:rsidP="006F5F72">
      <w:pPr>
        <w:spacing w:after="0" w:line="240" w:lineRule="auto"/>
        <w:jc w:val="both"/>
        <w:rPr>
          <w:rFonts w:ascii="Times New Roman" w:eastAsia="Times New Roman" w:hAnsi="Times New Roman"/>
          <w:sz w:val="24"/>
          <w:szCs w:val="24"/>
          <w:lang w:val="en-GB" w:eastAsia="en-CA"/>
        </w:rPr>
      </w:pPr>
      <w:r w:rsidRPr="00E33F94">
        <w:rPr>
          <w:rFonts w:eastAsia="Times New Roman" w:cs="Calibri"/>
          <w:b/>
          <w:bCs/>
          <w:color w:val="000000"/>
          <w:lang w:val="en-GB" w:eastAsia="en-CA"/>
        </w:rPr>
        <w:t>4th level: Project Claims Reparation Committee (CRR)</w:t>
      </w:r>
      <w:r w:rsidRPr="00E33F94">
        <w:rPr>
          <w:rFonts w:eastAsia="Times New Roman" w:cs="Calibri"/>
          <w:color w:val="000000"/>
          <w:lang w:val="en-GB" w:eastAsia="en-CA"/>
        </w:rPr>
        <w:t xml:space="preserve">: This body receives complaints that project personnel have not been able to solve or manage since they were received. It is not a permanent committee, but it is activated once claims are received to be served at this level; since only those claims that involve risks to the beneficiaries and their </w:t>
      </w:r>
      <w:r w:rsidR="0062085A" w:rsidRPr="00E33F94">
        <w:rPr>
          <w:rFonts w:eastAsia="Times New Roman" w:cs="Calibri"/>
          <w:color w:val="000000"/>
          <w:lang w:val="en-GB" w:eastAsia="en-CA"/>
        </w:rPr>
        <w:t>rights,</w:t>
      </w:r>
      <w:r w:rsidRPr="00E33F94">
        <w:rPr>
          <w:rFonts w:eastAsia="Times New Roman" w:cs="Calibri"/>
          <w:color w:val="000000"/>
          <w:lang w:val="en-GB" w:eastAsia="en-CA"/>
        </w:rPr>
        <w:t xml:space="preserve"> or they can represent potential significant risks for the execution will arrive to this committee </w:t>
      </w:r>
    </w:p>
    <w:p w14:paraId="6B2A36C7"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p>
    <w:p w14:paraId="4D846807" w14:textId="77777777" w:rsidR="00A67143" w:rsidRPr="00E33F94" w:rsidRDefault="00A67143" w:rsidP="006F5F72">
      <w:pPr>
        <w:numPr>
          <w:ilvl w:val="0"/>
          <w:numId w:val="39"/>
        </w:numPr>
        <w:spacing w:after="0" w:line="240" w:lineRule="auto"/>
        <w:ind w:left="360"/>
        <w:jc w:val="both"/>
        <w:textAlignment w:val="baseline"/>
        <w:rPr>
          <w:rFonts w:ascii="Noto Sans Symbols" w:eastAsia="Times New Roman" w:hAnsi="Noto Sans Symbols"/>
          <w:color w:val="000000"/>
          <w:lang w:val="en-GB" w:eastAsia="en-CA"/>
        </w:rPr>
      </w:pPr>
      <w:r w:rsidRPr="00E33F94">
        <w:rPr>
          <w:rFonts w:eastAsia="Times New Roman" w:cs="Calibri"/>
          <w:color w:val="000000"/>
          <w:lang w:val="en-GB" w:eastAsia="en-CA"/>
        </w:rPr>
        <w:t xml:space="preserve">The project's board of directors establishes the CRR, which will be chaired by the bi-national project coordinator. It will be responsible for receiving and resolving, in a fair, objective and constructive way, complaints raised by the people or communities affected by the project that involve risks important for its execution, but especially those that put at risk the beneficiaries and partners, or their rights. </w:t>
      </w:r>
    </w:p>
    <w:p w14:paraId="6B97B892" w14:textId="77777777" w:rsidR="00A67143" w:rsidRPr="00E33F94" w:rsidRDefault="00A67143" w:rsidP="006F5F72">
      <w:pPr>
        <w:numPr>
          <w:ilvl w:val="0"/>
          <w:numId w:val="39"/>
        </w:numPr>
        <w:spacing w:after="0" w:line="240" w:lineRule="auto"/>
        <w:ind w:left="360"/>
        <w:jc w:val="both"/>
        <w:textAlignment w:val="baseline"/>
        <w:rPr>
          <w:rFonts w:ascii="Noto Sans Symbols" w:eastAsia="Times New Roman" w:hAnsi="Noto Sans Symbols"/>
          <w:color w:val="000000"/>
          <w:lang w:val="en-GB" w:eastAsia="en-CA"/>
        </w:rPr>
      </w:pPr>
      <w:r w:rsidRPr="00E33F94">
        <w:rPr>
          <w:rFonts w:eastAsia="Times New Roman" w:cs="Calibri"/>
          <w:color w:val="000000"/>
          <w:lang w:val="en-GB" w:eastAsia="en-CA"/>
        </w:rPr>
        <w:t>The CRR must be chosen at the beginning of the execution of the project.</w:t>
      </w:r>
    </w:p>
    <w:p w14:paraId="3690A5B0" w14:textId="77777777" w:rsidR="00A67143" w:rsidRPr="00E33F94" w:rsidRDefault="00A67143" w:rsidP="006F5F72">
      <w:pPr>
        <w:numPr>
          <w:ilvl w:val="0"/>
          <w:numId w:val="39"/>
        </w:numPr>
        <w:spacing w:after="0" w:line="240" w:lineRule="auto"/>
        <w:ind w:left="360"/>
        <w:jc w:val="both"/>
        <w:textAlignment w:val="baseline"/>
        <w:rPr>
          <w:rFonts w:ascii="Noto Sans Symbols" w:eastAsia="Times New Roman" w:hAnsi="Noto Sans Symbols"/>
          <w:color w:val="000000"/>
          <w:lang w:val="en-GB" w:eastAsia="en-CA"/>
        </w:rPr>
      </w:pPr>
      <w:r w:rsidRPr="00E33F94">
        <w:rPr>
          <w:rFonts w:eastAsia="Times New Roman" w:cs="Calibri"/>
          <w:color w:val="000000"/>
          <w:lang w:val="en-GB" w:eastAsia="en-CA"/>
        </w:rPr>
        <w:t xml:space="preserve">The CRR must be informed periodically about the minor claims cases that the staff has solved. </w:t>
      </w:r>
    </w:p>
    <w:p w14:paraId="66311319" w14:textId="77777777" w:rsidR="00A67143" w:rsidRPr="00E33F94" w:rsidRDefault="00A67143" w:rsidP="006F5F72">
      <w:pPr>
        <w:numPr>
          <w:ilvl w:val="0"/>
          <w:numId w:val="39"/>
        </w:numPr>
        <w:spacing w:after="0" w:line="240" w:lineRule="auto"/>
        <w:ind w:left="360"/>
        <w:jc w:val="both"/>
        <w:textAlignment w:val="baseline"/>
        <w:rPr>
          <w:rFonts w:ascii="Noto Sans Symbols" w:eastAsia="Times New Roman" w:hAnsi="Noto Sans Symbols"/>
          <w:color w:val="000000"/>
          <w:lang w:val="en-GB" w:eastAsia="en-CA"/>
        </w:rPr>
      </w:pPr>
      <w:r w:rsidRPr="00E33F94">
        <w:rPr>
          <w:rFonts w:eastAsia="Times New Roman" w:cs="Calibri"/>
          <w:color w:val="000000"/>
          <w:lang w:val="en-GB" w:eastAsia="en-CA"/>
        </w:rPr>
        <w:t xml:space="preserve">It is part of the function of the CRR to disclose the claims management procedures in addition to monitoring and evaluating compliance with the agreements reached through the mechanism for repairing claims. </w:t>
      </w:r>
    </w:p>
    <w:p w14:paraId="03B68ED6" w14:textId="77777777" w:rsidR="00A67143" w:rsidRPr="00E33F94" w:rsidRDefault="00A67143" w:rsidP="006F5F72">
      <w:pPr>
        <w:numPr>
          <w:ilvl w:val="0"/>
          <w:numId w:val="39"/>
        </w:numPr>
        <w:spacing w:line="240" w:lineRule="auto"/>
        <w:ind w:left="360"/>
        <w:jc w:val="both"/>
        <w:textAlignment w:val="baseline"/>
        <w:rPr>
          <w:rFonts w:ascii="Noto Sans Symbols" w:eastAsia="Times New Roman" w:hAnsi="Noto Sans Symbols"/>
          <w:color w:val="000000"/>
          <w:lang w:val="en-GB" w:eastAsia="en-CA"/>
        </w:rPr>
      </w:pPr>
      <w:r w:rsidRPr="00E33F94">
        <w:rPr>
          <w:rFonts w:eastAsia="Times New Roman" w:cs="Calibri"/>
          <w:color w:val="000000"/>
          <w:lang w:val="en-GB" w:eastAsia="en-CA"/>
        </w:rPr>
        <w:t>When a resolution is not reached at the CRR level, or if the people or communities affected by the project do not receive a response or are not satisfied with the result within the agreed time, they can appeal to the Project Board.</w:t>
      </w:r>
    </w:p>
    <w:p w14:paraId="0D9258AC"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p>
    <w:p w14:paraId="65D0373F" w14:textId="77777777" w:rsidR="00A34E0A" w:rsidRPr="00E33F94" w:rsidRDefault="00A34E0A" w:rsidP="006F5F72">
      <w:pPr>
        <w:spacing w:after="0" w:line="240" w:lineRule="auto"/>
        <w:jc w:val="both"/>
        <w:rPr>
          <w:rFonts w:eastAsia="Times New Roman" w:cs="Calibri"/>
          <w:b/>
          <w:bCs/>
          <w:color w:val="000000"/>
          <w:lang w:val="en-GB" w:eastAsia="en-CA"/>
        </w:rPr>
      </w:pPr>
    </w:p>
    <w:p w14:paraId="4260896A"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r w:rsidRPr="00E33F94">
        <w:rPr>
          <w:rFonts w:eastAsia="Times New Roman" w:cs="Calibri"/>
          <w:b/>
          <w:bCs/>
          <w:color w:val="000000"/>
          <w:lang w:val="en-GB" w:eastAsia="en-CA"/>
        </w:rPr>
        <w:t xml:space="preserve">Claim Resolution Steps </w:t>
      </w:r>
    </w:p>
    <w:p w14:paraId="0C847390"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p>
    <w:p w14:paraId="50521CCD" w14:textId="77777777" w:rsidR="00A67143" w:rsidRPr="00E33F94" w:rsidRDefault="00A67143" w:rsidP="006F5F72">
      <w:pPr>
        <w:spacing w:after="0" w:line="240" w:lineRule="auto"/>
        <w:ind w:hanging="40"/>
        <w:jc w:val="both"/>
        <w:rPr>
          <w:rFonts w:ascii="Times New Roman" w:eastAsia="Times New Roman" w:hAnsi="Times New Roman"/>
          <w:sz w:val="24"/>
          <w:szCs w:val="24"/>
          <w:lang w:val="en-GB" w:eastAsia="en-CA"/>
        </w:rPr>
      </w:pPr>
      <w:r w:rsidRPr="00E33F94">
        <w:rPr>
          <w:rFonts w:eastAsia="Times New Roman" w:cs="Calibri"/>
          <w:color w:val="000000"/>
          <w:u w:val="single"/>
          <w:lang w:val="en-GB" w:eastAsia="en-CA"/>
        </w:rPr>
        <w:t>Step 1: Response</w:t>
      </w:r>
      <w:r w:rsidRPr="00E33F94">
        <w:rPr>
          <w:rFonts w:eastAsia="Times New Roman" w:cs="Calibri"/>
          <w:color w:val="000000"/>
          <w:u w:val="single"/>
          <w:lang w:val="en-GB" w:eastAsia="en-CA"/>
        </w:rPr>
        <w:br/>
      </w:r>
      <w:r w:rsidRPr="00E33F94">
        <w:rPr>
          <w:rFonts w:eastAsia="Times New Roman" w:cs="Calibri"/>
          <w:color w:val="000000"/>
          <w:lang w:val="en-GB" w:eastAsia="en-CA"/>
        </w:rPr>
        <w:t xml:space="preserve">Once the action to resolve the submitted claim has been identified, the response must be communicated to the applicant within 15 days. </w:t>
      </w:r>
    </w:p>
    <w:p w14:paraId="7927B4DE" w14:textId="77777777" w:rsidR="00A67143" w:rsidRPr="00E33F94" w:rsidRDefault="00A67143" w:rsidP="006F5F72">
      <w:pPr>
        <w:spacing w:after="0" w:line="240" w:lineRule="auto"/>
        <w:ind w:hanging="40"/>
        <w:jc w:val="both"/>
        <w:rPr>
          <w:rFonts w:ascii="Times New Roman" w:eastAsia="Times New Roman" w:hAnsi="Times New Roman"/>
          <w:sz w:val="24"/>
          <w:szCs w:val="24"/>
          <w:lang w:val="en-GB" w:eastAsia="en-CA"/>
        </w:rPr>
      </w:pPr>
      <w:r w:rsidRPr="00E33F94">
        <w:rPr>
          <w:rFonts w:eastAsia="Times New Roman" w:cs="Calibri"/>
          <w:color w:val="000000"/>
          <w:lang w:val="en-GB" w:eastAsia="en-CA"/>
        </w:rPr>
        <w:t>The response should be recorded as part of the reports on the grievance mechanism.  </w:t>
      </w:r>
    </w:p>
    <w:p w14:paraId="0352A509" w14:textId="4318F29F" w:rsidR="00A67143" w:rsidRPr="00E33F94" w:rsidRDefault="00A67143" w:rsidP="006F5F72">
      <w:pPr>
        <w:spacing w:after="0" w:line="240" w:lineRule="auto"/>
        <w:ind w:hanging="40"/>
        <w:jc w:val="both"/>
        <w:rPr>
          <w:rFonts w:ascii="Times New Roman" w:eastAsia="Times New Roman" w:hAnsi="Times New Roman"/>
          <w:sz w:val="24"/>
          <w:szCs w:val="24"/>
          <w:lang w:val="en-GB" w:eastAsia="en-CA"/>
        </w:rPr>
      </w:pPr>
      <w:r w:rsidRPr="00E33F94">
        <w:rPr>
          <w:rFonts w:eastAsia="Times New Roman" w:cs="Calibri"/>
          <w:color w:val="000000"/>
          <w:lang w:val="en-GB" w:eastAsia="en-CA"/>
        </w:rPr>
        <w:t xml:space="preserve">The response must be in writing, in a language that is easily accessible to those who have requested it. This must be done at the level of solution that has been </w:t>
      </w:r>
      <w:r w:rsidR="0062085A" w:rsidRPr="00E33F94">
        <w:rPr>
          <w:rFonts w:eastAsia="Times New Roman" w:cs="Calibri"/>
          <w:color w:val="000000"/>
          <w:lang w:val="en-GB" w:eastAsia="en-CA"/>
        </w:rPr>
        <w:t>made</w:t>
      </w:r>
      <w:r w:rsidRPr="00E33F94">
        <w:rPr>
          <w:rFonts w:eastAsia="Times New Roman" w:cs="Calibri"/>
          <w:color w:val="000000"/>
          <w:lang w:val="en-GB" w:eastAsia="en-CA"/>
        </w:rPr>
        <w:t xml:space="preserve"> at the level of EGP, binational coordinator or CRR. </w:t>
      </w:r>
    </w:p>
    <w:p w14:paraId="1491EB77"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p>
    <w:p w14:paraId="3D02F99E" w14:textId="77777777" w:rsidR="00A67143" w:rsidRPr="00E33F94" w:rsidRDefault="00A67143" w:rsidP="006F5F72">
      <w:pPr>
        <w:spacing w:after="0" w:line="240" w:lineRule="auto"/>
        <w:ind w:hanging="40"/>
        <w:jc w:val="both"/>
        <w:rPr>
          <w:rFonts w:ascii="Times New Roman" w:eastAsia="Times New Roman" w:hAnsi="Times New Roman"/>
          <w:sz w:val="24"/>
          <w:szCs w:val="24"/>
          <w:lang w:val="en-GB" w:eastAsia="en-CA"/>
        </w:rPr>
      </w:pPr>
      <w:r w:rsidRPr="00E33F94">
        <w:rPr>
          <w:rFonts w:eastAsia="Times New Roman" w:cs="Calibri"/>
          <w:color w:val="000000"/>
          <w:u w:val="single"/>
          <w:lang w:val="en-GB" w:eastAsia="en-CA"/>
        </w:rPr>
        <w:t>Step 2: Meeting</w:t>
      </w:r>
    </w:p>
    <w:p w14:paraId="362EF485" w14:textId="77777777" w:rsidR="00A67143" w:rsidRPr="00E33F94" w:rsidRDefault="00A67143" w:rsidP="006F5F72">
      <w:pPr>
        <w:spacing w:after="0" w:line="240" w:lineRule="auto"/>
        <w:ind w:hanging="40"/>
        <w:jc w:val="both"/>
        <w:rPr>
          <w:rFonts w:ascii="Times New Roman" w:eastAsia="Times New Roman" w:hAnsi="Times New Roman"/>
          <w:sz w:val="24"/>
          <w:szCs w:val="24"/>
          <w:lang w:val="en-GB" w:eastAsia="en-CA"/>
        </w:rPr>
      </w:pPr>
      <w:r w:rsidRPr="00E33F94">
        <w:rPr>
          <w:rFonts w:eastAsia="Times New Roman" w:cs="Calibri"/>
          <w:color w:val="000000"/>
          <w:lang w:val="en-GB" w:eastAsia="en-CA"/>
        </w:rPr>
        <w:t>Should be scheduled in order to review and present the response to the complaint. Whatever the answer, it is essential that applicants fully understand both the proposed response and the options they can take after considering the proposed response.</w:t>
      </w:r>
    </w:p>
    <w:p w14:paraId="42676F27"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p>
    <w:p w14:paraId="15200708" w14:textId="77777777" w:rsidR="00A67143" w:rsidRPr="00E33F94" w:rsidRDefault="00A67143" w:rsidP="006F5F72">
      <w:pPr>
        <w:spacing w:after="0" w:line="240" w:lineRule="auto"/>
        <w:ind w:hanging="40"/>
        <w:jc w:val="both"/>
        <w:rPr>
          <w:rFonts w:ascii="Times New Roman" w:eastAsia="Times New Roman" w:hAnsi="Times New Roman"/>
          <w:sz w:val="24"/>
          <w:szCs w:val="24"/>
          <w:lang w:val="en-GB" w:eastAsia="en-CA"/>
        </w:rPr>
      </w:pPr>
      <w:r w:rsidRPr="00E33F94">
        <w:rPr>
          <w:rFonts w:eastAsia="Times New Roman" w:cs="Calibri"/>
          <w:color w:val="000000"/>
          <w:u w:val="single"/>
          <w:lang w:val="en-GB" w:eastAsia="en-CA"/>
        </w:rPr>
        <w:t>Step 3: Action</w:t>
      </w:r>
    </w:p>
    <w:p w14:paraId="08BA8BE9" w14:textId="77777777" w:rsidR="00A67143" w:rsidRPr="00E33F94" w:rsidRDefault="00A67143" w:rsidP="006F5F72">
      <w:pPr>
        <w:spacing w:after="0" w:line="240" w:lineRule="auto"/>
        <w:ind w:hanging="40"/>
        <w:jc w:val="both"/>
        <w:rPr>
          <w:rFonts w:ascii="Times New Roman" w:eastAsia="Times New Roman" w:hAnsi="Times New Roman"/>
          <w:sz w:val="24"/>
          <w:szCs w:val="24"/>
          <w:lang w:val="en-GB" w:eastAsia="en-CA"/>
        </w:rPr>
      </w:pPr>
      <w:r w:rsidRPr="00E33F94">
        <w:rPr>
          <w:rFonts w:eastAsia="Times New Roman" w:cs="Calibri"/>
          <w:color w:val="000000"/>
          <w:lang w:val="en-GB" w:eastAsia="en-CA"/>
        </w:rPr>
        <w:t xml:space="preserve">When there is an agreement between an applicant and the project to move forward with the proposed action, or a process of direct dialogue or relatively simple negotiation, then that action must be implemented. </w:t>
      </w:r>
    </w:p>
    <w:p w14:paraId="7796207D"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p>
    <w:p w14:paraId="55695A1D" w14:textId="77777777" w:rsidR="00A67143" w:rsidRPr="00E33F94" w:rsidRDefault="00A67143" w:rsidP="006F5F72">
      <w:pPr>
        <w:spacing w:after="0" w:line="240" w:lineRule="auto"/>
        <w:ind w:hanging="40"/>
        <w:jc w:val="both"/>
        <w:rPr>
          <w:rFonts w:ascii="Times New Roman" w:eastAsia="Times New Roman" w:hAnsi="Times New Roman"/>
          <w:sz w:val="24"/>
          <w:szCs w:val="24"/>
          <w:lang w:val="en-GB" w:eastAsia="en-CA"/>
        </w:rPr>
      </w:pPr>
      <w:r w:rsidRPr="00E33F94">
        <w:rPr>
          <w:rFonts w:eastAsia="Times New Roman" w:cs="Calibri"/>
          <w:color w:val="000000"/>
          <w:u w:val="single"/>
          <w:lang w:val="en-GB" w:eastAsia="en-CA"/>
        </w:rPr>
        <w:t>Step 4: Monitoring</w:t>
      </w:r>
    </w:p>
    <w:p w14:paraId="45B2EA5E" w14:textId="77777777" w:rsidR="00A67143" w:rsidRPr="00E33F94" w:rsidRDefault="00A67143" w:rsidP="006F5F72">
      <w:pPr>
        <w:spacing w:after="0" w:line="240" w:lineRule="auto"/>
        <w:ind w:hanging="40"/>
        <w:jc w:val="both"/>
        <w:rPr>
          <w:rFonts w:ascii="Times New Roman" w:eastAsia="Times New Roman" w:hAnsi="Times New Roman"/>
          <w:sz w:val="24"/>
          <w:szCs w:val="24"/>
          <w:lang w:val="en-GB" w:eastAsia="en-CA"/>
        </w:rPr>
      </w:pPr>
      <w:r w:rsidRPr="00E33F94">
        <w:rPr>
          <w:rFonts w:eastAsia="Times New Roman" w:cs="Calibri"/>
          <w:color w:val="000000"/>
          <w:lang w:val="en-GB" w:eastAsia="en-CA"/>
        </w:rPr>
        <w:t>It must be monitored to ensure that the response solves the problems raised by the applicant.</w:t>
      </w:r>
    </w:p>
    <w:p w14:paraId="7BD5FE33"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p>
    <w:p w14:paraId="5B85D380" w14:textId="77777777" w:rsidR="00A67143" w:rsidRPr="00E33F94" w:rsidRDefault="00A67143" w:rsidP="006F5F72">
      <w:pPr>
        <w:spacing w:after="0" w:line="240" w:lineRule="auto"/>
        <w:ind w:hanging="40"/>
        <w:jc w:val="both"/>
        <w:rPr>
          <w:rFonts w:ascii="Times New Roman" w:eastAsia="Times New Roman" w:hAnsi="Times New Roman"/>
          <w:sz w:val="24"/>
          <w:szCs w:val="24"/>
          <w:lang w:val="en-GB" w:eastAsia="en-CA"/>
        </w:rPr>
      </w:pPr>
      <w:r w:rsidRPr="00E33F94">
        <w:rPr>
          <w:rFonts w:eastAsia="Times New Roman" w:cs="Calibri"/>
          <w:b/>
          <w:bCs/>
          <w:color w:val="000000"/>
          <w:lang w:val="en-GB" w:eastAsia="en-CA"/>
        </w:rPr>
        <w:t>Closure of the claim</w:t>
      </w:r>
    </w:p>
    <w:p w14:paraId="380FC1C6" w14:textId="77777777" w:rsidR="00A67143" w:rsidRPr="00E33F94" w:rsidRDefault="00A67143" w:rsidP="006F5F72">
      <w:pPr>
        <w:spacing w:after="0" w:line="240" w:lineRule="auto"/>
        <w:ind w:hanging="40"/>
        <w:jc w:val="both"/>
        <w:rPr>
          <w:rFonts w:ascii="Times New Roman" w:eastAsia="Times New Roman" w:hAnsi="Times New Roman"/>
          <w:sz w:val="24"/>
          <w:szCs w:val="24"/>
          <w:lang w:val="en-GB" w:eastAsia="en-CA"/>
        </w:rPr>
      </w:pPr>
      <w:r w:rsidRPr="00E33F94">
        <w:rPr>
          <w:rFonts w:eastAsia="Times New Roman" w:cs="Calibri"/>
          <w:color w:val="000000"/>
          <w:lang w:val="en-GB" w:eastAsia="en-CA"/>
        </w:rPr>
        <w:t>The last step is to close the process. If the response and the action taken has been successful, the satisfactory resolution must be documented. In cases where there have been significant risks, impacts and / or negative publicity, it may be appropriate to include written documentation from the applicant that indicates satisfaction with the response that was made to the claim. In regular cases that did not require major efforts, or were claims resolved in the first instance, the measures must be recorded, and the response should have been satisfactory for the applicant. In situations of more complex and unusual complaints, it may be useful to document the key lessons learned.</w:t>
      </w:r>
    </w:p>
    <w:p w14:paraId="4F898E76"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p>
    <w:p w14:paraId="6B2B3449" w14:textId="77777777" w:rsidR="00A67143" w:rsidRPr="00E33F94" w:rsidRDefault="00A67143" w:rsidP="006F5F72">
      <w:pPr>
        <w:spacing w:after="0" w:line="240" w:lineRule="auto"/>
        <w:ind w:hanging="40"/>
        <w:jc w:val="both"/>
        <w:rPr>
          <w:rFonts w:ascii="Times New Roman" w:eastAsia="Times New Roman" w:hAnsi="Times New Roman"/>
          <w:sz w:val="24"/>
          <w:szCs w:val="24"/>
          <w:lang w:val="en-GB" w:eastAsia="en-CA"/>
        </w:rPr>
      </w:pPr>
      <w:r w:rsidRPr="00E33F94">
        <w:rPr>
          <w:rFonts w:eastAsia="Times New Roman" w:cs="Calibri"/>
          <w:b/>
          <w:bCs/>
          <w:color w:val="000000"/>
          <w:lang w:val="en-GB" w:eastAsia="en-CA"/>
        </w:rPr>
        <w:t>In case of lack of agreements</w:t>
      </w:r>
    </w:p>
    <w:p w14:paraId="7381B22D" w14:textId="77777777" w:rsidR="00A67143" w:rsidRPr="00E33F94" w:rsidRDefault="00A67143" w:rsidP="006F5F72">
      <w:pPr>
        <w:spacing w:after="0" w:line="240" w:lineRule="auto"/>
        <w:ind w:hanging="40"/>
        <w:jc w:val="both"/>
        <w:rPr>
          <w:rFonts w:ascii="Times New Roman" w:eastAsia="Times New Roman" w:hAnsi="Times New Roman"/>
          <w:sz w:val="24"/>
          <w:szCs w:val="24"/>
          <w:lang w:val="en-GB" w:eastAsia="en-CA"/>
        </w:rPr>
      </w:pPr>
      <w:r w:rsidRPr="00E33F94">
        <w:rPr>
          <w:rFonts w:eastAsia="Times New Roman" w:cs="Calibri"/>
          <w:color w:val="000000"/>
          <w:lang w:val="en-GB" w:eastAsia="en-CA"/>
        </w:rPr>
        <w:t>In some cases, it may not be possible to reach an agreement with the applicant about the response proposed by the project. In a multi-stakeholder dispute, an evaluation process may lead to the conclusion that a collaborative process is not feasible. If a collaborative process is used, good faith efforts may still not be able to solve the key problems.</w:t>
      </w:r>
    </w:p>
    <w:p w14:paraId="519D6AA6"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r w:rsidRPr="00E33F94">
        <w:rPr>
          <w:rFonts w:eastAsia="Times New Roman" w:cs="Calibri"/>
          <w:color w:val="000000"/>
          <w:lang w:val="en-GB" w:eastAsia="en-CA"/>
        </w:rPr>
        <w:t>In any of these situations, the process and pending issues with the requesting person, the project staff, the CRR committee and any other relevant interested party, should be reviewed to see if a modification of the response could satisfy all of their interests and concerns.</w:t>
      </w:r>
    </w:p>
    <w:p w14:paraId="1F11375A"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p>
    <w:p w14:paraId="72853163" w14:textId="77777777" w:rsidR="00A67143" w:rsidRPr="00E33F94" w:rsidRDefault="00A67143" w:rsidP="006F5F72">
      <w:pPr>
        <w:spacing w:after="0" w:line="240" w:lineRule="auto"/>
        <w:jc w:val="both"/>
        <w:rPr>
          <w:rFonts w:ascii="Times New Roman" w:eastAsia="Times New Roman" w:hAnsi="Times New Roman"/>
          <w:sz w:val="24"/>
          <w:szCs w:val="24"/>
          <w:lang w:val="en-GB" w:eastAsia="en-CA"/>
        </w:rPr>
      </w:pPr>
      <w:r w:rsidRPr="00E33F94">
        <w:rPr>
          <w:rFonts w:eastAsia="Times New Roman" w:cs="Calibri"/>
          <w:color w:val="000000"/>
          <w:lang w:val="en-GB" w:eastAsia="en-CA"/>
        </w:rPr>
        <w:t xml:space="preserve">If no modification to the answer is mutually acceptable, the applicant can look for other options within the national legal and administrative systems. Whichever alternative the petitioner of the complaint chooses, it is important that the project staff document their discussion with the applicant and the final choice of that person. </w:t>
      </w:r>
    </w:p>
    <w:p w14:paraId="4A9E8CEB" w14:textId="77777777" w:rsidR="009520A7" w:rsidRPr="00E33F94" w:rsidRDefault="009520A7" w:rsidP="006F5F72">
      <w:pPr>
        <w:pStyle w:val="Heading1"/>
        <w:jc w:val="both"/>
        <w:rPr>
          <w:rFonts w:ascii="Calibri" w:hAnsi="Calibri"/>
          <w:sz w:val="24"/>
          <w:szCs w:val="24"/>
          <w:lang w:val="en-GB"/>
        </w:rPr>
      </w:pPr>
      <w:bookmarkStart w:id="73" w:name="_Toc414031976"/>
      <w:bookmarkStart w:id="74" w:name="_Toc8644933"/>
      <w:r w:rsidRPr="00E33F94">
        <w:rPr>
          <w:rFonts w:ascii="Calibri" w:hAnsi="Calibri"/>
          <w:sz w:val="24"/>
          <w:szCs w:val="24"/>
          <w:lang w:val="en-GB"/>
        </w:rPr>
        <w:t>8. Monitoring</w:t>
      </w:r>
      <w:bookmarkEnd w:id="73"/>
      <w:bookmarkEnd w:id="74"/>
      <w:r w:rsidRPr="00E33F94">
        <w:rPr>
          <w:rFonts w:ascii="Calibri" w:hAnsi="Calibri"/>
          <w:sz w:val="24"/>
          <w:szCs w:val="24"/>
          <w:lang w:val="en-GB"/>
        </w:rPr>
        <w:t xml:space="preserve"> </w:t>
      </w:r>
    </w:p>
    <w:p w14:paraId="3F90E472" w14:textId="5FB13CBC" w:rsidR="009520A7" w:rsidRPr="00E33F94" w:rsidRDefault="009520A7" w:rsidP="006F5F72">
      <w:pPr>
        <w:spacing w:line="240" w:lineRule="auto"/>
        <w:jc w:val="both"/>
        <w:rPr>
          <w:rFonts w:cs="Arial"/>
          <w:lang w:val="en-GB"/>
        </w:rPr>
      </w:pPr>
      <w:r w:rsidRPr="00E33F94">
        <w:rPr>
          <w:lang w:val="en-GB"/>
        </w:rPr>
        <w:t xml:space="preserve">This stage seeks to document and systematize the participation process, as well as communicate how the contributions of different stakeholders </w:t>
      </w:r>
      <w:r w:rsidR="00F215F9" w:rsidRPr="00E33F94">
        <w:rPr>
          <w:lang w:val="en-GB"/>
        </w:rPr>
        <w:t xml:space="preserve">in </w:t>
      </w:r>
      <w:r w:rsidRPr="00E33F94">
        <w:rPr>
          <w:lang w:val="en-GB"/>
        </w:rPr>
        <w:t xml:space="preserve">each stage of the process have been managed and used, while providing a valuable input to mitigate risks or impacts to assess the progress made and potential improvements to be applied in subsequent phases of the project. </w:t>
      </w:r>
    </w:p>
    <w:p w14:paraId="3498B16C" w14:textId="0B757561" w:rsidR="009520A7" w:rsidRPr="00E33F94" w:rsidRDefault="009520A7" w:rsidP="006F5F72">
      <w:pPr>
        <w:spacing w:line="240" w:lineRule="auto"/>
        <w:jc w:val="both"/>
        <w:rPr>
          <w:rFonts w:cs="Arial"/>
          <w:lang w:val="en-GB"/>
        </w:rPr>
      </w:pPr>
      <w:r w:rsidRPr="00E33F94">
        <w:rPr>
          <w:lang w:val="en-GB"/>
        </w:rPr>
        <w:t xml:space="preserve">Within the framework of this SEP, clear mechanisms of monitoring that allow </w:t>
      </w:r>
      <w:r w:rsidR="00F215F9" w:rsidRPr="00E33F94">
        <w:rPr>
          <w:lang w:val="en-GB"/>
        </w:rPr>
        <w:t xml:space="preserve">effective evaluation of </w:t>
      </w:r>
      <w:r w:rsidRPr="00E33F94">
        <w:rPr>
          <w:lang w:val="en-GB"/>
        </w:rPr>
        <w:t>the generated outcomes have been proposed</w:t>
      </w:r>
      <w:r w:rsidR="00F215F9" w:rsidRPr="00E33F94">
        <w:rPr>
          <w:lang w:val="en-GB"/>
        </w:rPr>
        <w:t xml:space="preserve">, including the </w:t>
      </w:r>
      <w:r w:rsidRPr="00E33F94">
        <w:rPr>
          <w:lang w:val="en-GB"/>
        </w:rPr>
        <w:t>following items:</w:t>
      </w:r>
    </w:p>
    <w:p w14:paraId="60DB4510" w14:textId="36BDBF5F" w:rsidR="009520A7" w:rsidRPr="00E33F94" w:rsidRDefault="009520A7" w:rsidP="006F5F72">
      <w:pPr>
        <w:numPr>
          <w:ilvl w:val="0"/>
          <w:numId w:val="22"/>
        </w:numPr>
        <w:spacing w:after="0" w:line="240" w:lineRule="auto"/>
        <w:jc w:val="both"/>
        <w:rPr>
          <w:rFonts w:cs="Arial"/>
          <w:lang w:val="en-GB"/>
        </w:rPr>
      </w:pPr>
      <w:r w:rsidRPr="00E33F94">
        <w:rPr>
          <w:lang w:val="en-GB"/>
        </w:rPr>
        <w:t xml:space="preserve">To review, </w:t>
      </w:r>
      <w:r w:rsidR="0062085A" w:rsidRPr="00E33F94">
        <w:rPr>
          <w:lang w:val="en-GB"/>
        </w:rPr>
        <w:t>analyse</w:t>
      </w:r>
      <w:r w:rsidRPr="00E33F94">
        <w:rPr>
          <w:lang w:val="en-GB"/>
        </w:rPr>
        <w:t xml:space="preserve"> and systematize the contributions made by stakeholders in each participation method suggested in this plan.</w:t>
      </w:r>
    </w:p>
    <w:p w14:paraId="56F565EE" w14:textId="77777777" w:rsidR="009520A7" w:rsidRPr="00E33F94" w:rsidRDefault="009520A7" w:rsidP="006F5F72">
      <w:pPr>
        <w:numPr>
          <w:ilvl w:val="0"/>
          <w:numId w:val="22"/>
        </w:numPr>
        <w:spacing w:after="0" w:line="240" w:lineRule="auto"/>
        <w:jc w:val="both"/>
        <w:rPr>
          <w:rFonts w:cs="Arial"/>
          <w:lang w:val="en-GB"/>
        </w:rPr>
      </w:pPr>
      <w:r w:rsidRPr="00E33F94">
        <w:rPr>
          <w:lang w:val="en-GB"/>
        </w:rPr>
        <w:t>To document the processes carried out, as well as the results obtained, so that they are published and disseminated. (Memory cards, minutes, participation lists, reports, systematization documents of the different stages, outcomes, potential risks, agreements and disagreements, etc.)</w:t>
      </w:r>
    </w:p>
    <w:p w14:paraId="1F54439D" w14:textId="0754D1A7" w:rsidR="009520A7" w:rsidRPr="00E33F94" w:rsidRDefault="009520A7" w:rsidP="006F5F72">
      <w:pPr>
        <w:numPr>
          <w:ilvl w:val="0"/>
          <w:numId w:val="22"/>
        </w:numPr>
        <w:spacing w:after="0" w:line="240" w:lineRule="auto"/>
        <w:jc w:val="both"/>
        <w:rPr>
          <w:rFonts w:cs="Arial"/>
          <w:lang w:val="en-GB"/>
        </w:rPr>
      </w:pPr>
      <w:r w:rsidRPr="00E33F94">
        <w:rPr>
          <w:lang w:val="en-GB"/>
        </w:rPr>
        <w:t>To evaluate the different stages on the participation processes by conducting surveys that allow</w:t>
      </w:r>
      <w:r w:rsidR="008A415F" w:rsidRPr="00E33F94">
        <w:rPr>
          <w:lang w:val="en-GB"/>
        </w:rPr>
        <w:t>s</w:t>
      </w:r>
      <w:r w:rsidRPr="00E33F94">
        <w:rPr>
          <w:lang w:val="en-GB"/>
        </w:rPr>
        <w:t xml:space="preserve"> measuring the level of acceptance</w:t>
      </w:r>
      <w:r w:rsidR="008A415F" w:rsidRPr="00E33F94">
        <w:rPr>
          <w:lang w:val="en-GB"/>
        </w:rPr>
        <w:t>, comprehension</w:t>
      </w:r>
      <w:r w:rsidRPr="00E33F94">
        <w:rPr>
          <w:lang w:val="en-GB"/>
        </w:rPr>
        <w:t>, and progress.</w:t>
      </w:r>
    </w:p>
    <w:p w14:paraId="7EB2A3F1" w14:textId="77777777" w:rsidR="009520A7" w:rsidRPr="00E33F94" w:rsidRDefault="009520A7" w:rsidP="006F5F72">
      <w:pPr>
        <w:spacing w:line="240" w:lineRule="auto"/>
        <w:jc w:val="both"/>
        <w:rPr>
          <w:rFonts w:cs="Arial"/>
          <w:b/>
          <w:lang w:val="en-GB"/>
        </w:rPr>
      </w:pPr>
    </w:p>
    <w:p w14:paraId="5FED20BC" w14:textId="229991C9" w:rsidR="00B332E2" w:rsidRPr="00E33F94" w:rsidRDefault="009520A7" w:rsidP="006F5F72">
      <w:pPr>
        <w:spacing w:line="240" w:lineRule="auto"/>
        <w:jc w:val="both"/>
        <w:rPr>
          <w:rFonts w:cs="Arial"/>
          <w:lang w:val="en-GB"/>
        </w:rPr>
      </w:pPr>
      <w:r w:rsidRPr="00E33F94">
        <w:rPr>
          <w:b/>
          <w:lang w:val="en-GB"/>
        </w:rPr>
        <w:t xml:space="preserve">Reports to stakeholders: </w:t>
      </w:r>
      <w:r w:rsidRPr="00E33F94">
        <w:rPr>
          <w:lang w:val="en-GB"/>
        </w:rPr>
        <w:t>Informing the concerned stakeholders implies providing important details about the commitments, routines, status and progress of the project. This part also includes new or corrected information since the last report. To monitor the commitments acquired with different stakeholders at different times. The methods and frequency of reporting to stakeholders ​​are provided below</w:t>
      </w:r>
      <w:r w:rsidR="00A222A2" w:rsidRPr="00E33F94">
        <w:rPr>
          <w:lang w:val="en-GB"/>
        </w:rPr>
        <w:t>.</w:t>
      </w:r>
      <w:r w:rsidR="00B332E2" w:rsidRPr="00E33F94">
        <w:rPr>
          <w:lang w:val="en-GB"/>
        </w:rPr>
        <w:br w:type="page"/>
      </w:r>
    </w:p>
    <w:p w14:paraId="7561B298" w14:textId="77777777" w:rsidR="009520A7" w:rsidRPr="00E33F94" w:rsidRDefault="009520A7" w:rsidP="006F5F72">
      <w:pPr>
        <w:spacing w:line="240" w:lineRule="auto"/>
        <w:jc w:val="both"/>
        <w:rPr>
          <w:rFonts w:cs="Arial"/>
          <w:lang w:val="en-GB"/>
        </w:rPr>
      </w:pPr>
    </w:p>
    <w:p w14:paraId="3CDD44D5" w14:textId="487B6A99" w:rsidR="009520A7" w:rsidRPr="00E33F94" w:rsidRDefault="009520A7" w:rsidP="006F5F72">
      <w:pPr>
        <w:spacing w:line="240" w:lineRule="auto"/>
        <w:jc w:val="both"/>
        <w:rPr>
          <w:rFonts w:cs="Arial"/>
          <w:lang w:val="en-GB"/>
        </w:rPr>
      </w:pPr>
      <w:r w:rsidRPr="00E33F94">
        <w:rPr>
          <w:b/>
          <w:lang w:val="en-GB"/>
        </w:rPr>
        <w:t>Table 9.</w:t>
      </w:r>
      <w:r w:rsidRPr="00E33F94">
        <w:rPr>
          <w:lang w:val="en-GB"/>
        </w:rPr>
        <w:t xml:space="preserve"> Methods and frequency of reporting to stakeholders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1"/>
        <w:gridCol w:w="1260"/>
        <w:gridCol w:w="2985"/>
        <w:gridCol w:w="1963"/>
        <w:gridCol w:w="1109"/>
      </w:tblGrid>
      <w:tr w:rsidR="009520A7" w:rsidRPr="00E33F94" w14:paraId="25A7DE31" w14:textId="77777777" w:rsidTr="007017D5">
        <w:trPr>
          <w:trHeight w:val="517"/>
        </w:trPr>
        <w:tc>
          <w:tcPr>
            <w:tcW w:w="1524" w:type="dxa"/>
            <w:shd w:val="clear" w:color="auto" w:fill="DEEAF6"/>
          </w:tcPr>
          <w:p w14:paraId="0FA67D0B" w14:textId="77777777" w:rsidR="009520A7" w:rsidRPr="00E33F94" w:rsidRDefault="009520A7" w:rsidP="006F5F72">
            <w:pPr>
              <w:spacing w:line="240" w:lineRule="auto"/>
              <w:jc w:val="both"/>
              <w:rPr>
                <w:rFonts w:cs="Arial"/>
                <w:b/>
                <w:sz w:val="20"/>
                <w:szCs w:val="20"/>
                <w:lang w:val="en-GB"/>
              </w:rPr>
            </w:pPr>
            <w:r w:rsidRPr="00E33F94">
              <w:rPr>
                <w:b/>
                <w:sz w:val="20"/>
                <w:szCs w:val="20"/>
                <w:lang w:val="en-GB"/>
              </w:rPr>
              <w:t>Reporting party</w:t>
            </w:r>
          </w:p>
        </w:tc>
        <w:tc>
          <w:tcPr>
            <w:tcW w:w="1278" w:type="dxa"/>
            <w:shd w:val="clear" w:color="auto" w:fill="DEEAF6"/>
          </w:tcPr>
          <w:p w14:paraId="0117C46D" w14:textId="77777777" w:rsidR="009520A7" w:rsidRPr="00E33F94" w:rsidRDefault="009520A7" w:rsidP="006F5F72">
            <w:pPr>
              <w:spacing w:line="240" w:lineRule="auto"/>
              <w:jc w:val="both"/>
              <w:rPr>
                <w:rFonts w:cs="Arial"/>
                <w:b/>
                <w:sz w:val="20"/>
                <w:szCs w:val="20"/>
                <w:lang w:val="en-GB"/>
              </w:rPr>
            </w:pPr>
            <w:r w:rsidRPr="00E33F94">
              <w:rPr>
                <w:b/>
                <w:sz w:val="20"/>
                <w:szCs w:val="20"/>
                <w:lang w:val="en-GB"/>
              </w:rPr>
              <w:t>Reporting method</w:t>
            </w:r>
          </w:p>
        </w:tc>
        <w:tc>
          <w:tcPr>
            <w:tcW w:w="3118" w:type="dxa"/>
            <w:shd w:val="clear" w:color="auto" w:fill="DEEAF6"/>
          </w:tcPr>
          <w:p w14:paraId="07D72A45" w14:textId="77777777" w:rsidR="009520A7" w:rsidRPr="00E33F94" w:rsidRDefault="009520A7" w:rsidP="006F5F72">
            <w:pPr>
              <w:spacing w:line="240" w:lineRule="auto"/>
              <w:jc w:val="both"/>
              <w:rPr>
                <w:rFonts w:cs="Arial"/>
                <w:b/>
                <w:sz w:val="20"/>
                <w:szCs w:val="20"/>
                <w:lang w:val="en-GB"/>
              </w:rPr>
            </w:pPr>
            <w:r w:rsidRPr="00E33F94">
              <w:rPr>
                <w:b/>
                <w:sz w:val="20"/>
                <w:szCs w:val="20"/>
                <w:lang w:val="en-GB"/>
              </w:rPr>
              <w:t>Stakeholder</w:t>
            </w:r>
          </w:p>
        </w:tc>
        <w:tc>
          <w:tcPr>
            <w:tcW w:w="2023" w:type="dxa"/>
            <w:shd w:val="clear" w:color="auto" w:fill="DEEAF6"/>
          </w:tcPr>
          <w:p w14:paraId="647D5409" w14:textId="77777777" w:rsidR="009520A7" w:rsidRPr="00E33F94" w:rsidRDefault="009520A7" w:rsidP="006F5F72">
            <w:pPr>
              <w:spacing w:line="240" w:lineRule="auto"/>
              <w:jc w:val="both"/>
              <w:rPr>
                <w:rFonts w:cs="Arial"/>
                <w:b/>
                <w:sz w:val="20"/>
                <w:szCs w:val="20"/>
                <w:lang w:val="en-GB"/>
              </w:rPr>
            </w:pPr>
            <w:r w:rsidRPr="00E33F94">
              <w:rPr>
                <w:b/>
                <w:sz w:val="20"/>
                <w:szCs w:val="20"/>
                <w:lang w:val="en-GB"/>
              </w:rPr>
              <w:t>Information</w:t>
            </w:r>
          </w:p>
        </w:tc>
        <w:tc>
          <w:tcPr>
            <w:tcW w:w="1111" w:type="dxa"/>
            <w:shd w:val="clear" w:color="auto" w:fill="DEEAF6"/>
          </w:tcPr>
          <w:p w14:paraId="370DC0BD" w14:textId="77777777" w:rsidR="009520A7" w:rsidRPr="00E33F94" w:rsidRDefault="009520A7" w:rsidP="006F5F72">
            <w:pPr>
              <w:spacing w:line="240" w:lineRule="auto"/>
              <w:jc w:val="both"/>
              <w:rPr>
                <w:rFonts w:cs="Arial"/>
                <w:b/>
                <w:sz w:val="20"/>
                <w:szCs w:val="20"/>
                <w:lang w:val="en-GB"/>
              </w:rPr>
            </w:pPr>
            <w:r w:rsidRPr="00E33F94">
              <w:rPr>
                <w:b/>
                <w:sz w:val="20"/>
                <w:szCs w:val="20"/>
                <w:lang w:val="en-GB"/>
              </w:rPr>
              <w:t>Frequency</w:t>
            </w:r>
          </w:p>
        </w:tc>
      </w:tr>
      <w:tr w:rsidR="009520A7" w:rsidRPr="00E33F94" w14:paraId="13A88E8D" w14:textId="77777777" w:rsidTr="007017D5">
        <w:tc>
          <w:tcPr>
            <w:tcW w:w="1524" w:type="dxa"/>
            <w:shd w:val="clear" w:color="auto" w:fill="auto"/>
          </w:tcPr>
          <w:p w14:paraId="3403B4E0"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 xml:space="preserve">Executing Partner </w:t>
            </w:r>
          </w:p>
          <w:p w14:paraId="0D3EBC43"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Implementing Partner</w:t>
            </w:r>
          </w:p>
          <w:p w14:paraId="3AC9035F" w14:textId="77777777" w:rsidR="009520A7" w:rsidRPr="00E33F94" w:rsidRDefault="009520A7" w:rsidP="006F5F72">
            <w:pPr>
              <w:spacing w:after="0" w:line="240" w:lineRule="auto"/>
              <w:jc w:val="both"/>
              <w:rPr>
                <w:rFonts w:cs="Arial"/>
                <w:sz w:val="20"/>
                <w:szCs w:val="20"/>
                <w:lang w:val="en-GB"/>
              </w:rPr>
            </w:pPr>
          </w:p>
        </w:tc>
        <w:tc>
          <w:tcPr>
            <w:tcW w:w="1278" w:type="dxa"/>
            <w:shd w:val="clear" w:color="auto" w:fill="auto"/>
          </w:tcPr>
          <w:p w14:paraId="4C9333B8"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Formal meetings</w:t>
            </w:r>
          </w:p>
        </w:tc>
        <w:tc>
          <w:tcPr>
            <w:tcW w:w="3118" w:type="dxa"/>
            <w:shd w:val="clear" w:color="auto" w:fill="auto"/>
          </w:tcPr>
          <w:p w14:paraId="4633FC60"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 xml:space="preserve">Partners </w:t>
            </w:r>
          </w:p>
          <w:p w14:paraId="5365C33E" w14:textId="77777777" w:rsidR="009520A7" w:rsidRPr="00E33F94" w:rsidRDefault="009520A7" w:rsidP="006F5F72">
            <w:pPr>
              <w:spacing w:after="0" w:line="240" w:lineRule="auto"/>
              <w:jc w:val="both"/>
              <w:rPr>
                <w:rFonts w:cs="Arial"/>
                <w:sz w:val="20"/>
                <w:szCs w:val="20"/>
                <w:lang w:val="en-GB"/>
              </w:rPr>
            </w:pPr>
          </w:p>
        </w:tc>
        <w:tc>
          <w:tcPr>
            <w:tcW w:w="2023" w:type="dxa"/>
            <w:shd w:val="clear" w:color="auto" w:fill="auto"/>
          </w:tcPr>
          <w:p w14:paraId="02000F99"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 xml:space="preserve">Project Status </w:t>
            </w:r>
          </w:p>
          <w:p w14:paraId="57630D8A"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 xml:space="preserve">Planning for the next term. </w:t>
            </w:r>
          </w:p>
          <w:p w14:paraId="0E0B4061"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Problems and changes.</w:t>
            </w:r>
          </w:p>
        </w:tc>
        <w:tc>
          <w:tcPr>
            <w:tcW w:w="1111" w:type="dxa"/>
            <w:shd w:val="clear" w:color="auto" w:fill="auto"/>
          </w:tcPr>
          <w:p w14:paraId="60B17A2A"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Semi-annual meeting</w:t>
            </w:r>
          </w:p>
        </w:tc>
      </w:tr>
      <w:tr w:rsidR="009520A7" w:rsidRPr="00E33F94" w14:paraId="3BFDFAAD" w14:textId="77777777" w:rsidTr="007017D5">
        <w:tc>
          <w:tcPr>
            <w:tcW w:w="1524" w:type="dxa"/>
            <w:shd w:val="clear" w:color="auto" w:fill="auto"/>
          </w:tcPr>
          <w:p w14:paraId="44718346"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 xml:space="preserve">Partners </w:t>
            </w:r>
          </w:p>
          <w:p w14:paraId="51C5FC48"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 xml:space="preserve">Executing Partner </w:t>
            </w:r>
          </w:p>
          <w:p w14:paraId="336C268E"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Implementing Partner</w:t>
            </w:r>
          </w:p>
          <w:p w14:paraId="570FEB9A" w14:textId="77777777" w:rsidR="009520A7" w:rsidRPr="00E33F94" w:rsidRDefault="009520A7" w:rsidP="006F5F72">
            <w:pPr>
              <w:spacing w:line="240" w:lineRule="auto"/>
              <w:jc w:val="both"/>
              <w:rPr>
                <w:rFonts w:cs="Arial"/>
                <w:sz w:val="20"/>
                <w:szCs w:val="20"/>
                <w:lang w:val="en-GB"/>
              </w:rPr>
            </w:pPr>
          </w:p>
        </w:tc>
        <w:tc>
          <w:tcPr>
            <w:tcW w:w="1278" w:type="dxa"/>
            <w:shd w:val="clear" w:color="auto" w:fill="auto"/>
          </w:tcPr>
          <w:p w14:paraId="18CE60DE" w14:textId="77777777" w:rsidR="009520A7" w:rsidRPr="00E33F94" w:rsidRDefault="009520A7" w:rsidP="006F5F72">
            <w:pPr>
              <w:spacing w:line="240" w:lineRule="auto"/>
              <w:jc w:val="both"/>
              <w:rPr>
                <w:rFonts w:cs="Arial"/>
                <w:sz w:val="20"/>
                <w:szCs w:val="20"/>
                <w:lang w:val="en-GB"/>
              </w:rPr>
            </w:pPr>
            <w:r w:rsidRPr="00E33F94">
              <w:rPr>
                <w:sz w:val="20"/>
                <w:szCs w:val="20"/>
                <w:lang w:val="en-GB"/>
              </w:rPr>
              <w:t>Public Meetings</w:t>
            </w:r>
          </w:p>
        </w:tc>
        <w:tc>
          <w:tcPr>
            <w:tcW w:w="3118" w:type="dxa"/>
            <w:vMerge w:val="restart"/>
            <w:shd w:val="clear" w:color="auto" w:fill="auto"/>
          </w:tcPr>
          <w:p w14:paraId="4066EA08"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Entities directly related to IWRM</w:t>
            </w:r>
          </w:p>
          <w:p w14:paraId="472D1663"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Territorial and Sub-National Entities</w:t>
            </w:r>
          </w:p>
          <w:p w14:paraId="27C0B9DE"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Cooperation Organizations</w:t>
            </w:r>
          </w:p>
          <w:p w14:paraId="27A754B0"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NGOs</w:t>
            </w:r>
          </w:p>
          <w:p w14:paraId="5968B203"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Social Community Organization</w:t>
            </w:r>
          </w:p>
          <w:p w14:paraId="20820145"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Organizations of indigenous peoples and Afro-descendants</w:t>
            </w:r>
          </w:p>
          <w:p w14:paraId="36778849" w14:textId="06CC7416" w:rsidR="009520A7" w:rsidRPr="00E33F94" w:rsidRDefault="006477C6" w:rsidP="006F5F72">
            <w:pPr>
              <w:spacing w:after="0" w:line="240" w:lineRule="auto"/>
              <w:jc w:val="both"/>
              <w:rPr>
                <w:rFonts w:cs="Arial"/>
                <w:sz w:val="20"/>
                <w:szCs w:val="20"/>
                <w:lang w:val="en-GB"/>
              </w:rPr>
            </w:pPr>
            <w:r w:rsidRPr="00E33F94">
              <w:rPr>
                <w:sz w:val="20"/>
                <w:szCs w:val="20"/>
                <w:lang w:val="en-GB"/>
              </w:rPr>
              <w:t>Academia</w:t>
            </w:r>
          </w:p>
        </w:tc>
        <w:tc>
          <w:tcPr>
            <w:tcW w:w="2023" w:type="dxa"/>
            <w:shd w:val="clear" w:color="auto" w:fill="auto"/>
          </w:tcPr>
          <w:p w14:paraId="22B438A8"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 xml:space="preserve">Project progress </w:t>
            </w:r>
          </w:p>
          <w:p w14:paraId="76EE3A3A"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 xml:space="preserve">Planning for the next term. </w:t>
            </w:r>
          </w:p>
          <w:p w14:paraId="2C3CC1ED" w14:textId="77777777" w:rsidR="009520A7" w:rsidRPr="00E33F94" w:rsidRDefault="009520A7" w:rsidP="006F5F72">
            <w:pPr>
              <w:spacing w:line="240" w:lineRule="auto"/>
              <w:jc w:val="both"/>
              <w:rPr>
                <w:rFonts w:cs="Arial"/>
                <w:sz w:val="20"/>
                <w:szCs w:val="20"/>
                <w:lang w:val="en-GB"/>
              </w:rPr>
            </w:pPr>
            <w:r w:rsidRPr="00E33F94">
              <w:rPr>
                <w:sz w:val="20"/>
                <w:szCs w:val="20"/>
                <w:lang w:val="en-GB"/>
              </w:rPr>
              <w:t>Problems and changes.</w:t>
            </w:r>
          </w:p>
        </w:tc>
        <w:tc>
          <w:tcPr>
            <w:tcW w:w="1111" w:type="dxa"/>
            <w:shd w:val="clear" w:color="auto" w:fill="auto"/>
          </w:tcPr>
          <w:p w14:paraId="31E86881"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Semi-annual meeting</w:t>
            </w:r>
          </w:p>
        </w:tc>
      </w:tr>
      <w:tr w:rsidR="009520A7" w:rsidRPr="00E33F94" w14:paraId="2366FD63" w14:textId="77777777" w:rsidTr="007017D5">
        <w:tc>
          <w:tcPr>
            <w:tcW w:w="1524" w:type="dxa"/>
            <w:shd w:val="clear" w:color="auto" w:fill="auto"/>
          </w:tcPr>
          <w:p w14:paraId="19868236"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 xml:space="preserve">Partners </w:t>
            </w:r>
          </w:p>
          <w:p w14:paraId="583E1068"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 xml:space="preserve">Executing Partner </w:t>
            </w:r>
          </w:p>
          <w:p w14:paraId="600847DC" w14:textId="77777777" w:rsidR="009520A7" w:rsidRPr="00E33F94" w:rsidRDefault="009520A7" w:rsidP="006F5F72">
            <w:pPr>
              <w:spacing w:after="0" w:line="240" w:lineRule="auto"/>
              <w:jc w:val="both"/>
              <w:rPr>
                <w:rFonts w:cs="Arial"/>
                <w:sz w:val="20"/>
                <w:szCs w:val="20"/>
                <w:lang w:val="en-GB"/>
              </w:rPr>
            </w:pPr>
            <w:r w:rsidRPr="00E33F94">
              <w:rPr>
                <w:sz w:val="20"/>
                <w:szCs w:val="20"/>
                <w:lang w:val="en-GB"/>
              </w:rPr>
              <w:t>Implementing Partner</w:t>
            </w:r>
          </w:p>
          <w:p w14:paraId="38B9BA35" w14:textId="77777777" w:rsidR="009520A7" w:rsidRPr="00E33F94" w:rsidRDefault="009520A7" w:rsidP="006F5F72">
            <w:pPr>
              <w:spacing w:line="240" w:lineRule="auto"/>
              <w:jc w:val="both"/>
              <w:rPr>
                <w:rFonts w:cs="Arial"/>
                <w:sz w:val="20"/>
                <w:szCs w:val="20"/>
                <w:lang w:val="en-GB"/>
              </w:rPr>
            </w:pPr>
          </w:p>
        </w:tc>
        <w:tc>
          <w:tcPr>
            <w:tcW w:w="1278" w:type="dxa"/>
            <w:shd w:val="clear" w:color="auto" w:fill="auto"/>
          </w:tcPr>
          <w:p w14:paraId="482963B0" w14:textId="77777777" w:rsidR="009520A7" w:rsidRPr="00E33F94" w:rsidRDefault="009520A7" w:rsidP="006F5F72">
            <w:pPr>
              <w:spacing w:line="240" w:lineRule="auto"/>
              <w:jc w:val="both"/>
              <w:rPr>
                <w:rFonts w:cs="Arial"/>
                <w:sz w:val="20"/>
                <w:szCs w:val="20"/>
                <w:lang w:val="en-GB"/>
              </w:rPr>
            </w:pPr>
            <w:r w:rsidRPr="00E33F94">
              <w:rPr>
                <w:sz w:val="20"/>
                <w:szCs w:val="20"/>
                <w:lang w:val="en-GB"/>
              </w:rPr>
              <w:t>Printed media</w:t>
            </w:r>
          </w:p>
          <w:p w14:paraId="76E22802" w14:textId="77777777" w:rsidR="009520A7" w:rsidRPr="00E33F94" w:rsidRDefault="009520A7" w:rsidP="006F5F72">
            <w:pPr>
              <w:spacing w:line="240" w:lineRule="auto"/>
              <w:jc w:val="both"/>
              <w:rPr>
                <w:rFonts w:cs="Arial"/>
                <w:sz w:val="20"/>
                <w:szCs w:val="20"/>
                <w:lang w:val="en-GB"/>
              </w:rPr>
            </w:pPr>
            <w:r w:rsidRPr="00E33F94">
              <w:rPr>
                <w:sz w:val="20"/>
                <w:szCs w:val="20"/>
                <w:lang w:val="en-GB"/>
              </w:rPr>
              <w:t xml:space="preserve">Website </w:t>
            </w:r>
          </w:p>
        </w:tc>
        <w:tc>
          <w:tcPr>
            <w:tcW w:w="3118" w:type="dxa"/>
            <w:vMerge/>
            <w:shd w:val="clear" w:color="auto" w:fill="auto"/>
          </w:tcPr>
          <w:p w14:paraId="5D25C318" w14:textId="77777777" w:rsidR="009520A7" w:rsidRPr="00E33F94" w:rsidRDefault="009520A7" w:rsidP="006F5F72">
            <w:pPr>
              <w:spacing w:line="240" w:lineRule="auto"/>
              <w:jc w:val="both"/>
              <w:rPr>
                <w:rFonts w:cs="Arial"/>
                <w:sz w:val="20"/>
                <w:szCs w:val="20"/>
                <w:lang w:val="en-GB"/>
              </w:rPr>
            </w:pPr>
          </w:p>
        </w:tc>
        <w:tc>
          <w:tcPr>
            <w:tcW w:w="2023" w:type="dxa"/>
            <w:shd w:val="clear" w:color="auto" w:fill="auto"/>
          </w:tcPr>
          <w:p w14:paraId="0CBA5EFE" w14:textId="77777777" w:rsidR="009520A7" w:rsidRPr="00E33F94" w:rsidRDefault="009520A7" w:rsidP="006F5F72">
            <w:pPr>
              <w:spacing w:line="240" w:lineRule="auto"/>
              <w:jc w:val="both"/>
              <w:rPr>
                <w:rFonts w:cs="Arial"/>
                <w:sz w:val="20"/>
                <w:szCs w:val="20"/>
                <w:lang w:val="en-GB"/>
              </w:rPr>
            </w:pPr>
            <w:r w:rsidRPr="00E33F94">
              <w:rPr>
                <w:sz w:val="20"/>
                <w:szCs w:val="20"/>
                <w:lang w:val="en-GB"/>
              </w:rPr>
              <w:t xml:space="preserve">Project progress </w:t>
            </w:r>
          </w:p>
          <w:p w14:paraId="64DADFA2" w14:textId="77777777" w:rsidR="009520A7" w:rsidRPr="00E33F94" w:rsidRDefault="009520A7" w:rsidP="006F5F72">
            <w:pPr>
              <w:spacing w:line="240" w:lineRule="auto"/>
              <w:jc w:val="both"/>
              <w:rPr>
                <w:rFonts w:cs="Arial"/>
                <w:sz w:val="20"/>
                <w:szCs w:val="20"/>
                <w:lang w:val="en-GB"/>
              </w:rPr>
            </w:pPr>
            <w:r w:rsidRPr="00E33F94">
              <w:rPr>
                <w:sz w:val="20"/>
                <w:szCs w:val="20"/>
                <w:lang w:val="en-GB"/>
              </w:rPr>
              <w:t>Problems and changes.</w:t>
            </w:r>
          </w:p>
        </w:tc>
        <w:tc>
          <w:tcPr>
            <w:tcW w:w="1111" w:type="dxa"/>
            <w:shd w:val="clear" w:color="auto" w:fill="auto"/>
          </w:tcPr>
          <w:p w14:paraId="3BC22DE2" w14:textId="77777777" w:rsidR="009520A7" w:rsidRPr="00E33F94" w:rsidRDefault="009520A7" w:rsidP="006F5F72">
            <w:pPr>
              <w:spacing w:line="240" w:lineRule="auto"/>
              <w:jc w:val="both"/>
              <w:rPr>
                <w:rFonts w:cs="Arial"/>
                <w:sz w:val="20"/>
                <w:szCs w:val="20"/>
                <w:lang w:val="en-GB"/>
              </w:rPr>
            </w:pPr>
            <w:r w:rsidRPr="00E33F94">
              <w:rPr>
                <w:sz w:val="20"/>
                <w:szCs w:val="20"/>
                <w:lang w:val="en-GB"/>
              </w:rPr>
              <w:t>When changes occur</w:t>
            </w:r>
          </w:p>
        </w:tc>
      </w:tr>
    </w:tbl>
    <w:p w14:paraId="2447D1A3" w14:textId="77777777" w:rsidR="009520A7" w:rsidRPr="00E33F94" w:rsidRDefault="009520A7" w:rsidP="006F5F72">
      <w:pPr>
        <w:spacing w:line="240" w:lineRule="auto"/>
        <w:jc w:val="both"/>
        <w:rPr>
          <w:rFonts w:cs="Arial"/>
          <w:lang w:val="en-GB"/>
        </w:rPr>
      </w:pPr>
    </w:p>
    <w:p w14:paraId="3DEBA404" w14:textId="25B5D60A" w:rsidR="00491585" w:rsidRPr="00E33F94" w:rsidRDefault="009520A7" w:rsidP="006F5F72">
      <w:pPr>
        <w:pStyle w:val="Heading1"/>
        <w:jc w:val="both"/>
        <w:rPr>
          <w:rFonts w:ascii="Calibri" w:hAnsi="Calibri"/>
          <w:sz w:val="24"/>
          <w:szCs w:val="24"/>
          <w:lang w:val="en-GB"/>
        </w:rPr>
      </w:pPr>
      <w:bookmarkStart w:id="75" w:name="_Toc414031977"/>
      <w:bookmarkStart w:id="76" w:name="_Toc8644934"/>
      <w:r w:rsidRPr="00E33F94">
        <w:rPr>
          <w:rFonts w:ascii="Calibri" w:hAnsi="Calibri"/>
          <w:sz w:val="24"/>
          <w:szCs w:val="24"/>
          <w:lang w:val="en-GB"/>
        </w:rPr>
        <w:t>9. Budget and responsibilities</w:t>
      </w:r>
      <w:bookmarkEnd w:id="75"/>
      <w:bookmarkEnd w:id="76"/>
    </w:p>
    <w:p w14:paraId="10C62EBE" w14:textId="0F71BB2C" w:rsidR="00491585" w:rsidRPr="00E33F94" w:rsidRDefault="00491585" w:rsidP="006F5F72">
      <w:pPr>
        <w:jc w:val="both"/>
        <w:rPr>
          <w:lang w:val="en-GB"/>
        </w:rPr>
      </w:pPr>
      <w:r w:rsidRPr="00E33F94">
        <w:rPr>
          <w:lang w:val="en-GB"/>
        </w:rPr>
        <w:t xml:space="preserve">The main actors in charge of ensuring compliance with the SEP activities in the highest instance are the implementing partner, UNDP and the executing partners of the project: Ministry of Environment and Sustainable Development - MADS and the National Water Secretariat - SENAGUA. </w:t>
      </w:r>
    </w:p>
    <w:p w14:paraId="1DFBE98B" w14:textId="67719489" w:rsidR="00491585" w:rsidRPr="00E33F94" w:rsidRDefault="00491585" w:rsidP="006F5F72">
      <w:pPr>
        <w:jc w:val="both"/>
        <w:rPr>
          <w:lang w:val="en-GB"/>
        </w:rPr>
      </w:pPr>
      <w:r w:rsidRPr="00E33F94">
        <w:rPr>
          <w:lang w:val="en-GB"/>
        </w:rPr>
        <w:t xml:space="preserve">The actors responsible for </w:t>
      </w:r>
      <w:r w:rsidR="00A222A2" w:rsidRPr="00E33F94">
        <w:rPr>
          <w:lang w:val="en-GB"/>
        </w:rPr>
        <w:t xml:space="preserve">SEP </w:t>
      </w:r>
      <w:r w:rsidRPr="00E33F94">
        <w:rPr>
          <w:lang w:val="en-GB"/>
        </w:rPr>
        <w:t xml:space="preserve">implementation are, the Binational Coordinator in </w:t>
      </w:r>
      <w:r w:rsidR="00A222A2" w:rsidRPr="00E33F94">
        <w:rPr>
          <w:lang w:val="en-GB"/>
        </w:rPr>
        <w:t xml:space="preserve">their </w:t>
      </w:r>
      <w:r w:rsidRPr="00E33F94">
        <w:rPr>
          <w:lang w:val="en-GB"/>
        </w:rPr>
        <w:t xml:space="preserve">capacity as project coordinator and, the </w:t>
      </w:r>
      <w:r w:rsidR="007C13A4" w:rsidRPr="00E33F94">
        <w:rPr>
          <w:lang w:val="en-GB"/>
        </w:rPr>
        <w:t xml:space="preserve">gender, participation, and intercultural specialist </w:t>
      </w:r>
      <w:r w:rsidRPr="00E33F94">
        <w:rPr>
          <w:lang w:val="en-GB"/>
        </w:rPr>
        <w:t xml:space="preserve">(EGP), with the support of the </w:t>
      </w:r>
      <w:r w:rsidR="007C13A4" w:rsidRPr="00E33F94">
        <w:rPr>
          <w:lang w:val="en-GB"/>
        </w:rPr>
        <w:t>SAP participation and gender equality assistant</w:t>
      </w:r>
      <w:r w:rsidR="00A222A2" w:rsidRPr="00E33F94">
        <w:rPr>
          <w:lang w:val="en-GB"/>
        </w:rPr>
        <w:t xml:space="preserve">. As </w:t>
      </w:r>
      <w:r w:rsidRPr="00E33F94">
        <w:rPr>
          <w:lang w:val="en-GB"/>
        </w:rPr>
        <w:t>a project team</w:t>
      </w:r>
      <w:r w:rsidR="00A222A2" w:rsidRPr="00E33F94">
        <w:rPr>
          <w:lang w:val="en-GB"/>
        </w:rPr>
        <w:t xml:space="preserve"> they are responsible for </w:t>
      </w:r>
      <w:r w:rsidRPr="00E33F94">
        <w:rPr>
          <w:lang w:val="en-GB"/>
        </w:rPr>
        <w:t>ensuring the</w:t>
      </w:r>
      <w:r w:rsidR="00A222A2" w:rsidRPr="00E33F94">
        <w:rPr>
          <w:lang w:val="en-GB"/>
        </w:rPr>
        <w:t xml:space="preserve"> successful</w:t>
      </w:r>
      <w:r w:rsidRPr="00E33F94">
        <w:rPr>
          <w:lang w:val="en-GB"/>
        </w:rPr>
        <w:t xml:space="preserve"> execution of the planned activities. </w:t>
      </w:r>
    </w:p>
    <w:p w14:paraId="522CC518" w14:textId="5446C2B4" w:rsidR="00491585" w:rsidRPr="00E33F94" w:rsidRDefault="00491585" w:rsidP="006F5F72">
      <w:pPr>
        <w:jc w:val="both"/>
        <w:rPr>
          <w:lang w:val="en-GB"/>
        </w:rPr>
      </w:pPr>
      <w:r w:rsidRPr="00E33F94">
        <w:rPr>
          <w:lang w:val="en-GB"/>
        </w:rPr>
        <w:t>This plan details two types of activities; one type requires a specific budget for its implementation (Plan Summary); and the other type are design actions that are described so that they are developed, but do not require a budget for their implementation, for example, the inclusion of minimum participation percentages, progress and evaluation reports, the different stages of the participation processes, among others.</w:t>
      </w:r>
    </w:p>
    <w:p w14:paraId="287182DB" w14:textId="7228CDE1" w:rsidR="00491585" w:rsidRPr="00E33F94" w:rsidRDefault="00491585" w:rsidP="006F5F72">
      <w:pPr>
        <w:jc w:val="both"/>
        <w:rPr>
          <w:lang w:val="en-GB"/>
        </w:rPr>
      </w:pPr>
      <w:r w:rsidRPr="00E33F94">
        <w:rPr>
          <w:lang w:val="en-GB"/>
        </w:rPr>
        <w:t>The activities that require a budget are presented below:</w:t>
      </w:r>
    </w:p>
    <w:p w14:paraId="39B3E701" w14:textId="77777777" w:rsidR="0075183D" w:rsidRPr="00E33F94" w:rsidRDefault="0075183D" w:rsidP="006F5F72">
      <w:pPr>
        <w:jc w:val="both"/>
        <w:rPr>
          <w:lang w:val="en-GB"/>
        </w:rPr>
      </w:pPr>
    </w:p>
    <w:p w14:paraId="45B1F65E" w14:textId="77777777" w:rsidR="0075183D" w:rsidRPr="00E33F94" w:rsidRDefault="0075183D" w:rsidP="006F5F72">
      <w:pPr>
        <w:jc w:val="both"/>
        <w:rPr>
          <w:lang w:val="en-GB"/>
        </w:rPr>
      </w:pPr>
    </w:p>
    <w:p w14:paraId="5745484B" w14:textId="77777777" w:rsidR="0075183D" w:rsidRPr="00E33F94" w:rsidRDefault="0075183D" w:rsidP="006F5F72">
      <w:pPr>
        <w:jc w:val="both"/>
        <w:rPr>
          <w:lang w:val="en-GB"/>
        </w:rPr>
      </w:pPr>
    </w:p>
    <w:p w14:paraId="17F33E6A" w14:textId="77777777" w:rsidR="0075183D" w:rsidRPr="00E33F94" w:rsidRDefault="0075183D" w:rsidP="006F5F72">
      <w:pPr>
        <w:jc w:val="both"/>
        <w:rPr>
          <w:lang w:val="en-GB"/>
        </w:rPr>
      </w:pPr>
    </w:p>
    <w:p w14:paraId="7D945DB9" w14:textId="77777777" w:rsidR="0075183D" w:rsidRPr="00E33F94" w:rsidRDefault="0075183D" w:rsidP="006F5F72">
      <w:pPr>
        <w:jc w:val="both"/>
        <w:rPr>
          <w:lang w:val="en-GB"/>
        </w:rPr>
      </w:pPr>
    </w:p>
    <w:tbl>
      <w:tblPr>
        <w:tblStyle w:val="TableGrid"/>
        <w:tblW w:w="0" w:type="auto"/>
        <w:jc w:val="center"/>
        <w:tblLook w:val="04A0" w:firstRow="1" w:lastRow="0" w:firstColumn="1" w:lastColumn="0" w:noHBand="0" w:noVBand="1"/>
      </w:tblPr>
      <w:tblGrid>
        <w:gridCol w:w="5833"/>
        <w:gridCol w:w="1822"/>
      </w:tblGrid>
      <w:tr w:rsidR="0075183D" w:rsidRPr="00E33F94" w14:paraId="01D6C40C" w14:textId="77777777" w:rsidTr="0075183D">
        <w:trPr>
          <w:jc w:val="center"/>
        </w:trPr>
        <w:tc>
          <w:tcPr>
            <w:tcW w:w="5833" w:type="dxa"/>
            <w:tcBorders>
              <w:bottom w:val="single" w:sz="4" w:space="0" w:color="auto"/>
            </w:tcBorders>
          </w:tcPr>
          <w:p w14:paraId="291ACA82" w14:textId="40A9D535" w:rsidR="0075183D" w:rsidRPr="00E33F94" w:rsidRDefault="0075183D" w:rsidP="006F5F72">
            <w:pPr>
              <w:jc w:val="both"/>
              <w:outlineLvl w:val="0"/>
              <w:rPr>
                <w:rFonts w:asciiTheme="majorHAnsi" w:hAnsiTheme="majorHAnsi"/>
                <w:b/>
                <w:sz w:val="20"/>
                <w:szCs w:val="20"/>
                <w:lang w:val="en-GB"/>
              </w:rPr>
            </w:pPr>
            <w:bookmarkStart w:id="77" w:name="_Toc8644935"/>
            <w:r w:rsidRPr="00E33F94">
              <w:rPr>
                <w:rFonts w:asciiTheme="majorHAnsi" w:hAnsiTheme="majorHAnsi"/>
                <w:b/>
                <w:sz w:val="20"/>
                <w:szCs w:val="20"/>
                <w:lang w:val="en-GB"/>
              </w:rPr>
              <w:t>Activity</w:t>
            </w:r>
            <w:bookmarkEnd w:id="77"/>
          </w:p>
        </w:tc>
        <w:tc>
          <w:tcPr>
            <w:tcW w:w="1822" w:type="dxa"/>
            <w:tcBorders>
              <w:bottom w:val="single" w:sz="4" w:space="0" w:color="auto"/>
            </w:tcBorders>
          </w:tcPr>
          <w:p w14:paraId="03D79E0B" w14:textId="4B059D5A" w:rsidR="0075183D" w:rsidRPr="00E33F94" w:rsidRDefault="0075183D" w:rsidP="006F5F72">
            <w:pPr>
              <w:jc w:val="both"/>
              <w:rPr>
                <w:rFonts w:asciiTheme="majorHAnsi" w:hAnsiTheme="majorHAnsi"/>
                <w:b/>
                <w:sz w:val="20"/>
                <w:szCs w:val="20"/>
                <w:lang w:val="en-GB"/>
              </w:rPr>
            </w:pPr>
            <w:r w:rsidRPr="00E33F94">
              <w:rPr>
                <w:rFonts w:asciiTheme="majorHAnsi" w:hAnsiTheme="majorHAnsi"/>
                <w:b/>
                <w:sz w:val="20"/>
                <w:szCs w:val="20"/>
                <w:lang w:val="en-GB"/>
              </w:rPr>
              <w:t>Budget</w:t>
            </w:r>
            <w:r w:rsidR="00A222A2" w:rsidRPr="00E33F94">
              <w:rPr>
                <w:rFonts w:asciiTheme="majorHAnsi" w:hAnsiTheme="majorHAnsi"/>
                <w:b/>
                <w:sz w:val="20"/>
                <w:szCs w:val="20"/>
                <w:lang w:val="en-GB"/>
              </w:rPr>
              <w:t xml:space="preserve"> $ USD</w:t>
            </w:r>
          </w:p>
        </w:tc>
      </w:tr>
      <w:tr w:rsidR="0075183D" w:rsidRPr="00E33F94" w14:paraId="6ADFB455" w14:textId="77777777" w:rsidTr="0075183D">
        <w:trPr>
          <w:jc w:val="center"/>
        </w:trPr>
        <w:tc>
          <w:tcPr>
            <w:tcW w:w="5833" w:type="dxa"/>
            <w:tcBorders>
              <w:top w:val="single" w:sz="4" w:space="0" w:color="auto"/>
              <w:left w:val="single" w:sz="4" w:space="0" w:color="auto"/>
              <w:bottom w:val="single" w:sz="4" w:space="0" w:color="auto"/>
              <w:right w:val="nil"/>
            </w:tcBorders>
            <w:shd w:val="clear" w:color="auto" w:fill="C6D9F1" w:themeFill="text2" w:themeFillTint="33"/>
          </w:tcPr>
          <w:p w14:paraId="272BAEBE" w14:textId="77777777" w:rsidR="0075183D" w:rsidRPr="00E33F94" w:rsidRDefault="0075183D" w:rsidP="006F5F72">
            <w:pPr>
              <w:jc w:val="both"/>
              <w:outlineLvl w:val="0"/>
              <w:rPr>
                <w:rFonts w:asciiTheme="majorHAnsi" w:eastAsia="Times New Roman" w:hAnsiTheme="majorHAnsi"/>
                <w:b/>
                <w:sz w:val="20"/>
                <w:szCs w:val="20"/>
                <w:lang w:val="en-GB"/>
              </w:rPr>
            </w:pPr>
            <w:bookmarkStart w:id="78" w:name="_Toc8644936"/>
            <w:r w:rsidRPr="00E33F94">
              <w:rPr>
                <w:rFonts w:asciiTheme="majorHAnsi" w:hAnsiTheme="majorHAnsi"/>
                <w:b/>
                <w:sz w:val="20"/>
                <w:szCs w:val="20"/>
                <w:lang w:val="en-GB"/>
              </w:rPr>
              <w:t>Outcome 1: TDA Development</w:t>
            </w:r>
            <w:bookmarkEnd w:id="78"/>
          </w:p>
        </w:tc>
        <w:tc>
          <w:tcPr>
            <w:tcW w:w="1822" w:type="dxa"/>
            <w:tcBorders>
              <w:top w:val="single" w:sz="4" w:space="0" w:color="auto"/>
              <w:left w:val="nil"/>
              <w:bottom w:val="single" w:sz="4" w:space="0" w:color="auto"/>
              <w:right w:val="single" w:sz="4" w:space="0" w:color="auto"/>
            </w:tcBorders>
            <w:shd w:val="clear" w:color="auto" w:fill="C6D9F1" w:themeFill="text2" w:themeFillTint="33"/>
          </w:tcPr>
          <w:p w14:paraId="51DB7336" w14:textId="77777777" w:rsidR="0075183D" w:rsidRPr="00E33F94" w:rsidRDefault="0075183D" w:rsidP="006F5F72">
            <w:pPr>
              <w:jc w:val="both"/>
              <w:rPr>
                <w:rFonts w:asciiTheme="majorHAnsi" w:hAnsiTheme="majorHAnsi"/>
                <w:b/>
                <w:sz w:val="20"/>
                <w:szCs w:val="20"/>
                <w:lang w:val="en-GB"/>
              </w:rPr>
            </w:pPr>
          </w:p>
        </w:tc>
      </w:tr>
      <w:tr w:rsidR="0075183D" w:rsidRPr="00E33F94" w14:paraId="27091DD1" w14:textId="77777777" w:rsidTr="0075183D">
        <w:trPr>
          <w:jc w:val="center"/>
        </w:trPr>
        <w:tc>
          <w:tcPr>
            <w:tcW w:w="5833" w:type="dxa"/>
            <w:tcBorders>
              <w:top w:val="single" w:sz="4" w:space="0" w:color="auto"/>
            </w:tcBorders>
          </w:tcPr>
          <w:p w14:paraId="2316194A" w14:textId="36D3004A" w:rsidR="0075183D" w:rsidRPr="00E33F94" w:rsidRDefault="0075183D" w:rsidP="006F5F72">
            <w:pPr>
              <w:jc w:val="both"/>
              <w:rPr>
                <w:rFonts w:asciiTheme="majorHAnsi" w:eastAsia="Times New Roman" w:hAnsiTheme="majorHAnsi"/>
                <w:sz w:val="20"/>
                <w:szCs w:val="20"/>
                <w:lang w:val="en-GB"/>
              </w:rPr>
            </w:pPr>
            <w:r w:rsidRPr="00E33F94">
              <w:rPr>
                <w:rFonts w:asciiTheme="majorHAnsi" w:hAnsiTheme="majorHAnsi"/>
                <w:sz w:val="20"/>
                <w:szCs w:val="20"/>
                <w:lang w:val="en-GB"/>
              </w:rPr>
              <w:t xml:space="preserve">Configuration of the team </w:t>
            </w:r>
            <w:r w:rsidR="00E80628" w:rsidRPr="00E33F94">
              <w:rPr>
                <w:rFonts w:asciiTheme="majorHAnsi" w:hAnsiTheme="majorHAnsi"/>
                <w:sz w:val="20"/>
                <w:szCs w:val="20"/>
                <w:lang w:val="en-GB"/>
              </w:rPr>
              <w:t>–</w:t>
            </w:r>
            <w:r w:rsidRPr="00E33F94">
              <w:rPr>
                <w:rFonts w:asciiTheme="majorHAnsi" w:hAnsiTheme="majorHAnsi"/>
                <w:sz w:val="20"/>
                <w:szCs w:val="20"/>
                <w:lang w:val="en-GB"/>
              </w:rPr>
              <w:t xml:space="preserve"> </w:t>
            </w:r>
            <w:r w:rsidR="00E80628" w:rsidRPr="00E33F94">
              <w:rPr>
                <w:rFonts w:asciiTheme="majorHAnsi" w:hAnsiTheme="majorHAnsi"/>
                <w:sz w:val="20"/>
                <w:szCs w:val="20"/>
                <w:lang w:val="en-GB"/>
              </w:rPr>
              <w:t xml:space="preserve">contract </w:t>
            </w:r>
            <w:r w:rsidRPr="00E33F94">
              <w:rPr>
                <w:rFonts w:asciiTheme="majorHAnsi" w:hAnsiTheme="majorHAnsi"/>
                <w:sz w:val="20"/>
                <w:szCs w:val="20"/>
                <w:lang w:val="en-GB"/>
              </w:rPr>
              <w:t>of a specialist in participation and gender equality</w:t>
            </w:r>
          </w:p>
        </w:tc>
        <w:tc>
          <w:tcPr>
            <w:tcW w:w="1822" w:type="dxa"/>
            <w:tcBorders>
              <w:top w:val="single" w:sz="4" w:space="0" w:color="auto"/>
            </w:tcBorders>
          </w:tcPr>
          <w:p w14:paraId="03B3E29C" w14:textId="68DADE91" w:rsidR="0075183D" w:rsidRPr="00E33F94" w:rsidRDefault="00C7239C" w:rsidP="006F5F72">
            <w:pPr>
              <w:jc w:val="both"/>
              <w:rPr>
                <w:rFonts w:asciiTheme="majorHAnsi" w:hAnsiTheme="majorHAnsi"/>
                <w:sz w:val="20"/>
                <w:szCs w:val="20"/>
                <w:lang w:val="en-GB"/>
              </w:rPr>
            </w:pPr>
            <w:r w:rsidRPr="00E33F94">
              <w:rPr>
                <w:rFonts w:asciiTheme="majorHAnsi" w:hAnsiTheme="majorHAnsi"/>
                <w:sz w:val="20"/>
                <w:szCs w:val="20"/>
                <w:lang w:val="en-GB"/>
              </w:rPr>
              <w:t xml:space="preserve"> </w:t>
            </w:r>
            <w:r w:rsidR="005E5E2D" w:rsidRPr="00E33F94">
              <w:rPr>
                <w:rFonts w:asciiTheme="majorHAnsi" w:hAnsiTheme="majorHAnsi"/>
                <w:sz w:val="20"/>
                <w:szCs w:val="20"/>
                <w:lang w:val="en-GB"/>
              </w:rPr>
              <w:t>22,</w:t>
            </w:r>
            <w:r w:rsidR="0075183D" w:rsidRPr="00E33F94">
              <w:rPr>
                <w:rFonts w:asciiTheme="majorHAnsi" w:hAnsiTheme="majorHAnsi"/>
                <w:sz w:val="20"/>
                <w:szCs w:val="20"/>
                <w:lang w:val="en-GB"/>
              </w:rPr>
              <w:t>954</w:t>
            </w:r>
          </w:p>
        </w:tc>
      </w:tr>
      <w:tr w:rsidR="00457220" w:rsidRPr="00E33F94" w14:paraId="0495FC93" w14:textId="77777777" w:rsidTr="0075183D">
        <w:trPr>
          <w:jc w:val="center"/>
        </w:trPr>
        <w:tc>
          <w:tcPr>
            <w:tcW w:w="5833" w:type="dxa"/>
            <w:tcBorders>
              <w:top w:val="single" w:sz="4" w:space="0" w:color="auto"/>
            </w:tcBorders>
          </w:tcPr>
          <w:p w14:paraId="7B976B9C" w14:textId="558C90DC" w:rsidR="00457220" w:rsidRPr="00E33F94" w:rsidRDefault="00457220" w:rsidP="006F5F72">
            <w:pPr>
              <w:jc w:val="both"/>
              <w:rPr>
                <w:rFonts w:asciiTheme="majorHAnsi" w:eastAsia="Times New Roman" w:hAnsiTheme="majorHAnsi"/>
                <w:sz w:val="20"/>
                <w:szCs w:val="20"/>
                <w:lang w:val="en-GB"/>
              </w:rPr>
            </w:pPr>
            <w:r w:rsidRPr="00E33F94">
              <w:rPr>
                <w:rFonts w:asciiTheme="majorHAnsi" w:hAnsiTheme="majorHAnsi"/>
                <w:sz w:val="20"/>
                <w:szCs w:val="20"/>
                <w:lang w:val="en-GB"/>
              </w:rPr>
              <w:t xml:space="preserve">Configuration of the team </w:t>
            </w:r>
            <w:r w:rsidR="00E80628" w:rsidRPr="00E33F94">
              <w:rPr>
                <w:rFonts w:asciiTheme="majorHAnsi" w:hAnsiTheme="majorHAnsi"/>
                <w:sz w:val="20"/>
                <w:szCs w:val="20"/>
                <w:lang w:val="en-GB"/>
              </w:rPr>
              <w:t xml:space="preserve">– contract </w:t>
            </w:r>
            <w:r w:rsidRPr="00E33F94">
              <w:rPr>
                <w:rFonts w:asciiTheme="majorHAnsi" w:hAnsiTheme="majorHAnsi"/>
                <w:sz w:val="20"/>
                <w:szCs w:val="20"/>
                <w:lang w:val="en-GB"/>
              </w:rPr>
              <w:t>of the communications specialist</w:t>
            </w:r>
            <w:r w:rsidR="00C7239C" w:rsidRPr="00E33F94">
              <w:rPr>
                <w:rFonts w:asciiTheme="majorHAnsi" w:hAnsiTheme="majorHAnsi"/>
                <w:sz w:val="20"/>
                <w:szCs w:val="20"/>
                <w:lang w:val="en-GB"/>
              </w:rPr>
              <w:t xml:space="preserve"> </w:t>
            </w:r>
          </w:p>
        </w:tc>
        <w:tc>
          <w:tcPr>
            <w:tcW w:w="1822" w:type="dxa"/>
            <w:tcBorders>
              <w:top w:val="single" w:sz="4" w:space="0" w:color="auto"/>
            </w:tcBorders>
          </w:tcPr>
          <w:p w14:paraId="7B0832E9" w14:textId="2669347A" w:rsidR="00457220" w:rsidRPr="00E33F94" w:rsidRDefault="00457220" w:rsidP="006F5F72">
            <w:pPr>
              <w:jc w:val="both"/>
              <w:rPr>
                <w:rFonts w:asciiTheme="majorHAnsi" w:hAnsiTheme="majorHAnsi"/>
                <w:sz w:val="20"/>
                <w:szCs w:val="20"/>
                <w:lang w:val="en-GB"/>
              </w:rPr>
            </w:pPr>
            <w:r w:rsidRPr="00E33F94">
              <w:rPr>
                <w:rFonts w:asciiTheme="majorHAnsi" w:hAnsiTheme="majorHAnsi"/>
                <w:sz w:val="20"/>
                <w:szCs w:val="20"/>
                <w:lang w:val="en-GB"/>
              </w:rPr>
              <w:t>24</w:t>
            </w:r>
            <w:r w:rsidR="005E5E2D" w:rsidRPr="00E33F94">
              <w:rPr>
                <w:rFonts w:asciiTheme="majorHAnsi" w:hAnsiTheme="majorHAnsi"/>
                <w:sz w:val="20"/>
                <w:szCs w:val="20"/>
                <w:lang w:val="en-GB"/>
              </w:rPr>
              <w:t>,</w:t>
            </w:r>
            <w:r w:rsidRPr="00E33F94">
              <w:rPr>
                <w:rFonts w:asciiTheme="majorHAnsi" w:hAnsiTheme="majorHAnsi"/>
                <w:sz w:val="20"/>
                <w:szCs w:val="20"/>
                <w:lang w:val="en-GB"/>
              </w:rPr>
              <w:t>023</w:t>
            </w:r>
          </w:p>
        </w:tc>
      </w:tr>
      <w:tr w:rsidR="0075183D" w:rsidRPr="00E33F94" w14:paraId="47BE8624" w14:textId="77777777" w:rsidTr="0075183D">
        <w:trPr>
          <w:jc w:val="center"/>
        </w:trPr>
        <w:tc>
          <w:tcPr>
            <w:tcW w:w="5833" w:type="dxa"/>
          </w:tcPr>
          <w:p w14:paraId="23C995AC" w14:textId="3D53A807" w:rsidR="0075183D" w:rsidRPr="00E33F94" w:rsidRDefault="0075183D" w:rsidP="006F5F72">
            <w:pPr>
              <w:jc w:val="both"/>
              <w:rPr>
                <w:rFonts w:asciiTheme="majorHAnsi" w:hAnsiTheme="majorHAnsi"/>
                <w:sz w:val="20"/>
                <w:szCs w:val="20"/>
                <w:lang w:val="en-GB"/>
              </w:rPr>
            </w:pPr>
            <w:r w:rsidRPr="00E33F94">
              <w:rPr>
                <w:rFonts w:asciiTheme="majorHAnsi" w:hAnsiTheme="majorHAnsi"/>
                <w:sz w:val="20"/>
                <w:szCs w:val="20"/>
                <w:lang w:val="en-GB"/>
              </w:rPr>
              <w:t>Collection and organization of existing information on issues related to participation that contribute to the description of social information from the basins under study.</w:t>
            </w:r>
          </w:p>
        </w:tc>
        <w:tc>
          <w:tcPr>
            <w:tcW w:w="1822" w:type="dxa"/>
          </w:tcPr>
          <w:p w14:paraId="077FAA8D" w14:textId="37EEC784" w:rsidR="0075183D" w:rsidRPr="00E33F94" w:rsidRDefault="005E5E2D" w:rsidP="006F5F72">
            <w:pPr>
              <w:jc w:val="both"/>
              <w:rPr>
                <w:rFonts w:asciiTheme="majorHAnsi" w:hAnsiTheme="majorHAnsi"/>
                <w:sz w:val="20"/>
                <w:szCs w:val="20"/>
                <w:lang w:val="en-GB"/>
              </w:rPr>
            </w:pPr>
            <w:r w:rsidRPr="00E33F94">
              <w:rPr>
                <w:rFonts w:asciiTheme="majorHAnsi" w:hAnsiTheme="majorHAnsi"/>
                <w:sz w:val="20"/>
                <w:szCs w:val="20"/>
                <w:lang w:val="en-GB"/>
              </w:rPr>
              <w:t>7,</w:t>
            </w:r>
            <w:r w:rsidR="0075183D" w:rsidRPr="00E33F94">
              <w:rPr>
                <w:rFonts w:asciiTheme="majorHAnsi" w:hAnsiTheme="majorHAnsi"/>
                <w:sz w:val="20"/>
                <w:szCs w:val="20"/>
                <w:lang w:val="en-GB"/>
              </w:rPr>
              <w:t>000</w:t>
            </w:r>
          </w:p>
        </w:tc>
      </w:tr>
      <w:tr w:rsidR="0075183D" w:rsidRPr="00E33F94" w14:paraId="6349C848" w14:textId="77777777" w:rsidTr="0075183D">
        <w:trPr>
          <w:jc w:val="center"/>
        </w:trPr>
        <w:tc>
          <w:tcPr>
            <w:tcW w:w="5833" w:type="dxa"/>
            <w:tcBorders>
              <w:bottom w:val="single" w:sz="4" w:space="0" w:color="auto"/>
            </w:tcBorders>
          </w:tcPr>
          <w:p w14:paraId="732CDF47" w14:textId="4A1429D7" w:rsidR="0075183D" w:rsidRPr="00E33F94" w:rsidRDefault="0075183D" w:rsidP="006F5F72">
            <w:pPr>
              <w:jc w:val="both"/>
              <w:rPr>
                <w:rFonts w:asciiTheme="majorHAnsi" w:hAnsiTheme="majorHAnsi"/>
                <w:sz w:val="20"/>
                <w:szCs w:val="20"/>
                <w:lang w:val="en-GB"/>
              </w:rPr>
            </w:pPr>
            <w:r w:rsidRPr="00E33F94">
              <w:rPr>
                <w:rFonts w:asciiTheme="majorHAnsi" w:hAnsiTheme="majorHAnsi"/>
                <w:sz w:val="20"/>
                <w:szCs w:val="20"/>
                <w:lang w:val="en-GB"/>
              </w:rPr>
              <w:t>Integration of the basic studies on issues of gender and participation in the basins under study: (a) Study on the governance of water and irrigation boards with a focus on gender and intercultural analysis; (b) research on success stories.</w:t>
            </w:r>
          </w:p>
        </w:tc>
        <w:tc>
          <w:tcPr>
            <w:tcW w:w="1822" w:type="dxa"/>
            <w:tcBorders>
              <w:bottom w:val="single" w:sz="4" w:space="0" w:color="auto"/>
            </w:tcBorders>
          </w:tcPr>
          <w:p w14:paraId="1B7E9C95" w14:textId="5E68D976" w:rsidR="0075183D" w:rsidRPr="00E33F94" w:rsidRDefault="00C7239C" w:rsidP="006F5F72">
            <w:pPr>
              <w:jc w:val="both"/>
              <w:rPr>
                <w:rFonts w:asciiTheme="majorHAnsi" w:hAnsiTheme="majorHAnsi"/>
                <w:sz w:val="20"/>
                <w:szCs w:val="20"/>
                <w:lang w:val="en-GB"/>
              </w:rPr>
            </w:pPr>
            <w:r w:rsidRPr="00E33F94">
              <w:rPr>
                <w:rFonts w:asciiTheme="majorHAnsi" w:hAnsiTheme="majorHAnsi"/>
                <w:sz w:val="20"/>
                <w:szCs w:val="20"/>
                <w:lang w:val="en-GB"/>
              </w:rPr>
              <w:t xml:space="preserve"> </w:t>
            </w:r>
            <w:r w:rsidR="005E5E2D" w:rsidRPr="00E33F94">
              <w:rPr>
                <w:rFonts w:asciiTheme="majorHAnsi" w:hAnsiTheme="majorHAnsi"/>
                <w:sz w:val="20"/>
                <w:szCs w:val="20"/>
                <w:lang w:val="en-GB"/>
              </w:rPr>
              <w:t>25,</w:t>
            </w:r>
            <w:r w:rsidR="0075183D" w:rsidRPr="00E33F94">
              <w:rPr>
                <w:rFonts w:asciiTheme="majorHAnsi" w:hAnsiTheme="majorHAnsi"/>
                <w:sz w:val="20"/>
                <w:szCs w:val="20"/>
                <w:lang w:val="en-GB"/>
              </w:rPr>
              <w:t>000</w:t>
            </w:r>
          </w:p>
        </w:tc>
      </w:tr>
      <w:tr w:rsidR="00DB3FA8" w:rsidRPr="00E33F94" w14:paraId="1BBC2FFA" w14:textId="77777777" w:rsidTr="0075183D">
        <w:trPr>
          <w:jc w:val="center"/>
        </w:trPr>
        <w:tc>
          <w:tcPr>
            <w:tcW w:w="5833" w:type="dxa"/>
            <w:tcBorders>
              <w:bottom w:val="single" w:sz="4" w:space="0" w:color="auto"/>
            </w:tcBorders>
          </w:tcPr>
          <w:p w14:paraId="7B673EEE" w14:textId="42E630E3" w:rsidR="00724439" w:rsidRPr="00E33F94" w:rsidRDefault="00DB3FA8" w:rsidP="006F5F72">
            <w:pPr>
              <w:spacing w:after="0" w:line="240" w:lineRule="auto"/>
              <w:jc w:val="both"/>
              <w:rPr>
                <w:rFonts w:asciiTheme="majorHAnsi" w:eastAsia="Times New Roman" w:hAnsiTheme="majorHAnsi"/>
                <w:sz w:val="20"/>
                <w:szCs w:val="20"/>
                <w:lang w:val="en-GB"/>
              </w:rPr>
            </w:pPr>
            <w:r w:rsidRPr="00E33F94">
              <w:rPr>
                <w:rFonts w:asciiTheme="majorHAnsi" w:hAnsiTheme="majorHAnsi"/>
                <w:sz w:val="20"/>
                <w:szCs w:val="20"/>
                <w:lang w:val="en-GB"/>
              </w:rPr>
              <w:t xml:space="preserve">Training workshops on: </w:t>
            </w:r>
          </w:p>
          <w:p w14:paraId="462F2894" w14:textId="598D6632" w:rsidR="00DB3FA8" w:rsidRPr="00E33F94" w:rsidRDefault="00724439" w:rsidP="006F5F72">
            <w:pPr>
              <w:spacing w:after="0" w:line="240" w:lineRule="auto"/>
              <w:jc w:val="both"/>
              <w:rPr>
                <w:rFonts w:asciiTheme="majorHAnsi" w:eastAsia="Times New Roman" w:hAnsiTheme="majorHAnsi"/>
                <w:sz w:val="20"/>
                <w:szCs w:val="20"/>
                <w:lang w:val="en-GB"/>
              </w:rPr>
            </w:pPr>
            <w:r w:rsidRPr="00E33F94">
              <w:rPr>
                <w:rFonts w:asciiTheme="majorHAnsi" w:hAnsiTheme="majorHAnsi"/>
                <w:sz w:val="20"/>
                <w:szCs w:val="20"/>
                <w:lang w:val="en-GB"/>
              </w:rPr>
              <w:t xml:space="preserve">TDA/SAP methodology </w:t>
            </w:r>
          </w:p>
          <w:p w14:paraId="60C0A52C" w14:textId="449A889F" w:rsidR="00724439" w:rsidRPr="00E33F94" w:rsidRDefault="00724439" w:rsidP="006F5F72">
            <w:pPr>
              <w:spacing w:after="0" w:line="240" w:lineRule="auto"/>
              <w:jc w:val="both"/>
              <w:rPr>
                <w:rFonts w:asciiTheme="majorHAnsi" w:eastAsia="Times New Roman" w:hAnsiTheme="majorHAnsi"/>
                <w:sz w:val="20"/>
                <w:szCs w:val="20"/>
                <w:lang w:val="en-GB"/>
              </w:rPr>
            </w:pPr>
            <w:r w:rsidRPr="00E33F94">
              <w:rPr>
                <w:rFonts w:asciiTheme="majorHAnsi" w:hAnsiTheme="majorHAnsi"/>
                <w:sz w:val="20"/>
                <w:szCs w:val="20"/>
                <w:lang w:val="en-GB"/>
              </w:rPr>
              <w:t>Introduction to TDA</w:t>
            </w:r>
          </w:p>
          <w:p w14:paraId="5E8B6B65" w14:textId="7DE7BF78" w:rsidR="00724439" w:rsidRPr="00E33F94" w:rsidRDefault="00724439" w:rsidP="006F5F72">
            <w:pPr>
              <w:spacing w:after="0" w:line="240" w:lineRule="auto"/>
              <w:jc w:val="both"/>
              <w:rPr>
                <w:rFonts w:asciiTheme="majorHAnsi" w:eastAsia="Times New Roman" w:hAnsiTheme="majorHAnsi"/>
                <w:sz w:val="20"/>
                <w:szCs w:val="20"/>
                <w:lang w:val="en-GB"/>
              </w:rPr>
            </w:pPr>
            <w:r w:rsidRPr="00E33F94">
              <w:rPr>
                <w:rFonts w:asciiTheme="majorHAnsi" w:hAnsiTheme="majorHAnsi"/>
                <w:sz w:val="20"/>
                <w:szCs w:val="20"/>
                <w:lang w:val="en-GB"/>
              </w:rPr>
              <w:t xml:space="preserve">To validate the analysis of the causal chain and the SAP link </w:t>
            </w:r>
          </w:p>
        </w:tc>
        <w:tc>
          <w:tcPr>
            <w:tcW w:w="1822" w:type="dxa"/>
            <w:tcBorders>
              <w:bottom w:val="single" w:sz="4" w:space="0" w:color="auto"/>
            </w:tcBorders>
          </w:tcPr>
          <w:p w14:paraId="25A3E606" w14:textId="6C869F78" w:rsidR="00DB3FA8" w:rsidRPr="00E33F94" w:rsidRDefault="005E5E2D" w:rsidP="006F5F72">
            <w:pPr>
              <w:jc w:val="both"/>
              <w:rPr>
                <w:rFonts w:asciiTheme="majorHAnsi" w:hAnsiTheme="majorHAnsi"/>
                <w:sz w:val="20"/>
                <w:szCs w:val="20"/>
                <w:lang w:val="en-GB"/>
              </w:rPr>
            </w:pPr>
            <w:r w:rsidRPr="00E33F94">
              <w:rPr>
                <w:rFonts w:asciiTheme="majorHAnsi" w:hAnsiTheme="majorHAnsi"/>
                <w:sz w:val="20"/>
                <w:szCs w:val="20"/>
                <w:lang w:val="en-GB"/>
              </w:rPr>
              <w:t>31,</w:t>
            </w:r>
            <w:r w:rsidR="00724439" w:rsidRPr="00E33F94">
              <w:rPr>
                <w:rFonts w:asciiTheme="majorHAnsi" w:hAnsiTheme="majorHAnsi"/>
                <w:sz w:val="20"/>
                <w:szCs w:val="20"/>
                <w:lang w:val="en-GB"/>
              </w:rPr>
              <w:t>480</w:t>
            </w:r>
          </w:p>
        </w:tc>
      </w:tr>
      <w:tr w:rsidR="0075183D" w:rsidRPr="00E33F94" w14:paraId="35F64D98" w14:textId="77777777" w:rsidTr="0075183D">
        <w:trPr>
          <w:jc w:val="center"/>
        </w:trPr>
        <w:tc>
          <w:tcPr>
            <w:tcW w:w="5833" w:type="dxa"/>
            <w:tcBorders>
              <w:top w:val="single" w:sz="4" w:space="0" w:color="auto"/>
              <w:left w:val="single" w:sz="4" w:space="0" w:color="auto"/>
              <w:bottom w:val="single" w:sz="4" w:space="0" w:color="auto"/>
              <w:right w:val="nil"/>
            </w:tcBorders>
            <w:shd w:val="clear" w:color="auto" w:fill="C6D9F1" w:themeFill="text2" w:themeFillTint="33"/>
          </w:tcPr>
          <w:p w14:paraId="20956F4A" w14:textId="77777777" w:rsidR="0075183D" w:rsidRPr="00E33F94" w:rsidRDefault="0075183D" w:rsidP="006F5F72">
            <w:pPr>
              <w:jc w:val="both"/>
              <w:rPr>
                <w:rFonts w:asciiTheme="majorHAnsi" w:hAnsiTheme="majorHAnsi"/>
                <w:b/>
                <w:sz w:val="20"/>
                <w:szCs w:val="20"/>
                <w:lang w:val="en-GB"/>
              </w:rPr>
            </w:pPr>
            <w:r w:rsidRPr="00E33F94">
              <w:rPr>
                <w:rFonts w:asciiTheme="majorHAnsi" w:hAnsiTheme="majorHAnsi"/>
                <w:b/>
                <w:sz w:val="20"/>
                <w:szCs w:val="20"/>
                <w:lang w:val="en-GB"/>
              </w:rPr>
              <w:t>Outcome 2: SAP Development</w:t>
            </w:r>
          </w:p>
        </w:tc>
        <w:tc>
          <w:tcPr>
            <w:tcW w:w="1822" w:type="dxa"/>
            <w:tcBorders>
              <w:top w:val="single" w:sz="4" w:space="0" w:color="auto"/>
              <w:left w:val="nil"/>
              <w:bottom w:val="single" w:sz="4" w:space="0" w:color="auto"/>
              <w:right w:val="single" w:sz="4" w:space="0" w:color="auto"/>
            </w:tcBorders>
            <w:shd w:val="clear" w:color="auto" w:fill="C6D9F1" w:themeFill="text2" w:themeFillTint="33"/>
          </w:tcPr>
          <w:p w14:paraId="1FDB2A66" w14:textId="77777777" w:rsidR="0075183D" w:rsidRPr="00E33F94" w:rsidRDefault="0075183D" w:rsidP="006F5F72">
            <w:pPr>
              <w:jc w:val="both"/>
              <w:rPr>
                <w:rFonts w:asciiTheme="majorHAnsi" w:hAnsiTheme="majorHAnsi"/>
                <w:b/>
                <w:sz w:val="20"/>
                <w:szCs w:val="20"/>
                <w:lang w:val="en-GB"/>
              </w:rPr>
            </w:pPr>
          </w:p>
        </w:tc>
      </w:tr>
      <w:tr w:rsidR="0075183D" w:rsidRPr="00E33F94" w14:paraId="45D9AD03" w14:textId="77777777" w:rsidTr="0075183D">
        <w:trPr>
          <w:jc w:val="center"/>
        </w:trPr>
        <w:tc>
          <w:tcPr>
            <w:tcW w:w="5833" w:type="dxa"/>
            <w:tcBorders>
              <w:top w:val="single" w:sz="4" w:space="0" w:color="auto"/>
              <w:bottom w:val="single" w:sz="4" w:space="0" w:color="auto"/>
            </w:tcBorders>
          </w:tcPr>
          <w:p w14:paraId="450B7F15" w14:textId="3CAA4595" w:rsidR="0075183D" w:rsidRPr="00E33F94" w:rsidRDefault="0075183D" w:rsidP="006F5F72">
            <w:pPr>
              <w:jc w:val="both"/>
              <w:outlineLvl w:val="0"/>
              <w:rPr>
                <w:rFonts w:asciiTheme="majorHAnsi" w:eastAsia="Times New Roman" w:hAnsiTheme="majorHAnsi"/>
                <w:sz w:val="20"/>
                <w:szCs w:val="20"/>
                <w:lang w:val="en-GB"/>
              </w:rPr>
            </w:pPr>
            <w:bookmarkStart w:id="79" w:name="_Toc8644937"/>
            <w:r w:rsidRPr="00E33F94">
              <w:rPr>
                <w:rFonts w:asciiTheme="majorHAnsi" w:hAnsiTheme="majorHAnsi"/>
                <w:sz w:val="20"/>
                <w:szCs w:val="20"/>
                <w:lang w:val="en-GB"/>
              </w:rPr>
              <w:t xml:space="preserve">A consultant for support on participation and gender equality issues is integrated in the creation of the SAP Development </w:t>
            </w:r>
            <w:r w:rsidR="00C7239C" w:rsidRPr="00E33F94">
              <w:rPr>
                <w:rFonts w:asciiTheme="majorHAnsi" w:hAnsiTheme="majorHAnsi"/>
                <w:sz w:val="20"/>
                <w:szCs w:val="20"/>
                <w:lang w:val="en-GB"/>
              </w:rPr>
              <w:t>Team.</w:t>
            </w:r>
            <w:bookmarkEnd w:id="79"/>
          </w:p>
        </w:tc>
        <w:tc>
          <w:tcPr>
            <w:tcW w:w="1822" w:type="dxa"/>
            <w:tcBorders>
              <w:top w:val="single" w:sz="4" w:space="0" w:color="auto"/>
              <w:bottom w:val="single" w:sz="4" w:space="0" w:color="auto"/>
            </w:tcBorders>
          </w:tcPr>
          <w:p w14:paraId="651731AD" w14:textId="440D202C" w:rsidR="0075183D" w:rsidRPr="00E33F94" w:rsidRDefault="005E5E2D" w:rsidP="006F5F72">
            <w:pPr>
              <w:jc w:val="both"/>
              <w:rPr>
                <w:rFonts w:asciiTheme="majorHAnsi" w:hAnsiTheme="majorHAnsi"/>
                <w:sz w:val="20"/>
                <w:szCs w:val="20"/>
                <w:lang w:val="en-GB"/>
              </w:rPr>
            </w:pPr>
            <w:r w:rsidRPr="00E33F94">
              <w:rPr>
                <w:rFonts w:asciiTheme="majorHAnsi" w:hAnsiTheme="majorHAnsi"/>
                <w:sz w:val="20"/>
                <w:szCs w:val="20"/>
                <w:lang w:val="en-GB"/>
              </w:rPr>
              <w:t>32,</w:t>
            </w:r>
            <w:r w:rsidR="0075183D" w:rsidRPr="00E33F94">
              <w:rPr>
                <w:rFonts w:asciiTheme="majorHAnsi" w:hAnsiTheme="majorHAnsi"/>
                <w:sz w:val="20"/>
                <w:szCs w:val="20"/>
                <w:lang w:val="en-GB"/>
              </w:rPr>
              <w:t>135</w:t>
            </w:r>
          </w:p>
        </w:tc>
      </w:tr>
      <w:tr w:rsidR="00457220" w:rsidRPr="00E33F94" w14:paraId="6881ABAA" w14:textId="77777777" w:rsidTr="0075183D">
        <w:trPr>
          <w:jc w:val="center"/>
        </w:trPr>
        <w:tc>
          <w:tcPr>
            <w:tcW w:w="5833" w:type="dxa"/>
            <w:tcBorders>
              <w:top w:val="single" w:sz="4" w:space="0" w:color="auto"/>
              <w:bottom w:val="single" w:sz="4" w:space="0" w:color="auto"/>
            </w:tcBorders>
          </w:tcPr>
          <w:p w14:paraId="04E2C595" w14:textId="38F31937" w:rsidR="00457220" w:rsidRPr="00E33F94" w:rsidRDefault="00457220" w:rsidP="006F5F72">
            <w:pPr>
              <w:jc w:val="both"/>
              <w:outlineLvl w:val="0"/>
              <w:rPr>
                <w:rFonts w:asciiTheme="majorHAnsi" w:eastAsia="Times New Roman" w:hAnsiTheme="majorHAnsi"/>
                <w:sz w:val="20"/>
                <w:szCs w:val="20"/>
                <w:lang w:val="en-GB"/>
              </w:rPr>
            </w:pPr>
            <w:bookmarkStart w:id="80" w:name="_Toc8644938"/>
            <w:r w:rsidRPr="00E33F94">
              <w:rPr>
                <w:rFonts w:asciiTheme="majorHAnsi" w:hAnsiTheme="majorHAnsi"/>
                <w:sz w:val="20"/>
                <w:szCs w:val="20"/>
                <w:lang w:val="en-GB"/>
              </w:rPr>
              <w:t xml:space="preserve">Configuration of the team </w:t>
            </w:r>
            <w:r w:rsidR="00E80628" w:rsidRPr="00E33F94">
              <w:rPr>
                <w:rFonts w:asciiTheme="majorHAnsi" w:hAnsiTheme="majorHAnsi"/>
                <w:sz w:val="20"/>
                <w:szCs w:val="20"/>
                <w:lang w:val="en-GB"/>
              </w:rPr>
              <w:t>–</w:t>
            </w:r>
            <w:r w:rsidRPr="00E33F94">
              <w:rPr>
                <w:rFonts w:asciiTheme="majorHAnsi" w:hAnsiTheme="majorHAnsi"/>
                <w:sz w:val="20"/>
                <w:szCs w:val="20"/>
                <w:lang w:val="en-GB"/>
              </w:rPr>
              <w:t xml:space="preserve"> </w:t>
            </w:r>
            <w:r w:rsidR="00E80628" w:rsidRPr="00E33F94">
              <w:rPr>
                <w:rFonts w:asciiTheme="majorHAnsi" w:hAnsiTheme="majorHAnsi"/>
                <w:sz w:val="20"/>
                <w:szCs w:val="20"/>
                <w:lang w:val="en-GB"/>
              </w:rPr>
              <w:t xml:space="preserve">contract </w:t>
            </w:r>
            <w:r w:rsidRPr="00E33F94">
              <w:rPr>
                <w:rFonts w:asciiTheme="majorHAnsi" w:hAnsiTheme="majorHAnsi"/>
                <w:sz w:val="20"/>
                <w:szCs w:val="20"/>
                <w:lang w:val="en-GB"/>
              </w:rPr>
              <w:t>of the communications specialist</w:t>
            </w:r>
            <w:bookmarkEnd w:id="80"/>
          </w:p>
        </w:tc>
        <w:tc>
          <w:tcPr>
            <w:tcW w:w="1822" w:type="dxa"/>
            <w:tcBorders>
              <w:top w:val="single" w:sz="4" w:space="0" w:color="auto"/>
              <w:bottom w:val="single" w:sz="4" w:space="0" w:color="auto"/>
            </w:tcBorders>
          </w:tcPr>
          <w:p w14:paraId="0AC2A6B2" w14:textId="54972A50" w:rsidR="00457220" w:rsidRPr="00E33F94" w:rsidRDefault="005E5E2D" w:rsidP="006F5F72">
            <w:pPr>
              <w:jc w:val="both"/>
              <w:rPr>
                <w:rFonts w:asciiTheme="majorHAnsi" w:hAnsiTheme="majorHAnsi"/>
                <w:sz w:val="20"/>
                <w:szCs w:val="20"/>
                <w:lang w:val="en-GB"/>
              </w:rPr>
            </w:pPr>
            <w:r w:rsidRPr="00E33F94">
              <w:rPr>
                <w:rFonts w:asciiTheme="majorHAnsi" w:hAnsiTheme="majorHAnsi"/>
                <w:sz w:val="20"/>
                <w:szCs w:val="20"/>
                <w:lang w:val="en-GB"/>
              </w:rPr>
              <w:t>14,</w:t>
            </w:r>
            <w:r w:rsidR="00914024" w:rsidRPr="00E33F94">
              <w:rPr>
                <w:rFonts w:asciiTheme="majorHAnsi" w:hAnsiTheme="majorHAnsi"/>
                <w:sz w:val="20"/>
                <w:szCs w:val="20"/>
                <w:lang w:val="en-GB"/>
              </w:rPr>
              <w:t>526</w:t>
            </w:r>
          </w:p>
        </w:tc>
      </w:tr>
      <w:tr w:rsidR="00724439" w:rsidRPr="00E33F94" w14:paraId="46D82A26" w14:textId="77777777" w:rsidTr="0075183D">
        <w:trPr>
          <w:jc w:val="center"/>
        </w:trPr>
        <w:tc>
          <w:tcPr>
            <w:tcW w:w="5833" w:type="dxa"/>
            <w:tcBorders>
              <w:top w:val="single" w:sz="4" w:space="0" w:color="auto"/>
              <w:bottom w:val="single" w:sz="4" w:space="0" w:color="auto"/>
            </w:tcBorders>
          </w:tcPr>
          <w:p w14:paraId="0A151B3B" w14:textId="56127D21" w:rsidR="00724439" w:rsidRPr="00E33F94" w:rsidRDefault="00724439" w:rsidP="006F5F72">
            <w:pPr>
              <w:jc w:val="both"/>
              <w:outlineLvl w:val="0"/>
              <w:rPr>
                <w:rFonts w:asciiTheme="majorHAnsi" w:eastAsia="Times New Roman" w:hAnsiTheme="majorHAnsi"/>
                <w:sz w:val="20"/>
                <w:szCs w:val="20"/>
                <w:lang w:val="en-GB"/>
              </w:rPr>
            </w:pPr>
            <w:bookmarkStart w:id="81" w:name="_Toc8644939"/>
            <w:r w:rsidRPr="00E33F94">
              <w:rPr>
                <w:rFonts w:asciiTheme="majorHAnsi" w:hAnsiTheme="majorHAnsi"/>
                <w:sz w:val="20"/>
                <w:szCs w:val="20"/>
                <w:lang w:val="en-GB"/>
              </w:rPr>
              <w:t>Configuration of the team - local people to work with indigenous groups in Ecuador and Colombia</w:t>
            </w:r>
            <w:bookmarkEnd w:id="81"/>
          </w:p>
        </w:tc>
        <w:tc>
          <w:tcPr>
            <w:tcW w:w="1822" w:type="dxa"/>
            <w:tcBorders>
              <w:top w:val="single" w:sz="4" w:space="0" w:color="auto"/>
              <w:bottom w:val="single" w:sz="4" w:space="0" w:color="auto"/>
            </w:tcBorders>
          </w:tcPr>
          <w:p w14:paraId="66C24B85" w14:textId="7ECD7A86" w:rsidR="00724439" w:rsidRPr="00E33F94" w:rsidRDefault="005E5E2D" w:rsidP="006F5F72">
            <w:pPr>
              <w:jc w:val="both"/>
              <w:rPr>
                <w:rFonts w:asciiTheme="majorHAnsi" w:hAnsiTheme="majorHAnsi"/>
                <w:sz w:val="20"/>
                <w:szCs w:val="20"/>
                <w:lang w:val="en-GB"/>
              </w:rPr>
            </w:pPr>
            <w:r w:rsidRPr="00E33F94">
              <w:rPr>
                <w:rFonts w:asciiTheme="majorHAnsi" w:hAnsiTheme="majorHAnsi"/>
                <w:sz w:val="20"/>
                <w:szCs w:val="20"/>
                <w:lang w:val="en-GB"/>
              </w:rPr>
              <w:t>56,</w:t>
            </w:r>
            <w:r w:rsidR="00724439" w:rsidRPr="00E33F94">
              <w:rPr>
                <w:rFonts w:asciiTheme="majorHAnsi" w:hAnsiTheme="majorHAnsi"/>
                <w:sz w:val="20"/>
                <w:szCs w:val="20"/>
                <w:lang w:val="en-GB"/>
              </w:rPr>
              <w:t>000</w:t>
            </w:r>
          </w:p>
        </w:tc>
      </w:tr>
      <w:tr w:rsidR="0075183D" w:rsidRPr="00E33F94" w14:paraId="03A08294" w14:textId="77777777" w:rsidTr="0075183D">
        <w:trPr>
          <w:jc w:val="center"/>
        </w:trPr>
        <w:tc>
          <w:tcPr>
            <w:tcW w:w="5833" w:type="dxa"/>
            <w:tcBorders>
              <w:top w:val="single" w:sz="4" w:space="0" w:color="auto"/>
              <w:bottom w:val="single" w:sz="4" w:space="0" w:color="auto"/>
            </w:tcBorders>
          </w:tcPr>
          <w:p w14:paraId="4ACF2CE6" w14:textId="12B66993" w:rsidR="0075183D" w:rsidRPr="00E33F94" w:rsidRDefault="0075183D" w:rsidP="006F5F72">
            <w:pPr>
              <w:jc w:val="both"/>
              <w:outlineLvl w:val="0"/>
              <w:rPr>
                <w:rFonts w:asciiTheme="majorHAnsi" w:eastAsia="Times New Roman" w:hAnsiTheme="majorHAnsi"/>
                <w:sz w:val="20"/>
                <w:szCs w:val="20"/>
                <w:lang w:val="en-GB"/>
              </w:rPr>
            </w:pPr>
            <w:bookmarkStart w:id="82" w:name="_Toc8644940"/>
            <w:r w:rsidRPr="00E33F94">
              <w:rPr>
                <w:rFonts w:asciiTheme="majorHAnsi" w:hAnsiTheme="majorHAnsi"/>
                <w:sz w:val="20"/>
                <w:szCs w:val="20"/>
                <w:lang w:val="en-GB"/>
              </w:rPr>
              <w:t>Concerning the consultation processes of views, goals and lines of SAP intervention, a process of information and consultation is carried out in local populations –where a specialist is hired to ensure adequate participation with a focus on gender and interculturality</w:t>
            </w:r>
            <w:bookmarkEnd w:id="82"/>
          </w:p>
        </w:tc>
        <w:tc>
          <w:tcPr>
            <w:tcW w:w="1822" w:type="dxa"/>
            <w:tcBorders>
              <w:top w:val="single" w:sz="4" w:space="0" w:color="auto"/>
              <w:bottom w:val="single" w:sz="4" w:space="0" w:color="auto"/>
            </w:tcBorders>
          </w:tcPr>
          <w:p w14:paraId="08FA411C" w14:textId="285DD4BE" w:rsidR="0075183D" w:rsidRPr="00E33F94" w:rsidRDefault="005E5E2D" w:rsidP="006F5F72">
            <w:pPr>
              <w:jc w:val="both"/>
              <w:rPr>
                <w:rFonts w:asciiTheme="majorHAnsi" w:hAnsiTheme="majorHAnsi"/>
                <w:sz w:val="20"/>
                <w:szCs w:val="20"/>
                <w:lang w:val="en-GB"/>
              </w:rPr>
            </w:pPr>
            <w:r w:rsidRPr="00E33F94">
              <w:rPr>
                <w:rFonts w:asciiTheme="majorHAnsi" w:hAnsiTheme="majorHAnsi"/>
                <w:sz w:val="20"/>
                <w:szCs w:val="20"/>
                <w:lang w:val="en-GB"/>
              </w:rPr>
              <w:t>27,</w:t>
            </w:r>
            <w:r w:rsidR="0075183D" w:rsidRPr="00E33F94">
              <w:rPr>
                <w:rFonts w:asciiTheme="majorHAnsi" w:hAnsiTheme="majorHAnsi"/>
                <w:sz w:val="20"/>
                <w:szCs w:val="20"/>
                <w:lang w:val="en-GB"/>
              </w:rPr>
              <w:t>200</w:t>
            </w:r>
          </w:p>
        </w:tc>
      </w:tr>
      <w:tr w:rsidR="009C74C4" w:rsidRPr="00E33F94" w14:paraId="40B21D01" w14:textId="77777777" w:rsidTr="0075183D">
        <w:trPr>
          <w:jc w:val="center"/>
        </w:trPr>
        <w:tc>
          <w:tcPr>
            <w:tcW w:w="5833" w:type="dxa"/>
            <w:tcBorders>
              <w:top w:val="single" w:sz="4" w:space="0" w:color="auto"/>
              <w:bottom w:val="single" w:sz="4" w:space="0" w:color="auto"/>
            </w:tcBorders>
          </w:tcPr>
          <w:p w14:paraId="5D550B5F" w14:textId="262478EE" w:rsidR="009C74C4" w:rsidRPr="00E33F94" w:rsidRDefault="009C74C4" w:rsidP="006F5F72">
            <w:pPr>
              <w:jc w:val="both"/>
              <w:outlineLvl w:val="0"/>
              <w:rPr>
                <w:rFonts w:asciiTheme="majorHAnsi" w:eastAsia="Times New Roman" w:hAnsiTheme="majorHAnsi"/>
                <w:sz w:val="20"/>
                <w:szCs w:val="20"/>
                <w:lang w:val="en-GB"/>
              </w:rPr>
            </w:pPr>
            <w:bookmarkStart w:id="83" w:name="_Toc8644941"/>
            <w:r w:rsidRPr="00E33F94">
              <w:rPr>
                <w:rFonts w:asciiTheme="majorHAnsi" w:hAnsiTheme="majorHAnsi"/>
                <w:sz w:val="20"/>
                <w:szCs w:val="20"/>
                <w:lang w:val="en-GB"/>
              </w:rPr>
              <w:t>Facilitation of spaces and/or meetings to work with indigenous communities</w:t>
            </w:r>
            <w:bookmarkEnd w:id="83"/>
            <w:r w:rsidRPr="00E33F94">
              <w:rPr>
                <w:rFonts w:asciiTheme="majorHAnsi" w:hAnsiTheme="majorHAnsi"/>
                <w:sz w:val="20"/>
                <w:szCs w:val="20"/>
                <w:lang w:val="en-GB"/>
              </w:rPr>
              <w:t xml:space="preserve"> </w:t>
            </w:r>
          </w:p>
        </w:tc>
        <w:tc>
          <w:tcPr>
            <w:tcW w:w="1822" w:type="dxa"/>
            <w:tcBorders>
              <w:top w:val="single" w:sz="4" w:space="0" w:color="auto"/>
              <w:bottom w:val="single" w:sz="4" w:space="0" w:color="auto"/>
            </w:tcBorders>
          </w:tcPr>
          <w:p w14:paraId="22A21FFE" w14:textId="3CF6E031" w:rsidR="009C74C4" w:rsidRPr="00E33F94" w:rsidRDefault="005E5E2D" w:rsidP="006F5F72">
            <w:pPr>
              <w:jc w:val="both"/>
              <w:rPr>
                <w:rFonts w:asciiTheme="majorHAnsi" w:hAnsiTheme="majorHAnsi"/>
                <w:sz w:val="20"/>
                <w:szCs w:val="20"/>
                <w:lang w:val="en-GB"/>
              </w:rPr>
            </w:pPr>
            <w:r w:rsidRPr="00E33F94">
              <w:rPr>
                <w:rFonts w:asciiTheme="majorHAnsi" w:hAnsiTheme="majorHAnsi"/>
                <w:sz w:val="20"/>
                <w:szCs w:val="20"/>
                <w:lang w:val="en-GB"/>
              </w:rPr>
              <w:t>70,</w:t>
            </w:r>
            <w:r w:rsidR="009C74C4" w:rsidRPr="00E33F94">
              <w:rPr>
                <w:rFonts w:asciiTheme="majorHAnsi" w:hAnsiTheme="majorHAnsi"/>
                <w:sz w:val="20"/>
                <w:szCs w:val="20"/>
                <w:lang w:val="en-GB"/>
              </w:rPr>
              <w:t>000</w:t>
            </w:r>
          </w:p>
        </w:tc>
      </w:tr>
      <w:tr w:rsidR="0075183D" w:rsidRPr="00E33F94" w14:paraId="41E728A4" w14:textId="77777777" w:rsidTr="0075183D">
        <w:trPr>
          <w:jc w:val="center"/>
        </w:trPr>
        <w:tc>
          <w:tcPr>
            <w:tcW w:w="5833" w:type="dxa"/>
            <w:tcBorders>
              <w:top w:val="single" w:sz="4" w:space="0" w:color="auto"/>
              <w:left w:val="single" w:sz="4" w:space="0" w:color="auto"/>
              <w:bottom w:val="single" w:sz="4" w:space="0" w:color="auto"/>
              <w:right w:val="nil"/>
            </w:tcBorders>
            <w:shd w:val="clear" w:color="auto" w:fill="C6D9F1" w:themeFill="text2" w:themeFillTint="33"/>
          </w:tcPr>
          <w:p w14:paraId="3FBE0C1B" w14:textId="77777777" w:rsidR="0075183D" w:rsidRPr="00E33F94" w:rsidRDefault="0075183D" w:rsidP="006F5F72">
            <w:pPr>
              <w:jc w:val="both"/>
              <w:rPr>
                <w:rFonts w:asciiTheme="majorHAnsi" w:hAnsiTheme="majorHAnsi"/>
                <w:b/>
                <w:sz w:val="20"/>
                <w:szCs w:val="20"/>
                <w:lang w:val="en-GB"/>
              </w:rPr>
            </w:pPr>
            <w:r w:rsidRPr="00E33F94">
              <w:rPr>
                <w:rFonts w:asciiTheme="majorHAnsi" w:hAnsiTheme="majorHAnsi"/>
                <w:b/>
                <w:sz w:val="20"/>
                <w:szCs w:val="20"/>
                <w:lang w:val="en-GB"/>
              </w:rPr>
              <w:t xml:space="preserve">Outcome 3: Training </w:t>
            </w:r>
          </w:p>
        </w:tc>
        <w:tc>
          <w:tcPr>
            <w:tcW w:w="1822" w:type="dxa"/>
            <w:tcBorders>
              <w:top w:val="single" w:sz="4" w:space="0" w:color="auto"/>
              <w:left w:val="nil"/>
              <w:bottom w:val="single" w:sz="4" w:space="0" w:color="auto"/>
              <w:right w:val="single" w:sz="4" w:space="0" w:color="auto"/>
            </w:tcBorders>
            <w:shd w:val="clear" w:color="auto" w:fill="C6D9F1" w:themeFill="text2" w:themeFillTint="33"/>
          </w:tcPr>
          <w:p w14:paraId="78E34551" w14:textId="77777777" w:rsidR="0075183D" w:rsidRPr="00E33F94" w:rsidRDefault="0075183D" w:rsidP="006F5F72">
            <w:pPr>
              <w:jc w:val="both"/>
              <w:rPr>
                <w:rFonts w:asciiTheme="majorHAnsi" w:hAnsiTheme="majorHAnsi"/>
                <w:b/>
                <w:sz w:val="20"/>
                <w:szCs w:val="20"/>
                <w:lang w:val="en-GB"/>
              </w:rPr>
            </w:pPr>
          </w:p>
        </w:tc>
      </w:tr>
      <w:tr w:rsidR="0075183D" w:rsidRPr="00E33F94" w14:paraId="0C165432" w14:textId="77777777" w:rsidTr="0075183D">
        <w:trPr>
          <w:jc w:val="center"/>
        </w:trPr>
        <w:tc>
          <w:tcPr>
            <w:tcW w:w="5833" w:type="dxa"/>
            <w:tcBorders>
              <w:top w:val="single" w:sz="4" w:space="0" w:color="auto"/>
              <w:bottom w:val="single" w:sz="4" w:space="0" w:color="auto"/>
            </w:tcBorders>
          </w:tcPr>
          <w:p w14:paraId="5C0EEAED" w14:textId="70D1E675" w:rsidR="0075183D" w:rsidRPr="00E33F94" w:rsidRDefault="00CC7990" w:rsidP="006F5F72">
            <w:pPr>
              <w:jc w:val="both"/>
              <w:outlineLvl w:val="0"/>
              <w:rPr>
                <w:rFonts w:asciiTheme="majorHAnsi" w:eastAsia="Times New Roman" w:hAnsiTheme="majorHAnsi"/>
                <w:sz w:val="20"/>
                <w:szCs w:val="20"/>
                <w:lang w:val="en-GB"/>
              </w:rPr>
            </w:pPr>
            <w:bookmarkStart w:id="84" w:name="_Toc8644942"/>
            <w:r w:rsidRPr="00E33F94">
              <w:rPr>
                <w:rFonts w:asciiTheme="majorHAnsi" w:hAnsiTheme="majorHAnsi"/>
                <w:sz w:val="20"/>
                <w:szCs w:val="20"/>
                <w:lang w:val="en-GB"/>
              </w:rPr>
              <w:t>To implement the training course on hydro-diplomacy</w:t>
            </w:r>
            <w:bookmarkEnd w:id="84"/>
            <w:r w:rsidR="00C7239C" w:rsidRPr="00E33F94">
              <w:rPr>
                <w:rFonts w:asciiTheme="majorHAnsi" w:hAnsiTheme="majorHAnsi"/>
                <w:sz w:val="20"/>
                <w:szCs w:val="20"/>
                <w:lang w:val="en-GB"/>
              </w:rPr>
              <w:t xml:space="preserve"> </w:t>
            </w:r>
          </w:p>
        </w:tc>
        <w:tc>
          <w:tcPr>
            <w:tcW w:w="1822" w:type="dxa"/>
            <w:tcBorders>
              <w:top w:val="single" w:sz="4" w:space="0" w:color="auto"/>
              <w:bottom w:val="single" w:sz="4" w:space="0" w:color="auto"/>
            </w:tcBorders>
          </w:tcPr>
          <w:p w14:paraId="43576DA6" w14:textId="32BD6954" w:rsidR="0075183D" w:rsidRPr="00E33F94" w:rsidRDefault="0075183D" w:rsidP="006F5F72">
            <w:pPr>
              <w:jc w:val="both"/>
              <w:rPr>
                <w:rFonts w:asciiTheme="majorHAnsi" w:hAnsiTheme="majorHAnsi"/>
                <w:sz w:val="20"/>
                <w:szCs w:val="20"/>
                <w:lang w:val="en-GB"/>
              </w:rPr>
            </w:pPr>
            <w:r w:rsidRPr="00E33F94">
              <w:rPr>
                <w:rFonts w:asciiTheme="majorHAnsi" w:hAnsiTheme="majorHAnsi"/>
                <w:sz w:val="20"/>
                <w:szCs w:val="20"/>
                <w:lang w:val="en-GB"/>
              </w:rPr>
              <w:t>20</w:t>
            </w:r>
            <w:r w:rsidR="005E5E2D" w:rsidRPr="00E33F94">
              <w:rPr>
                <w:rFonts w:asciiTheme="majorHAnsi" w:hAnsiTheme="majorHAnsi"/>
                <w:sz w:val="20"/>
                <w:szCs w:val="20"/>
                <w:lang w:val="en-GB"/>
              </w:rPr>
              <w:t>,</w:t>
            </w:r>
            <w:r w:rsidRPr="00E33F94">
              <w:rPr>
                <w:rFonts w:asciiTheme="majorHAnsi" w:hAnsiTheme="majorHAnsi"/>
                <w:sz w:val="20"/>
                <w:szCs w:val="20"/>
                <w:lang w:val="en-GB"/>
              </w:rPr>
              <w:t>000</w:t>
            </w:r>
          </w:p>
        </w:tc>
      </w:tr>
      <w:tr w:rsidR="00CC7990" w:rsidRPr="00E33F94" w14:paraId="29016830" w14:textId="77777777" w:rsidTr="0075183D">
        <w:trPr>
          <w:jc w:val="center"/>
        </w:trPr>
        <w:tc>
          <w:tcPr>
            <w:tcW w:w="5833" w:type="dxa"/>
            <w:tcBorders>
              <w:top w:val="single" w:sz="4" w:space="0" w:color="auto"/>
              <w:bottom w:val="single" w:sz="4" w:space="0" w:color="auto"/>
            </w:tcBorders>
          </w:tcPr>
          <w:p w14:paraId="6901A666" w14:textId="6B1421BB" w:rsidR="00CC7990" w:rsidRPr="00E33F94" w:rsidRDefault="00CC7990" w:rsidP="006F5F72">
            <w:pPr>
              <w:jc w:val="both"/>
              <w:outlineLvl w:val="0"/>
              <w:rPr>
                <w:rFonts w:asciiTheme="majorHAnsi" w:eastAsia="Times New Roman" w:hAnsiTheme="majorHAnsi"/>
                <w:sz w:val="20"/>
                <w:szCs w:val="20"/>
                <w:lang w:val="en-GB"/>
              </w:rPr>
            </w:pPr>
            <w:bookmarkStart w:id="85" w:name="_Toc8644943"/>
            <w:r w:rsidRPr="00E33F94">
              <w:rPr>
                <w:rFonts w:asciiTheme="majorHAnsi" w:hAnsiTheme="majorHAnsi"/>
                <w:sz w:val="20"/>
                <w:szCs w:val="20"/>
                <w:lang w:val="en-GB"/>
              </w:rPr>
              <w:t>To develop the training course on binational water school</w:t>
            </w:r>
            <w:bookmarkEnd w:id="85"/>
            <w:r w:rsidRPr="00E33F94">
              <w:rPr>
                <w:rFonts w:asciiTheme="majorHAnsi" w:hAnsiTheme="majorHAnsi"/>
                <w:sz w:val="20"/>
                <w:szCs w:val="20"/>
                <w:lang w:val="en-GB"/>
              </w:rPr>
              <w:t xml:space="preserve"> </w:t>
            </w:r>
          </w:p>
        </w:tc>
        <w:tc>
          <w:tcPr>
            <w:tcW w:w="1822" w:type="dxa"/>
            <w:tcBorders>
              <w:top w:val="single" w:sz="4" w:space="0" w:color="auto"/>
              <w:bottom w:val="single" w:sz="4" w:space="0" w:color="auto"/>
            </w:tcBorders>
          </w:tcPr>
          <w:p w14:paraId="7F59899E" w14:textId="277E8519" w:rsidR="00CC7990" w:rsidRPr="00E33F94" w:rsidRDefault="00C7239C" w:rsidP="006F5F72">
            <w:pPr>
              <w:jc w:val="both"/>
              <w:rPr>
                <w:rFonts w:asciiTheme="majorHAnsi" w:hAnsiTheme="majorHAnsi"/>
                <w:sz w:val="20"/>
                <w:szCs w:val="20"/>
                <w:lang w:val="en-GB"/>
              </w:rPr>
            </w:pPr>
            <w:r w:rsidRPr="00E33F94">
              <w:rPr>
                <w:rFonts w:asciiTheme="majorHAnsi" w:hAnsiTheme="majorHAnsi"/>
                <w:sz w:val="20"/>
                <w:szCs w:val="20"/>
                <w:lang w:val="en-GB"/>
              </w:rPr>
              <w:t xml:space="preserve"> </w:t>
            </w:r>
            <w:r w:rsidR="00CC7990" w:rsidRPr="00E33F94">
              <w:rPr>
                <w:rFonts w:asciiTheme="majorHAnsi" w:hAnsiTheme="majorHAnsi"/>
                <w:sz w:val="20"/>
                <w:szCs w:val="20"/>
                <w:lang w:val="en-GB"/>
              </w:rPr>
              <w:t>70</w:t>
            </w:r>
            <w:r w:rsidR="005E5E2D" w:rsidRPr="00E33F94">
              <w:rPr>
                <w:rFonts w:asciiTheme="majorHAnsi" w:hAnsiTheme="majorHAnsi"/>
                <w:sz w:val="20"/>
                <w:szCs w:val="20"/>
                <w:lang w:val="en-GB"/>
              </w:rPr>
              <w:t>,</w:t>
            </w:r>
            <w:r w:rsidR="00CC7990" w:rsidRPr="00E33F94">
              <w:rPr>
                <w:rFonts w:asciiTheme="majorHAnsi" w:hAnsiTheme="majorHAnsi"/>
                <w:sz w:val="20"/>
                <w:szCs w:val="20"/>
                <w:lang w:val="en-GB"/>
              </w:rPr>
              <w:t>000</w:t>
            </w:r>
          </w:p>
        </w:tc>
      </w:tr>
      <w:tr w:rsidR="00CC7990" w:rsidRPr="00E33F94" w14:paraId="2EEA4CF1" w14:textId="77777777" w:rsidTr="0075183D">
        <w:trPr>
          <w:jc w:val="center"/>
        </w:trPr>
        <w:tc>
          <w:tcPr>
            <w:tcW w:w="5833" w:type="dxa"/>
            <w:tcBorders>
              <w:top w:val="single" w:sz="4" w:space="0" w:color="auto"/>
              <w:bottom w:val="single" w:sz="4" w:space="0" w:color="auto"/>
            </w:tcBorders>
          </w:tcPr>
          <w:p w14:paraId="53758A5C" w14:textId="60DCE30E" w:rsidR="00CC7990" w:rsidRPr="00E33F94" w:rsidRDefault="00A33645" w:rsidP="006F5F72">
            <w:pPr>
              <w:jc w:val="both"/>
              <w:outlineLvl w:val="0"/>
              <w:rPr>
                <w:rFonts w:asciiTheme="majorHAnsi" w:eastAsia="Times New Roman" w:hAnsiTheme="majorHAnsi"/>
                <w:sz w:val="20"/>
                <w:szCs w:val="20"/>
                <w:lang w:val="en-GB"/>
              </w:rPr>
            </w:pPr>
            <w:bookmarkStart w:id="86" w:name="_Toc8644944"/>
            <w:r w:rsidRPr="00E33F94">
              <w:rPr>
                <w:rFonts w:asciiTheme="majorHAnsi" w:hAnsiTheme="majorHAnsi"/>
                <w:sz w:val="20"/>
                <w:szCs w:val="20"/>
                <w:lang w:val="en-GB"/>
              </w:rPr>
              <w:t>To develop the training course on irrigation and drinking water boards</w:t>
            </w:r>
            <w:bookmarkEnd w:id="86"/>
          </w:p>
        </w:tc>
        <w:tc>
          <w:tcPr>
            <w:tcW w:w="1822" w:type="dxa"/>
            <w:tcBorders>
              <w:top w:val="single" w:sz="4" w:space="0" w:color="auto"/>
              <w:bottom w:val="single" w:sz="4" w:space="0" w:color="auto"/>
            </w:tcBorders>
          </w:tcPr>
          <w:p w14:paraId="5F49D7D7" w14:textId="08B13E0E" w:rsidR="00CC7990" w:rsidRPr="00E33F94" w:rsidRDefault="005E5E2D" w:rsidP="006F5F72">
            <w:pPr>
              <w:jc w:val="both"/>
              <w:rPr>
                <w:rFonts w:asciiTheme="majorHAnsi" w:hAnsiTheme="majorHAnsi"/>
                <w:sz w:val="20"/>
                <w:szCs w:val="20"/>
                <w:lang w:val="en-GB"/>
              </w:rPr>
            </w:pPr>
            <w:r w:rsidRPr="00E33F94">
              <w:rPr>
                <w:rFonts w:asciiTheme="majorHAnsi" w:hAnsiTheme="majorHAnsi"/>
                <w:sz w:val="20"/>
                <w:szCs w:val="20"/>
                <w:lang w:val="en-GB"/>
              </w:rPr>
              <w:t>30,</w:t>
            </w:r>
            <w:r w:rsidR="00A33645" w:rsidRPr="00E33F94">
              <w:rPr>
                <w:rFonts w:asciiTheme="majorHAnsi" w:hAnsiTheme="majorHAnsi"/>
                <w:sz w:val="20"/>
                <w:szCs w:val="20"/>
                <w:lang w:val="en-GB"/>
              </w:rPr>
              <w:t>000</w:t>
            </w:r>
          </w:p>
        </w:tc>
      </w:tr>
      <w:tr w:rsidR="00CE1D10" w:rsidRPr="00E33F94" w14:paraId="39D4EBAB" w14:textId="77777777" w:rsidTr="0075183D">
        <w:trPr>
          <w:jc w:val="center"/>
        </w:trPr>
        <w:tc>
          <w:tcPr>
            <w:tcW w:w="5833" w:type="dxa"/>
            <w:tcBorders>
              <w:top w:val="single" w:sz="4" w:space="0" w:color="auto"/>
              <w:bottom w:val="single" w:sz="4" w:space="0" w:color="auto"/>
            </w:tcBorders>
          </w:tcPr>
          <w:p w14:paraId="7759B197" w14:textId="3E4A95E7" w:rsidR="00CE1D10" w:rsidRPr="00E33F94" w:rsidRDefault="00CE1D10" w:rsidP="006F5F72">
            <w:pPr>
              <w:jc w:val="both"/>
              <w:outlineLvl w:val="0"/>
              <w:rPr>
                <w:rFonts w:asciiTheme="majorHAnsi" w:eastAsia="Times New Roman" w:hAnsiTheme="majorHAnsi"/>
                <w:sz w:val="20"/>
                <w:szCs w:val="20"/>
                <w:lang w:val="en-GB"/>
              </w:rPr>
            </w:pPr>
            <w:bookmarkStart w:id="87" w:name="_Toc8644945"/>
            <w:r w:rsidRPr="00E33F94">
              <w:rPr>
                <w:rFonts w:asciiTheme="majorHAnsi" w:hAnsiTheme="majorHAnsi"/>
                <w:sz w:val="20"/>
                <w:szCs w:val="20"/>
                <w:lang w:val="en-GB"/>
              </w:rPr>
              <w:t>To make videos of the process (management of water basins and best practices of irrigation and drinking water boards)</w:t>
            </w:r>
            <w:bookmarkEnd w:id="87"/>
          </w:p>
        </w:tc>
        <w:tc>
          <w:tcPr>
            <w:tcW w:w="1822" w:type="dxa"/>
            <w:tcBorders>
              <w:top w:val="single" w:sz="4" w:space="0" w:color="auto"/>
              <w:bottom w:val="single" w:sz="4" w:space="0" w:color="auto"/>
            </w:tcBorders>
          </w:tcPr>
          <w:p w14:paraId="46FED8EE" w14:textId="12A64261" w:rsidR="00CE1D10" w:rsidRPr="00E33F94" w:rsidRDefault="00C7239C" w:rsidP="006F5F72">
            <w:pPr>
              <w:jc w:val="both"/>
              <w:rPr>
                <w:rFonts w:asciiTheme="majorHAnsi" w:hAnsiTheme="majorHAnsi"/>
                <w:sz w:val="20"/>
                <w:szCs w:val="20"/>
                <w:lang w:val="en-GB"/>
              </w:rPr>
            </w:pPr>
            <w:r w:rsidRPr="00E33F94">
              <w:rPr>
                <w:rFonts w:asciiTheme="majorHAnsi" w:hAnsiTheme="majorHAnsi"/>
                <w:sz w:val="20"/>
                <w:szCs w:val="20"/>
                <w:lang w:val="en-GB"/>
              </w:rPr>
              <w:t xml:space="preserve"> </w:t>
            </w:r>
            <w:r w:rsidR="00CE1D10" w:rsidRPr="00E33F94">
              <w:rPr>
                <w:rFonts w:asciiTheme="majorHAnsi" w:hAnsiTheme="majorHAnsi"/>
                <w:sz w:val="20"/>
                <w:szCs w:val="20"/>
                <w:lang w:val="en-GB"/>
              </w:rPr>
              <w:t>5</w:t>
            </w:r>
            <w:r w:rsidR="005E5E2D" w:rsidRPr="00E33F94">
              <w:rPr>
                <w:rFonts w:asciiTheme="majorHAnsi" w:hAnsiTheme="majorHAnsi"/>
                <w:sz w:val="20"/>
                <w:szCs w:val="20"/>
                <w:lang w:val="en-GB"/>
              </w:rPr>
              <w:t>,</w:t>
            </w:r>
            <w:r w:rsidR="00CE1D10" w:rsidRPr="00E33F94">
              <w:rPr>
                <w:rFonts w:asciiTheme="majorHAnsi" w:hAnsiTheme="majorHAnsi"/>
                <w:sz w:val="20"/>
                <w:szCs w:val="20"/>
                <w:lang w:val="en-GB"/>
              </w:rPr>
              <w:t>000</w:t>
            </w:r>
          </w:p>
        </w:tc>
      </w:tr>
      <w:tr w:rsidR="0075183D" w:rsidRPr="00E33F94" w14:paraId="753D2629" w14:textId="77777777" w:rsidTr="0075183D">
        <w:trPr>
          <w:jc w:val="center"/>
        </w:trPr>
        <w:tc>
          <w:tcPr>
            <w:tcW w:w="5833" w:type="dxa"/>
            <w:tcBorders>
              <w:top w:val="single" w:sz="4" w:space="0" w:color="auto"/>
              <w:left w:val="single" w:sz="4" w:space="0" w:color="auto"/>
              <w:bottom w:val="single" w:sz="4" w:space="0" w:color="auto"/>
              <w:right w:val="nil"/>
            </w:tcBorders>
            <w:shd w:val="clear" w:color="auto" w:fill="C6D9F1" w:themeFill="text2" w:themeFillTint="33"/>
          </w:tcPr>
          <w:p w14:paraId="4FA8C24D" w14:textId="2C3D2FB2" w:rsidR="0075183D" w:rsidRPr="00E33F94" w:rsidRDefault="005D2CE9" w:rsidP="005D2CE9">
            <w:pPr>
              <w:rPr>
                <w:rFonts w:asciiTheme="majorHAnsi" w:hAnsiTheme="majorHAnsi"/>
                <w:b/>
                <w:sz w:val="20"/>
                <w:szCs w:val="20"/>
                <w:lang w:val="en-GB"/>
              </w:rPr>
            </w:pPr>
            <w:r w:rsidRPr="00E33F94">
              <w:rPr>
                <w:rFonts w:asciiTheme="majorHAnsi" w:hAnsiTheme="majorHAnsi"/>
                <w:b/>
                <w:sz w:val="20"/>
                <w:szCs w:val="20"/>
                <w:lang w:val="en-GB"/>
              </w:rPr>
              <w:t>Outcome 4.1: Pilot Projects</w:t>
            </w:r>
          </w:p>
        </w:tc>
        <w:tc>
          <w:tcPr>
            <w:tcW w:w="1822" w:type="dxa"/>
            <w:tcBorders>
              <w:top w:val="single" w:sz="4" w:space="0" w:color="auto"/>
              <w:left w:val="nil"/>
              <w:bottom w:val="single" w:sz="4" w:space="0" w:color="auto"/>
              <w:right w:val="single" w:sz="4" w:space="0" w:color="auto"/>
            </w:tcBorders>
            <w:shd w:val="clear" w:color="auto" w:fill="C6D9F1" w:themeFill="text2" w:themeFillTint="33"/>
          </w:tcPr>
          <w:p w14:paraId="1832F066" w14:textId="77777777" w:rsidR="0075183D" w:rsidRPr="00E33F94" w:rsidRDefault="0075183D" w:rsidP="00067E54">
            <w:pPr>
              <w:rPr>
                <w:rFonts w:asciiTheme="majorHAnsi" w:hAnsiTheme="majorHAnsi"/>
                <w:b/>
                <w:sz w:val="20"/>
                <w:szCs w:val="20"/>
                <w:lang w:val="en-GB"/>
              </w:rPr>
            </w:pPr>
          </w:p>
        </w:tc>
      </w:tr>
      <w:tr w:rsidR="0075183D" w:rsidRPr="00E33F94" w14:paraId="66ED98E4" w14:textId="77777777" w:rsidTr="0075183D">
        <w:trPr>
          <w:jc w:val="center"/>
        </w:trPr>
        <w:tc>
          <w:tcPr>
            <w:tcW w:w="5833" w:type="dxa"/>
            <w:tcBorders>
              <w:top w:val="single" w:sz="4" w:space="0" w:color="auto"/>
              <w:bottom w:val="single" w:sz="4" w:space="0" w:color="auto"/>
            </w:tcBorders>
          </w:tcPr>
          <w:p w14:paraId="45EDDA12" w14:textId="00EF0E7C" w:rsidR="0075183D" w:rsidRPr="00E33F94" w:rsidRDefault="005D2CE9" w:rsidP="00067E54">
            <w:pPr>
              <w:outlineLvl w:val="0"/>
              <w:rPr>
                <w:rFonts w:asciiTheme="majorHAnsi" w:eastAsia="Times New Roman" w:hAnsiTheme="majorHAnsi"/>
                <w:sz w:val="20"/>
                <w:szCs w:val="20"/>
                <w:lang w:val="en-GB"/>
              </w:rPr>
            </w:pPr>
            <w:bookmarkStart w:id="88" w:name="_Toc8644946"/>
            <w:r w:rsidRPr="00E33F94">
              <w:rPr>
                <w:rFonts w:asciiTheme="majorHAnsi" w:hAnsiTheme="majorHAnsi"/>
                <w:sz w:val="20"/>
                <w:szCs w:val="20"/>
                <w:lang w:val="en-GB"/>
              </w:rPr>
              <w:t>Self-assessment and reflection meetings with the main stakeholders</w:t>
            </w:r>
            <w:bookmarkEnd w:id="88"/>
            <w:r w:rsidRPr="00E33F94">
              <w:rPr>
                <w:rFonts w:asciiTheme="majorHAnsi" w:hAnsiTheme="majorHAnsi"/>
                <w:sz w:val="20"/>
                <w:szCs w:val="20"/>
                <w:lang w:val="en-GB"/>
              </w:rPr>
              <w:t xml:space="preserve"> </w:t>
            </w:r>
          </w:p>
        </w:tc>
        <w:tc>
          <w:tcPr>
            <w:tcW w:w="1822" w:type="dxa"/>
            <w:tcBorders>
              <w:top w:val="single" w:sz="4" w:space="0" w:color="auto"/>
              <w:bottom w:val="single" w:sz="4" w:space="0" w:color="auto"/>
            </w:tcBorders>
          </w:tcPr>
          <w:p w14:paraId="50D3C306" w14:textId="0F4D4BEC" w:rsidR="0075183D" w:rsidRPr="00E33F94" w:rsidRDefault="005E5E2D" w:rsidP="00E80628">
            <w:pPr>
              <w:rPr>
                <w:rFonts w:asciiTheme="majorHAnsi" w:hAnsiTheme="majorHAnsi"/>
                <w:sz w:val="20"/>
                <w:szCs w:val="20"/>
                <w:lang w:val="en-GB"/>
              </w:rPr>
            </w:pPr>
            <w:r w:rsidRPr="00E33F94">
              <w:rPr>
                <w:rFonts w:asciiTheme="majorHAnsi" w:hAnsiTheme="majorHAnsi"/>
                <w:sz w:val="20"/>
                <w:szCs w:val="20"/>
                <w:lang w:val="en-GB"/>
              </w:rPr>
              <w:t xml:space="preserve"> 18,</w:t>
            </w:r>
            <w:r w:rsidR="0075183D" w:rsidRPr="00E33F94">
              <w:rPr>
                <w:rFonts w:asciiTheme="majorHAnsi" w:hAnsiTheme="majorHAnsi"/>
                <w:sz w:val="20"/>
                <w:szCs w:val="20"/>
                <w:lang w:val="en-GB"/>
              </w:rPr>
              <w:t>000</w:t>
            </w:r>
          </w:p>
        </w:tc>
      </w:tr>
      <w:tr w:rsidR="009421BC" w:rsidRPr="00E33F94" w14:paraId="3D42AEA8" w14:textId="77777777" w:rsidTr="00545C45">
        <w:trPr>
          <w:jc w:val="center"/>
        </w:trPr>
        <w:tc>
          <w:tcPr>
            <w:tcW w:w="5833" w:type="dxa"/>
            <w:tcBorders>
              <w:top w:val="single" w:sz="4" w:space="0" w:color="auto"/>
              <w:bottom w:val="single" w:sz="4" w:space="0" w:color="auto"/>
            </w:tcBorders>
            <w:shd w:val="clear" w:color="auto" w:fill="C6D9F1" w:themeFill="text2" w:themeFillTint="33"/>
          </w:tcPr>
          <w:p w14:paraId="7F66D1DF" w14:textId="03BD2383" w:rsidR="009421BC" w:rsidRPr="00E33F94" w:rsidRDefault="00545C45" w:rsidP="00545C45">
            <w:pPr>
              <w:outlineLvl w:val="0"/>
              <w:rPr>
                <w:rFonts w:asciiTheme="majorHAnsi" w:eastAsia="Times New Roman" w:hAnsiTheme="majorHAnsi"/>
                <w:sz w:val="20"/>
                <w:szCs w:val="20"/>
                <w:lang w:val="en-GB"/>
              </w:rPr>
            </w:pPr>
            <w:bookmarkStart w:id="89" w:name="_Toc8644947"/>
            <w:r w:rsidRPr="00E33F94">
              <w:rPr>
                <w:rFonts w:asciiTheme="majorHAnsi" w:hAnsiTheme="majorHAnsi"/>
                <w:b/>
                <w:sz w:val="20"/>
                <w:szCs w:val="20"/>
                <w:lang w:val="en-GB"/>
              </w:rPr>
              <w:t>Outcome 4.2: Knowledge</w:t>
            </w:r>
            <w:bookmarkEnd w:id="89"/>
          </w:p>
        </w:tc>
        <w:tc>
          <w:tcPr>
            <w:tcW w:w="1822" w:type="dxa"/>
            <w:tcBorders>
              <w:top w:val="single" w:sz="4" w:space="0" w:color="auto"/>
              <w:bottom w:val="single" w:sz="4" w:space="0" w:color="auto"/>
            </w:tcBorders>
            <w:shd w:val="clear" w:color="auto" w:fill="C6D9F1" w:themeFill="text2" w:themeFillTint="33"/>
          </w:tcPr>
          <w:p w14:paraId="268E543F" w14:textId="77777777" w:rsidR="009421BC" w:rsidRPr="00E33F94" w:rsidRDefault="009421BC" w:rsidP="005D2CE9">
            <w:pPr>
              <w:ind w:left="13" w:hanging="13"/>
              <w:rPr>
                <w:rFonts w:asciiTheme="majorHAnsi" w:hAnsiTheme="majorHAnsi"/>
                <w:sz w:val="20"/>
                <w:szCs w:val="20"/>
                <w:lang w:val="en-GB"/>
              </w:rPr>
            </w:pPr>
          </w:p>
        </w:tc>
      </w:tr>
      <w:tr w:rsidR="009421BC" w:rsidRPr="00E33F94" w14:paraId="557A133E" w14:textId="77777777" w:rsidTr="0075183D">
        <w:trPr>
          <w:jc w:val="center"/>
        </w:trPr>
        <w:tc>
          <w:tcPr>
            <w:tcW w:w="5833" w:type="dxa"/>
            <w:tcBorders>
              <w:top w:val="single" w:sz="4" w:space="0" w:color="auto"/>
              <w:bottom w:val="single" w:sz="4" w:space="0" w:color="auto"/>
            </w:tcBorders>
          </w:tcPr>
          <w:p w14:paraId="51B47E73" w14:textId="50B8B09A" w:rsidR="009421BC" w:rsidRPr="00E33F94" w:rsidRDefault="00545C45" w:rsidP="00067E54">
            <w:pPr>
              <w:outlineLvl w:val="0"/>
              <w:rPr>
                <w:rFonts w:asciiTheme="majorHAnsi" w:eastAsia="Times New Roman" w:hAnsiTheme="majorHAnsi"/>
                <w:sz w:val="20"/>
                <w:szCs w:val="20"/>
                <w:lang w:val="en-GB"/>
              </w:rPr>
            </w:pPr>
            <w:bookmarkStart w:id="90" w:name="_Toc8644948"/>
            <w:r w:rsidRPr="00E33F94">
              <w:rPr>
                <w:rFonts w:asciiTheme="majorHAnsi" w:hAnsiTheme="majorHAnsi"/>
                <w:sz w:val="20"/>
                <w:szCs w:val="20"/>
                <w:lang w:val="en-GB"/>
              </w:rPr>
              <w:t>To develop the website of the project</w:t>
            </w:r>
            <w:bookmarkEnd w:id="90"/>
            <w:r w:rsidR="00C7239C" w:rsidRPr="00E33F94">
              <w:rPr>
                <w:rFonts w:asciiTheme="majorHAnsi" w:hAnsiTheme="majorHAnsi"/>
                <w:sz w:val="20"/>
                <w:szCs w:val="20"/>
                <w:lang w:val="en-GB"/>
              </w:rPr>
              <w:t xml:space="preserve"> </w:t>
            </w:r>
          </w:p>
        </w:tc>
        <w:tc>
          <w:tcPr>
            <w:tcW w:w="1822" w:type="dxa"/>
            <w:tcBorders>
              <w:top w:val="single" w:sz="4" w:space="0" w:color="auto"/>
              <w:bottom w:val="single" w:sz="4" w:space="0" w:color="auto"/>
            </w:tcBorders>
          </w:tcPr>
          <w:p w14:paraId="1463D89F" w14:textId="2366578E" w:rsidR="009421BC" w:rsidRPr="00E33F94" w:rsidRDefault="005E5E2D" w:rsidP="005D2CE9">
            <w:pPr>
              <w:ind w:left="13" w:hanging="13"/>
              <w:rPr>
                <w:rFonts w:asciiTheme="majorHAnsi" w:hAnsiTheme="majorHAnsi"/>
                <w:sz w:val="20"/>
                <w:szCs w:val="20"/>
                <w:lang w:val="en-GB"/>
              </w:rPr>
            </w:pPr>
            <w:r w:rsidRPr="00E33F94">
              <w:rPr>
                <w:rFonts w:asciiTheme="majorHAnsi" w:hAnsiTheme="majorHAnsi"/>
                <w:sz w:val="20"/>
                <w:szCs w:val="20"/>
                <w:lang w:val="en-GB"/>
              </w:rPr>
              <w:t>5,</w:t>
            </w:r>
            <w:r w:rsidR="00545C45" w:rsidRPr="00E33F94">
              <w:rPr>
                <w:rFonts w:asciiTheme="majorHAnsi" w:hAnsiTheme="majorHAnsi"/>
                <w:sz w:val="20"/>
                <w:szCs w:val="20"/>
                <w:lang w:val="en-GB"/>
              </w:rPr>
              <w:t>000</w:t>
            </w:r>
          </w:p>
        </w:tc>
      </w:tr>
      <w:tr w:rsidR="00545C45" w:rsidRPr="00E33F94" w14:paraId="6DACFFCB" w14:textId="77777777" w:rsidTr="0075183D">
        <w:trPr>
          <w:jc w:val="center"/>
        </w:trPr>
        <w:tc>
          <w:tcPr>
            <w:tcW w:w="5833" w:type="dxa"/>
            <w:tcBorders>
              <w:top w:val="single" w:sz="4" w:space="0" w:color="auto"/>
              <w:bottom w:val="single" w:sz="4" w:space="0" w:color="auto"/>
            </w:tcBorders>
          </w:tcPr>
          <w:p w14:paraId="6C57800C" w14:textId="77777777" w:rsidR="00545C45" w:rsidRPr="00E33F94" w:rsidRDefault="00545C45" w:rsidP="00067E54">
            <w:pPr>
              <w:outlineLvl w:val="0"/>
              <w:rPr>
                <w:rFonts w:asciiTheme="majorHAnsi" w:hAnsiTheme="majorHAnsi"/>
                <w:sz w:val="20"/>
                <w:szCs w:val="20"/>
                <w:lang w:val="en-GB"/>
              </w:rPr>
            </w:pPr>
            <w:bookmarkStart w:id="91" w:name="_Toc8644949"/>
            <w:r w:rsidRPr="00E33F94">
              <w:rPr>
                <w:rFonts w:asciiTheme="majorHAnsi" w:hAnsiTheme="majorHAnsi"/>
                <w:sz w:val="20"/>
                <w:szCs w:val="20"/>
                <w:lang w:val="en-GB"/>
              </w:rPr>
              <w:t>To prepare communication and learning of the project</w:t>
            </w:r>
            <w:bookmarkEnd w:id="91"/>
            <w:r w:rsidR="00C7239C" w:rsidRPr="00E33F94">
              <w:rPr>
                <w:rFonts w:asciiTheme="majorHAnsi" w:hAnsiTheme="majorHAnsi"/>
                <w:sz w:val="20"/>
                <w:szCs w:val="20"/>
                <w:lang w:val="en-GB"/>
              </w:rPr>
              <w:t xml:space="preserve"> </w:t>
            </w:r>
          </w:p>
          <w:p w14:paraId="68A9D4C2" w14:textId="25C92D9C" w:rsidR="00265832" w:rsidRPr="00E33F94" w:rsidRDefault="00265832" w:rsidP="00067E54">
            <w:pPr>
              <w:outlineLvl w:val="0"/>
              <w:rPr>
                <w:rFonts w:asciiTheme="majorHAnsi" w:eastAsia="Times New Roman" w:hAnsiTheme="majorHAnsi"/>
                <w:sz w:val="20"/>
                <w:szCs w:val="20"/>
                <w:lang w:val="en-GB"/>
              </w:rPr>
            </w:pPr>
            <w:bookmarkStart w:id="92" w:name="_Toc8644950"/>
            <w:r w:rsidRPr="00E33F94">
              <w:rPr>
                <w:rFonts w:asciiTheme="majorHAnsi" w:eastAsia="Times New Roman" w:hAnsiTheme="majorHAnsi"/>
                <w:sz w:val="20"/>
                <w:szCs w:val="20"/>
                <w:lang w:val="en-GB"/>
              </w:rPr>
              <w:t>To publish de studies mentioned above</w:t>
            </w:r>
            <w:r w:rsidR="001D4821" w:rsidRPr="00E33F94">
              <w:rPr>
                <w:rFonts w:asciiTheme="majorHAnsi" w:eastAsia="Times New Roman" w:hAnsiTheme="majorHAnsi"/>
                <w:sz w:val="20"/>
                <w:szCs w:val="20"/>
                <w:lang w:val="en-GB"/>
              </w:rPr>
              <w:t xml:space="preserve"> (</w:t>
            </w:r>
            <w:r w:rsidR="00060DE0" w:rsidRPr="00E33F94">
              <w:rPr>
                <w:rFonts w:asciiTheme="majorHAnsi" w:eastAsia="Times New Roman" w:hAnsiTheme="majorHAnsi"/>
                <w:sz w:val="20"/>
                <w:szCs w:val="20"/>
                <w:lang w:val="en-GB"/>
              </w:rPr>
              <w:t>edition</w:t>
            </w:r>
            <w:r w:rsidR="001D4821" w:rsidRPr="00E33F94">
              <w:rPr>
                <w:rFonts w:asciiTheme="majorHAnsi" w:eastAsia="Times New Roman" w:hAnsiTheme="majorHAnsi"/>
                <w:sz w:val="20"/>
                <w:szCs w:val="20"/>
                <w:lang w:val="en-GB"/>
              </w:rPr>
              <w:t xml:space="preserve">, </w:t>
            </w:r>
            <w:r w:rsidR="00E33F94" w:rsidRPr="00E33F94">
              <w:rPr>
                <w:rFonts w:asciiTheme="majorHAnsi" w:eastAsia="Times New Roman" w:hAnsiTheme="majorHAnsi"/>
                <w:sz w:val="20"/>
                <w:szCs w:val="20"/>
                <w:lang w:val="en-GB"/>
              </w:rPr>
              <w:t>diagramming</w:t>
            </w:r>
            <w:r w:rsidR="001D4821" w:rsidRPr="00E33F94">
              <w:rPr>
                <w:rFonts w:asciiTheme="majorHAnsi" w:eastAsia="Times New Roman" w:hAnsiTheme="majorHAnsi"/>
                <w:sz w:val="20"/>
                <w:szCs w:val="20"/>
                <w:lang w:val="en-GB"/>
              </w:rPr>
              <w:t xml:space="preserve">, </w:t>
            </w:r>
            <w:r w:rsidR="00060DE0" w:rsidRPr="00E33F94">
              <w:rPr>
                <w:rFonts w:asciiTheme="majorHAnsi" w:eastAsia="Times New Roman" w:hAnsiTheme="majorHAnsi"/>
                <w:sz w:val="20"/>
                <w:szCs w:val="20"/>
                <w:lang w:val="en-GB"/>
              </w:rPr>
              <w:t>etc.</w:t>
            </w:r>
            <w:r w:rsidR="001D4821" w:rsidRPr="00E33F94">
              <w:rPr>
                <w:rFonts w:asciiTheme="majorHAnsi" w:eastAsia="Times New Roman" w:hAnsiTheme="majorHAnsi"/>
                <w:sz w:val="20"/>
                <w:szCs w:val="20"/>
                <w:lang w:val="en-GB"/>
              </w:rPr>
              <w:t>).</w:t>
            </w:r>
            <w:bookmarkEnd w:id="92"/>
            <w:r w:rsidR="001D4821" w:rsidRPr="00E33F94">
              <w:rPr>
                <w:rFonts w:asciiTheme="majorHAnsi" w:eastAsia="Times New Roman" w:hAnsiTheme="majorHAnsi"/>
                <w:sz w:val="20"/>
                <w:szCs w:val="20"/>
                <w:lang w:val="en-GB"/>
              </w:rPr>
              <w:t xml:space="preserve"> </w:t>
            </w:r>
          </w:p>
        </w:tc>
        <w:tc>
          <w:tcPr>
            <w:tcW w:w="1822" w:type="dxa"/>
            <w:tcBorders>
              <w:top w:val="single" w:sz="4" w:space="0" w:color="auto"/>
              <w:bottom w:val="single" w:sz="4" w:space="0" w:color="auto"/>
            </w:tcBorders>
          </w:tcPr>
          <w:p w14:paraId="5653F363" w14:textId="2839AC9E" w:rsidR="00545C45" w:rsidRPr="00E33F94" w:rsidRDefault="005E5E2D" w:rsidP="00545C45">
            <w:pPr>
              <w:ind w:left="13" w:hanging="13"/>
              <w:rPr>
                <w:rFonts w:asciiTheme="majorHAnsi" w:hAnsiTheme="majorHAnsi"/>
                <w:sz w:val="20"/>
                <w:szCs w:val="20"/>
                <w:lang w:val="en-GB"/>
              </w:rPr>
            </w:pPr>
            <w:r w:rsidRPr="00E33F94">
              <w:rPr>
                <w:rFonts w:asciiTheme="majorHAnsi" w:hAnsiTheme="majorHAnsi"/>
                <w:sz w:val="20"/>
                <w:szCs w:val="20"/>
                <w:lang w:val="en-GB"/>
              </w:rPr>
              <w:t xml:space="preserve"> 29,</w:t>
            </w:r>
            <w:r w:rsidR="00545C45" w:rsidRPr="00E33F94">
              <w:rPr>
                <w:rFonts w:asciiTheme="majorHAnsi" w:hAnsiTheme="majorHAnsi"/>
                <w:sz w:val="20"/>
                <w:szCs w:val="20"/>
                <w:lang w:val="en-GB"/>
              </w:rPr>
              <w:t>000</w:t>
            </w:r>
          </w:p>
        </w:tc>
      </w:tr>
      <w:tr w:rsidR="0075183D" w:rsidRPr="00E33F94" w14:paraId="2C6BAC0B" w14:textId="77777777" w:rsidTr="0075183D">
        <w:trPr>
          <w:jc w:val="center"/>
        </w:trPr>
        <w:tc>
          <w:tcPr>
            <w:tcW w:w="5833" w:type="dxa"/>
            <w:tcBorders>
              <w:top w:val="single" w:sz="4" w:space="0" w:color="auto"/>
              <w:left w:val="single" w:sz="4" w:space="0" w:color="auto"/>
              <w:bottom w:val="single" w:sz="4" w:space="0" w:color="auto"/>
              <w:right w:val="single" w:sz="4" w:space="0" w:color="auto"/>
            </w:tcBorders>
          </w:tcPr>
          <w:p w14:paraId="1DB26784" w14:textId="4773ABA5" w:rsidR="0075183D" w:rsidRPr="00E33F94" w:rsidRDefault="0075183D" w:rsidP="00600240">
            <w:pPr>
              <w:outlineLvl w:val="0"/>
              <w:rPr>
                <w:rFonts w:asciiTheme="majorHAnsi" w:eastAsia="Times New Roman" w:hAnsiTheme="majorHAnsi"/>
                <w:b/>
                <w:sz w:val="20"/>
                <w:szCs w:val="20"/>
                <w:lang w:val="en-GB"/>
              </w:rPr>
            </w:pPr>
            <w:bookmarkStart w:id="93" w:name="_Toc8644951"/>
            <w:r w:rsidRPr="00E33F94">
              <w:rPr>
                <w:rFonts w:asciiTheme="majorHAnsi" w:hAnsiTheme="majorHAnsi"/>
                <w:b/>
                <w:sz w:val="20"/>
                <w:szCs w:val="20"/>
                <w:lang w:val="en-GB"/>
              </w:rPr>
              <w:t>Total SEP budget</w:t>
            </w:r>
            <w:bookmarkEnd w:id="93"/>
            <w:r w:rsidRPr="00E33F94">
              <w:rPr>
                <w:rFonts w:asciiTheme="majorHAnsi" w:hAnsiTheme="majorHAnsi"/>
                <w:b/>
                <w:sz w:val="20"/>
                <w:szCs w:val="20"/>
                <w:lang w:val="en-GB"/>
              </w:rPr>
              <w:t xml:space="preserve"> </w:t>
            </w:r>
          </w:p>
        </w:tc>
        <w:tc>
          <w:tcPr>
            <w:tcW w:w="1822" w:type="dxa"/>
            <w:tcBorders>
              <w:top w:val="single" w:sz="4" w:space="0" w:color="auto"/>
              <w:left w:val="single" w:sz="4" w:space="0" w:color="auto"/>
              <w:bottom w:val="single" w:sz="4" w:space="0" w:color="auto"/>
              <w:right w:val="single" w:sz="4" w:space="0" w:color="auto"/>
            </w:tcBorders>
          </w:tcPr>
          <w:p w14:paraId="603A0200" w14:textId="479FEE8F" w:rsidR="0075183D" w:rsidRPr="00E33F94" w:rsidRDefault="005E5E2D" w:rsidP="00600240">
            <w:pPr>
              <w:rPr>
                <w:rFonts w:asciiTheme="majorHAnsi" w:hAnsiTheme="majorHAnsi"/>
                <w:b/>
                <w:sz w:val="20"/>
                <w:szCs w:val="20"/>
                <w:lang w:val="en-GB"/>
              </w:rPr>
            </w:pPr>
            <w:r w:rsidRPr="00E33F94">
              <w:rPr>
                <w:rFonts w:asciiTheme="majorHAnsi" w:hAnsiTheme="majorHAnsi"/>
                <w:b/>
                <w:sz w:val="20"/>
                <w:szCs w:val="20"/>
                <w:lang w:val="en-GB"/>
              </w:rPr>
              <w:t>487,</w:t>
            </w:r>
            <w:r w:rsidR="0075183D" w:rsidRPr="00E33F94">
              <w:rPr>
                <w:rFonts w:asciiTheme="majorHAnsi" w:hAnsiTheme="majorHAnsi"/>
                <w:b/>
                <w:sz w:val="20"/>
                <w:szCs w:val="20"/>
                <w:lang w:val="en-GB"/>
              </w:rPr>
              <w:t>318</w:t>
            </w:r>
          </w:p>
        </w:tc>
      </w:tr>
    </w:tbl>
    <w:p w14:paraId="3FDC8FE6" w14:textId="77777777" w:rsidR="0075183D" w:rsidRPr="00E33F94" w:rsidRDefault="0075183D" w:rsidP="00491585">
      <w:pPr>
        <w:rPr>
          <w:lang w:val="en-GB"/>
        </w:rPr>
      </w:pPr>
    </w:p>
    <w:p w14:paraId="3AE7E017" w14:textId="38118EF2" w:rsidR="00B332E2" w:rsidRPr="00E33F94" w:rsidRDefault="00B332E2" w:rsidP="0042015B">
      <w:pPr>
        <w:pStyle w:val="Heading1"/>
        <w:rPr>
          <w:rFonts w:ascii="Calibri" w:hAnsi="Calibri"/>
          <w:sz w:val="24"/>
          <w:szCs w:val="24"/>
          <w:lang w:val="en-GB"/>
        </w:rPr>
      </w:pPr>
      <w:bookmarkStart w:id="94" w:name="_Toc414031978"/>
      <w:bookmarkStart w:id="95" w:name="_Toc8644952"/>
      <w:r w:rsidRPr="00E33F94">
        <w:rPr>
          <w:rFonts w:ascii="Calibri" w:hAnsi="Calibri"/>
          <w:sz w:val="24"/>
          <w:szCs w:val="24"/>
          <w:lang w:val="en-GB"/>
        </w:rPr>
        <w:t>11. Bibliography</w:t>
      </w:r>
      <w:bookmarkEnd w:id="94"/>
      <w:bookmarkEnd w:id="95"/>
    </w:p>
    <w:p w14:paraId="6A672976" w14:textId="77777777" w:rsidR="00E96FE8" w:rsidRPr="00E33F94" w:rsidRDefault="00E96FE8" w:rsidP="00E96FE8">
      <w:pPr>
        <w:spacing w:after="0"/>
        <w:rPr>
          <w:lang w:val="en-GB"/>
        </w:rPr>
      </w:pPr>
    </w:p>
    <w:p w14:paraId="187C0F64" w14:textId="77777777" w:rsidR="00E96FE8" w:rsidRPr="006F5F72" w:rsidRDefault="00E96FE8" w:rsidP="00E96FE8">
      <w:pPr>
        <w:spacing w:after="0"/>
        <w:rPr>
          <w:lang w:val="es-PA"/>
        </w:rPr>
      </w:pPr>
      <w:r w:rsidRPr="006F5F72">
        <w:rPr>
          <w:lang w:val="es-PA"/>
        </w:rPr>
        <w:t>Análisis de actores en las cuencas Carchi - Guáitara, Mira y Mataje</w:t>
      </w:r>
    </w:p>
    <w:p w14:paraId="07D8853C" w14:textId="77777777" w:rsidR="00E96FE8" w:rsidRPr="006F5F72" w:rsidRDefault="00E96FE8" w:rsidP="00B332E2">
      <w:pPr>
        <w:spacing w:after="0"/>
        <w:rPr>
          <w:lang w:val="es-PA"/>
        </w:rPr>
      </w:pPr>
    </w:p>
    <w:p w14:paraId="20547CF8" w14:textId="77777777" w:rsidR="00B332E2" w:rsidRPr="006F5F72" w:rsidRDefault="00B332E2" w:rsidP="00B332E2">
      <w:pPr>
        <w:spacing w:after="0"/>
        <w:rPr>
          <w:lang w:val="es-PA"/>
        </w:rPr>
      </w:pPr>
      <w:r w:rsidRPr="006F5F72">
        <w:rPr>
          <w:lang w:val="es-PA"/>
        </w:rPr>
        <w:t>Constitución de la República del Ecuador Asamblea Constituyente, 2008</w:t>
      </w:r>
    </w:p>
    <w:p w14:paraId="644AE7C5" w14:textId="77777777" w:rsidR="00B332E2" w:rsidRPr="006F5F72" w:rsidRDefault="00B332E2" w:rsidP="00B332E2">
      <w:pPr>
        <w:spacing w:after="0"/>
        <w:rPr>
          <w:lang w:val="es-PA"/>
        </w:rPr>
      </w:pPr>
      <w:r w:rsidRPr="006F5F72">
        <w:rPr>
          <w:lang w:val="es-PA"/>
        </w:rPr>
        <w:t>http://www.derecho-ambiental.org/Derecho/Legislacion/Constitucion_Asamblea_Ecuador_5.html</w:t>
      </w:r>
    </w:p>
    <w:p w14:paraId="28AA5AD1" w14:textId="77777777" w:rsidR="00B332E2" w:rsidRPr="006F5F72" w:rsidRDefault="00B332E2" w:rsidP="00B332E2">
      <w:pPr>
        <w:spacing w:after="0"/>
        <w:rPr>
          <w:lang w:val="es-PA"/>
        </w:rPr>
      </w:pPr>
    </w:p>
    <w:p w14:paraId="558EB275" w14:textId="671849C1" w:rsidR="00326351" w:rsidRPr="006F5F72" w:rsidRDefault="00326351" w:rsidP="00570996">
      <w:pPr>
        <w:spacing w:after="0"/>
        <w:rPr>
          <w:lang w:val="es-PA"/>
        </w:rPr>
      </w:pPr>
      <w:r w:rsidRPr="006F5F72">
        <w:rPr>
          <w:lang w:val="es-PA"/>
        </w:rPr>
        <w:t>Constitución política de Colombia. 1991. http://www.ramajudicial.gov.co/documents/10228/1547471/CONSTITUCION-Interiores.pdf</w:t>
      </w:r>
    </w:p>
    <w:p w14:paraId="60B492E1" w14:textId="77777777" w:rsidR="00326351" w:rsidRPr="006F5F72" w:rsidRDefault="00326351" w:rsidP="00570996">
      <w:pPr>
        <w:spacing w:after="0"/>
        <w:rPr>
          <w:lang w:val="es-PA"/>
        </w:rPr>
      </w:pPr>
    </w:p>
    <w:p w14:paraId="3FF23E7B" w14:textId="6BB2BDE9" w:rsidR="001E45A6" w:rsidRPr="006F5F72" w:rsidRDefault="00272EAB" w:rsidP="00570996">
      <w:pPr>
        <w:spacing w:after="0"/>
        <w:rPr>
          <w:lang w:val="es-PA"/>
        </w:rPr>
      </w:pPr>
      <w:r w:rsidRPr="006F5F72">
        <w:rPr>
          <w:lang w:val="en-GB"/>
        </w:rPr>
        <w:t xml:space="preserve">International Convention on the Elimination of All Forms of Racial Discrimination. </w:t>
      </w:r>
      <w:r w:rsidRPr="006F5F72">
        <w:rPr>
          <w:lang w:val="es-PA"/>
        </w:rPr>
        <w:t>1965</w:t>
      </w:r>
    </w:p>
    <w:p w14:paraId="432C8802" w14:textId="77777777" w:rsidR="00272EAB" w:rsidRPr="006F5F72" w:rsidRDefault="00272EAB" w:rsidP="00570996">
      <w:pPr>
        <w:spacing w:after="0"/>
        <w:rPr>
          <w:lang w:val="es-PA"/>
        </w:rPr>
      </w:pPr>
    </w:p>
    <w:p w14:paraId="34F2B01B" w14:textId="56EC3D23" w:rsidR="00570996" w:rsidRPr="006F5F72" w:rsidRDefault="00C25F39" w:rsidP="00570996">
      <w:pPr>
        <w:spacing w:after="0"/>
        <w:rPr>
          <w:lang w:val="es-PA"/>
        </w:rPr>
      </w:pPr>
      <w:r w:rsidRPr="006F5F72">
        <w:rPr>
          <w:lang w:val="es-PA"/>
        </w:rPr>
        <w:t>Organización Internacional del Trabajo (OIT). 1989. Convenio 169, Sobre pueblos indígenas y tribales en países independientes.</w:t>
      </w:r>
      <w:r w:rsidR="00C7239C" w:rsidRPr="006F5F72">
        <w:rPr>
          <w:lang w:val="es-PA"/>
        </w:rPr>
        <w:t xml:space="preserve"> </w:t>
      </w:r>
      <w:r w:rsidRPr="006F5F72">
        <w:rPr>
          <w:lang w:val="es-PA"/>
        </w:rPr>
        <w:t>http://www.refworrld.org.es/docid/50ab8efa2.html</w:t>
      </w:r>
    </w:p>
    <w:p w14:paraId="4BAB0682" w14:textId="0BD44B0E" w:rsidR="00570996" w:rsidRPr="006F5F72" w:rsidRDefault="00570996" w:rsidP="00570996">
      <w:pPr>
        <w:spacing w:after="0"/>
        <w:rPr>
          <w:lang w:val="es-PA"/>
        </w:rPr>
      </w:pPr>
    </w:p>
    <w:p w14:paraId="238BAB33" w14:textId="38389CEC" w:rsidR="00DF0320" w:rsidRPr="006F5F72" w:rsidRDefault="00272EAB" w:rsidP="00570996">
      <w:pPr>
        <w:spacing w:after="0"/>
        <w:rPr>
          <w:lang w:val="es-PA"/>
        </w:rPr>
      </w:pPr>
      <w:r w:rsidRPr="006F5F72">
        <w:rPr>
          <w:lang w:val="en-GB"/>
        </w:rPr>
        <w:t xml:space="preserve">Declaration of Indigenous Peoples of the Organization of the United Nations. </w:t>
      </w:r>
      <w:r w:rsidRPr="006F5F72">
        <w:rPr>
          <w:lang w:val="es-PA"/>
        </w:rPr>
        <w:t>2007</w:t>
      </w:r>
    </w:p>
    <w:p w14:paraId="6EE8DCD4" w14:textId="77777777" w:rsidR="00272EAB" w:rsidRPr="006F5F72" w:rsidRDefault="00272EAB" w:rsidP="00570996">
      <w:pPr>
        <w:spacing w:after="0"/>
        <w:rPr>
          <w:lang w:val="es-PA"/>
        </w:rPr>
      </w:pPr>
    </w:p>
    <w:p w14:paraId="4FA36D75" w14:textId="77777777" w:rsidR="00570996" w:rsidRPr="006F5F72" w:rsidRDefault="00570996" w:rsidP="00570996">
      <w:pPr>
        <w:spacing w:after="0"/>
        <w:rPr>
          <w:lang w:val="es-PA"/>
        </w:rPr>
      </w:pPr>
      <w:r w:rsidRPr="006F5F72">
        <w:rPr>
          <w:lang w:val="es-PA"/>
        </w:rPr>
        <w:t>Decreto 1640 del 2012. Instrumentos para la planificación, ordenación y manejo de las cuencas hidrográficas y acuíferos</w:t>
      </w:r>
    </w:p>
    <w:p w14:paraId="7B257D5E" w14:textId="77777777" w:rsidR="00570996" w:rsidRPr="006F5F72" w:rsidRDefault="00570996" w:rsidP="00B332E2">
      <w:pPr>
        <w:spacing w:after="0"/>
        <w:rPr>
          <w:lang w:val="es-PA"/>
        </w:rPr>
      </w:pPr>
    </w:p>
    <w:p w14:paraId="041590F7" w14:textId="1DA4B559" w:rsidR="00C81595" w:rsidRPr="006F5F72" w:rsidRDefault="00272EAB" w:rsidP="00B332E2">
      <w:pPr>
        <w:spacing w:after="0"/>
        <w:rPr>
          <w:lang w:val="es-PA"/>
        </w:rPr>
      </w:pPr>
      <w:r w:rsidRPr="006F5F72">
        <w:rPr>
          <w:lang w:val="en-GB"/>
        </w:rPr>
        <w:t>Law 13 of 2010. Organic Law of Citizen Participation of Ecuador.</w:t>
      </w:r>
      <w:r w:rsidR="00166817" w:rsidRPr="006F5F72">
        <w:rPr>
          <w:lang w:val="en-GB"/>
        </w:rPr>
        <w:t xml:space="preserve"> </w:t>
      </w:r>
      <w:r w:rsidR="00166817" w:rsidRPr="006F5F72">
        <w:rPr>
          <w:lang w:val="es-PA"/>
        </w:rPr>
        <w:t>2010</w:t>
      </w:r>
    </w:p>
    <w:p w14:paraId="6FD99369" w14:textId="77777777" w:rsidR="00C81595" w:rsidRPr="006F5F72" w:rsidRDefault="00C81595" w:rsidP="00B332E2">
      <w:pPr>
        <w:spacing w:after="0"/>
        <w:rPr>
          <w:lang w:val="es-PA"/>
        </w:rPr>
      </w:pPr>
    </w:p>
    <w:p w14:paraId="53B12E3A" w14:textId="7EA3D394" w:rsidR="00B332E2" w:rsidRPr="006F5F72" w:rsidRDefault="00B332E2" w:rsidP="00B332E2">
      <w:pPr>
        <w:spacing w:after="0"/>
        <w:rPr>
          <w:lang w:val="es-PA"/>
        </w:rPr>
      </w:pPr>
      <w:r w:rsidRPr="006F5F72">
        <w:rPr>
          <w:lang w:val="es-PA"/>
        </w:rPr>
        <w:t>Ley Orgánica de recursos hídricos, usos y aprovechamiento del agua (2014)</w:t>
      </w:r>
      <w:r w:rsidR="00E51BE3" w:rsidRPr="006F5F72">
        <w:rPr>
          <w:lang w:val="es-PA"/>
        </w:rPr>
        <w:t xml:space="preserve"> </w:t>
      </w:r>
      <w:r w:rsidR="00C81595" w:rsidRPr="006F5F72">
        <w:rPr>
          <w:lang w:val="es-PA"/>
        </w:rPr>
        <w:t>C</w:t>
      </w:r>
      <w:r w:rsidR="00E51BE3" w:rsidRPr="006F5F72">
        <w:rPr>
          <w:lang w:val="es-PA"/>
        </w:rPr>
        <w:t>olombia</w:t>
      </w:r>
    </w:p>
    <w:p w14:paraId="4F474E19" w14:textId="77777777" w:rsidR="00B332E2" w:rsidRPr="006F5F72" w:rsidRDefault="00B332E2" w:rsidP="00B332E2">
      <w:pPr>
        <w:spacing w:after="0"/>
        <w:rPr>
          <w:lang w:val="es-PA"/>
        </w:rPr>
      </w:pPr>
    </w:p>
    <w:p w14:paraId="16F10648" w14:textId="77777777" w:rsidR="00E96FE8" w:rsidRPr="006F5F72" w:rsidRDefault="00E96FE8" w:rsidP="00E96FE8">
      <w:pPr>
        <w:pStyle w:val="FootnoteText"/>
        <w:spacing w:after="0"/>
        <w:rPr>
          <w:rFonts w:ascii="Calibri Light" w:hAnsi="Calibri Light"/>
          <w:sz w:val="22"/>
          <w:szCs w:val="22"/>
          <w:lang w:val="es-PA"/>
        </w:rPr>
      </w:pPr>
      <w:r w:rsidRPr="006F5F72">
        <w:rPr>
          <w:rFonts w:ascii="Calibri Light" w:hAnsi="Calibri Light"/>
          <w:sz w:val="22"/>
          <w:szCs w:val="22"/>
          <w:lang w:val="es-PA"/>
        </w:rPr>
        <w:t xml:space="preserve">Programa de las Naciones Unidas para el Desarrollo (PNUD). 2014. Estándares Sociales y Ambientales. </w:t>
      </w:r>
      <w:r w:rsidRPr="00E33F94">
        <w:rPr>
          <w:rStyle w:val="FootnoteReference"/>
          <w:sz w:val="22"/>
          <w:szCs w:val="22"/>
          <w:lang w:val="en-GB"/>
        </w:rPr>
        <w:footnoteRef/>
      </w:r>
      <w:r w:rsidRPr="006F5F72">
        <w:rPr>
          <w:rFonts w:ascii="Calibri Light" w:hAnsi="Calibri Light"/>
          <w:sz w:val="22"/>
          <w:szCs w:val="22"/>
          <w:lang w:val="es-PA"/>
        </w:rPr>
        <w:t xml:space="preserve"> http://www.undp.org/content/undp/en/home/librarypage/operations1/undp-social-and-environmental-standards/</w:t>
      </w:r>
    </w:p>
    <w:p w14:paraId="7AFB54CC" w14:textId="77777777" w:rsidR="00E96FE8" w:rsidRPr="006F5F72" w:rsidRDefault="00E96FE8" w:rsidP="00B332E2">
      <w:pPr>
        <w:spacing w:after="0"/>
        <w:rPr>
          <w:lang w:val="es-PA"/>
        </w:rPr>
      </w:pPr>
    </w:p>
    <w:p w14:paraId="3DC9ABEA" w14:textId="5924C6D6" w:rsidR="00B332E2" w:rsidRPr="00E33F94" w:rsidRDefault="00E96FE8" w:rsidP="00B332E2">
      <w:pPr>
        <w:spacing w:after="0"/>
        <w:rPr>
          <w:lang w:val="en-GB"/>
        </w:rPr>
      </w:pPr>
      <w:r w:rsidRPr="006F5F72">
        <w:rPr>
          <w:rFonts w:ascii="Calibri Light" w:hAnsi="Calibri Light"/>
          <w:lang w:val="es-PA"/>
        </w:rPr>
        <w:t>Programa de las Naciones Unidas para el Desarrollo (</w:t>
      </w:r>
      <w:r w:rsidRPr="006F5F72">
        <w:rPr>
          <w:lang w:val="es-PA"/>
        </w:rPr>
        <w:t xml:space="preserve">PNUD). 2018. Ayuda Memoria del Taller binacional de inicio de la Preparación del Documento del Proyecto (PPG). </w:t>
      </w:r>
      <w:r w:rsidRPr="00E33F94">
        <w:rPr>
          <w:lang w:val="en-GB"/>
        </w:rPr>
        <w:t>Friday, September 21, 2018. Ecuador</w:t>
      </w:r>
    </w:p>
    <w:p w14:paraId="72ECDF33" w14:textId="77777777" w:rsidR="00571D26" w:rsidRPr="00E33F94" w:rsidRDefault="00571D26" w:rsidP="00B332E2">
      <w:pPr>
        <w:spacing w:after="0"/>
        <w:rPr>
          <w:lang w:val="en-GB"/>
        </w:rPr>
      </w:pPr>
    </w:p>
    <w:p w14:paraId="082297A8" w14:textId="5AD812D9" w:rsidR="00E96FE8" w:rsidRPr="006F5F72" w:rsidRDefault="003F6BCF" w:rsidP="00B332E2">
      <w:pPr>
        <w:spacing w:after="0"/>
        <w:rPr>
          <w:lang w:val="en-GB"/>
        </w:rPr>
      </w:pPr>
      <w:r w:rsidRPr="006F5F72">
        <w:rPr>
          <w:lang w:val="en-GB"/>
        </w:rPr>
        <w:t>Strategic Plan of the United Nations Development Program 2018-2021</w:t>
      </w:r>
    </w:p>
    <w:p w14:paraId="2E5806F2" w14:textId="77777777" w:rsidR="003F6BCF" w:rsidRPr="006F5F72" w:rsidRDefault="003F6BCF" w:rsidP="00B332E2">
      <w:pPr>
        <w:spacing w:after="0"/>
        <w:rPr>
          <w:lang w:val="en-GB"/>
        </w:rPr>
      </w:pPr>
    </w:p>
    <w:p w14:paraId="7AE9FBEF" w14:textId="173A4A16" w:rsidR="00326351" w:rsidRPr="006F5F72" w:rsidRDefault="00326351" w:rsidP="00B332E2">
      <w:pPr>
        <w:spacing w:after="0"/>
        <w:rPr>
          <w:lang w:val="es-PA"/>
        </w:rPr>
      </w:pPr>
      <w:r w:rsidRPr="006F5F72">
        <w:rPr>
          <w:lang w:val="es-PA"/>
        </w:rPr>
        <w:t xml:space="preserve">GEF. 2017. Política sobre participación de los interesados </w:t>
      </w:r>
    </w:p>
    <w:p w14:paraId="1EA0E0B8" w14:textId="7D72F023" w:rsidR="00B332E2" w:rsidRPr="006F5F72" w:rsidRDefault="00326351" w:rsidP="00B332E2">
      <w:pPr>
        <w:spacing w:after="0"/>
        <w:rPr>
          <w:lang w:val="es-PA"/>
        </w:rPr>
      </w:pPr>
      <w:r w:rsidRPr="006F5F72">
        <w:rPr>
          <w:lang w:val="es-PA"/>
        </w:rPr>
        <w:t xml:space="preserve"> </w:t>
      </w:r>
    </w:p>
    <w:p w14:paraId="423BAB42" w14:textId="75BD66C0" w:rsidR="007661A0" w:rsidRPr="00E33F94" w:rsidRDefault="007661A0" w:rsidP="007661A0">
      <w:pPr>
        <w:spacing w:after="0"/>
        <w:rPr>
          <w:lang w:val="en-GB"/>
        </w:rPr>
      </w:pPr>
      <w:r w:rsidRPr="006F5F72">
        <w:rPr>
          <w:lang w:val="en-GB"/>
        </w:rPr>
        <w:t>UNDP</w:t>
      </w:r>
      <w:r w:rsidRPr="006F5F72">
        <w:rPr>
          <w:rFonts w:cs="Arial"/>
          <w:lang w:val="en-GB"/>
        </w:rPr>
        <w:t xml:space="preserve"> 2018. </w:t>
      </w:r>
      <w:r w:rsidR="003F6BCF" w:rsidRPr="006F5F72">
        <w:rPr>
          <w:rFonts w:cs="Arial"/>
          <w:lang w:val="en-GB"/>
        </w:rPr>
        <w:t>Strategic Plan</w:t>
      </w:r>
      <w:r w:rsidRPr="006F5F72">
        <w:rPr>
          <w:rFonts w:cs="Arial"/>
          <w:lang w:val="en-GB"/>
        </w:rPr>
        <w:t xml:space="preserve"> 2018-2021</w:t>
      </w:r>
      <w:r w:rsidRPr="006F5F72">
        <w:rPr>
          <w:lang w:val="en-GB"/>
        </w:rPr>
        <w:t xml:space="preserve"> </w:t>
      </w:r>
    </w:p>
    <w:p w14:paraId="0625D853" w14:textId="77777777" w:rsidR="007661A0" w:rsidRPr="00E33F94" w:rsidRDefault="007661A0" w:rsidP="007661A0">
      <w:pPr>
        <w:spacing w:after="0"/>
        <w:rPr>
          <w:lang w:val="en-GB"/>
        </w:rPr>
      </w:pPr>
    </w:p>
    <w:p w14:paraId="74E8975B" w14:textId="77777777" w:rsidR="007661A0" w:rsidRPr="00E33F94" w:rsidRDefault="007661A0" w:rsidP="007661A0">
      <w:pPr>
        <w:spacing w:after="0"/>
        <w:rPr>
          <w:lang w:val="en-GB"/>
        </w:rPr>
      </w:pPr>
      <w:r w:rsidRPr="00E33F94">
        <w:rPr>
          <w:lang w:val="en-GB"/>
        </w:rPr>
        <w:t>UNDP. (2017). Guidance notes. UNDP Social and Environmental Standards. Standard 6: Indigenous Peoples.  https://info.undp.org/sites/bpps/SES_Toolkit/SES%20Document%20Library/Uploaded%20October%202016/Final%20UNDP%20SES%20Indigenous%20Peoples%20GN_Jan2017.pdf</w:t>
      </w:r>
    </w:p>
    <w:p w14:paraId="1A036889" w14:textId="77777777" w:rsidR="007661A0" w:rsidRPr="00E33F94" w:rsidRDefault="007661A0" w:rsidP="007661A0">
      <w:pPr>
        <w:spacing w:line="240" w:lineRule="auto"/>
        <w:rPr>
          <w:rFonts w:cs="Arial"/>
          <w:lang w:val="en-GB"/>
        </w:rPr>
      </w:pPr>
    </w:p>
    <w:p w14:paraId="0FCE0798" w14:textId="77777777" w:rsidR="007661A0" w:rsidRPr="00E33F94" w:rsidRDefault="007661A0" w:rsidP="007661A0">
      <w:pPr>
        <w:spacing w:after="0"/>
        <w:rPr>
          <w:lang w:val="en-GB"/>
        </w:rPr>
      </w:pPr>
      <w:r w:rsidRPr="00E33F94">
        <w:rPr>
          <w:lang w:val="en-GB"/>
        </w:rPr>
        <w:t xml:space="preserve">UNDP. (2014). Stakeholders Response mechanism: Overview and Guidance. </w:t>
      </w:r>
    </w:p>
    <w:p w14:paraId="6E06120E" w14:textId="77777777" w:rsidR="007661A0" w:rsidRPr="00E33F94" w:rsidRDefault="007661A0" w:rsidP="007661A0">
      <w:pPr>
        <w:spacing w:after="0"/>
        <w:rPr>
          <w:lang w:val="en-GB"/>
        </w:rPr>
      </w:pPr>
      <w:r w:rsidRPr="00E33F94">
        <w:rPr>
          <w:lang w:val="en-GB"/>
        </w:rPr>
        <w:t>http://www.undp.org/content/dam/undp/library/corporate/Social-and-Environmental-Policies-and-Procedures/SRM%20Guidance%20Note%20r4.pdf</w:t>
      </w:r>
    </w:p>
    <w:p w14:paraId="79EF99FE" w14:textId="77777777" w:rsidR="007661A0" w:rsidRPr="00E33F94" w:rsidRDefault="007661A0" w:rsidP="007661A0">
      <w:pPr>
        <w:spacing w:after="0"/>
        <w:rPr>
          <w:rFonts w:cs="Arial"/>
          <w:lang w:val="en-GB"/>
        </w:rPr>
      </w:pPr>
    </w:p>
    <w:p w14:paraId="77F3AFAA" w14:textId="2E3AA004" w:rsidR="007661A0" w:rsidRPr="00E33F94" w:rsidRDefault="007661A0" w:rsidP="007661A0">
      <w:pPr>
        <w:spacing w:after="0"/>
        <w:rPr>
          <w:lang w:val="en-GB"/>
        </w:rPr>
      </w:pPr>
      <w:r w:rsidRPr="00E33F94">
        <w:rPr>
          <w:lang w:val="en-GB"/>
        </w:rPr>
        <w:t>UNDP. (s/f). Social and Environmental Standar</w:t>
      </w:r>
      <w:r w:rsidR="003F6BCF" w:rsidRPr="00E33F94">
        <w:rPr>
          <w:lang w:val="en-GB"/>
        </w:rPr>
        <w:t>d</w:t>
      </w:r>
      <w:r w:rsidRPr="00E33F94">
        <w:rPr>
          <w:lang w:val="en-GB"/>
        </w:rPr>
        <w:t xml:space="preserve">s: Stakeholder Engagement Plan. </w:t>
      </w:r>
    </w:p>
    <w:p w14:paraId="3710E77E" w14:textId="1E8DA27E" w:rsidR="007661A0" w:rsidRPr="00E33F94" w:rsidRDefault="007661A0" w:rsidP="007661A0">
      <w:pPr>
        <w:spacing w:after="0"/>
        <w:rPr>
          <w:lang w:val="en-GB"/>
        </w:rPr>
      </w:pPr>
    </w:p>
    <w:p w14:paraId="3A9F8DD2" w14:textId="77777777" w:rsidR="007661A0" w:rsidRPr="00E33F94" w:rsidRDefault="007661A0" w:rsidP="007661A0">
      <w:pPr>
        <w:spacing w:after="0"/>
        <w:rPr>
          <w:lang w:val="en-GB"/>
        </w:rPr>
      </w:pPr>
    </w:p>
    <w:p w14:paraId="706AA474" w14:textId="4175BDB8" w:rsidR="007661A0" w:rsidRPr="00E33F94" w:rsidRDefault="007661A0" w:rsidP="00E64D16">
      <w:pPr>
        <w:spacing w:line="240" w:lineRule="auto"/>
        <w:rPr>
          <w:rFonts w:cs="Arial"/>
          <w:lang w:val="en-GB"/>
        </w:rPr>
      </w:pPr>
    </w:p>
    <w:p w14:paraId="3FEC3C34" w14:textId="77777777" w:rsidR="007661A0" w:rsidRPr="00E33F94" w:rsidRDefault="007661A0">
      <w:pPr>
        <w:spacing w:after="0" w:line="240" w:lineRule="auto"/>
        <w:rPr>
          <w:rFonts w:cs="Arial"/>
          <w:lang w:val="en-GB"/>
        </w:rPr>
      </w:pPr>
      <w:r w:rsidRPr="00E33F94">
        <w:rPr>
          <w:rFonts w:cs="Arial"/>
          <w:lang w:val="en-GB"/>
        </w:rPr>
        <w:br w:type="page"/>
      </w:r>
    </w:p>
    <w:p w14:paraId="1E1F5089" w14:textId="77777777" w:rsidR="001C3EEB" w:rsidRPr="00E33F94" w:rsidRDefault="001C3EEB" w:rsidP="00A34E0A">
      <w:pPr>
        <w:rPr>
          <w:b/>
          <w:lang w:val="en-GB"/>
        </w:rPr>
        <w:sectPr w:rsidR="001C3EEB" w:rsidRPr="00E33F94" w:rsidSect="001C3EEB">
          <w:footerReference w:type="even" r:id="rId46"/>
          <w:footerReference w:type="default" r:id="rId47"/>
          <w:pgSz w:w="12240" w:h="15840"/>
          <w:pgMar w:top="1418" w:right="1701" w:bottom="1418" w:left="1701" w:header="709" w:footer="709" w:gutter="0"/>
          <w:cols w:space="708"/>
          <w:docGrid w:linePitch="360"/>
        </w:sectPr>
      </w:pPr>
    </w:p>
    <w:p w14:paraId="09987C6D" w14:textId="27987077" w:rsidR="00B77FDF" w:rsidRPr="00E33F94" w:rsidRDefault="00D563F3" w:rsidP="00A34E0A">
      <w:pPr>
        <w:rPr>
          <w:b/>
          <w:lang w:val="en-GB"/>
        </w:rPr>
      </w:pPr>
      <w:r w:rsidRPr="00E33F94">
        <w:rPr>
          <w:b/>
          <w:lang w:val="en-GB"/>
        </w:rPr>
        <w:t>Annex 1. Key Stakeholders of the Carchi-Guaitara Basin</w:t>
      </w:r>
    </w:p>
    <w:p w14:paraId="39EA062A" w14:textId="16D10925" w:rsidR="00B77FDF" w:rsidRPr="00E33F94" w:rsidRDefault="00997216" w:rsidP="00B77FDF">
      <w:pPr>
        <w:pStyle w:val="Default"/>
        <w:spacing w:after="39"/>
        <w:rPr>
          <w:rFonts w:ascii="Calibri" w:hAnsi="Calibri"/>
          <w:sz w:val="22"/>
          <w:szCs w:val="22"/>
          <w:lang w:val="en-GB"/>
        </w:rPr>
      </w:pPr>
      <w:r w:rsidRPr="00E33F94">
        <w:rPr>
          <w:rFonts w:ascii="Calibri" w:hAnsi="Calibri"/>
          <w:noProof/>
          <w:lang w:val="en-GB" w:eastAsia="es-ES"/>
        </w:rPr>
        <w:drawing>
          <wp:anchor distT="0" distB="0" distL="114300" distR="114300" simplePos="0" relativeHeight="251661824" behindDoc="0" locked="0" layoutInCell="1" allowOverlap="1" wp14:anchorId="5174E300" wp14:editId="6C58A03D">
            <wp:simplePos x="0" y="0"/>
            <wp:positionH relativeFrom="column">
              <wp:posOffset>1270</wp:posOffset>
            </wp:positionH>
            <wp:positionV relativeFrom="paragraph">
              <wp:posOffset>180340</wp:posOffset>
            </wp:positionV>
            <wp:extent cx="8245475" cy="3799205"/>
            <wp:effectExtent l="0" t="0" r="3175" b="0"/>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8245475" cy="37992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FB454F" w14:textId="3E0D1450" w:rsidR="00B77FDF" w:rsidRPr="00E33F94" w:rsidRDefault="00B77FDF" w:rsidP="00B77FDF">
      <w:pPr>
        <w:pStyle w:val="Default"/>
        <w:spacing w:after="39"/>
        <w:rPr>
          <w:rFonts w:ascii="Calibri" w:hAnsi="Calibri"/>
          <w:sz w:val="22"/>
          <w:szCs w:val="22"/>
          <w:lang w:val="en-GB"/>
        </w:rPr>
      </w:pPr>
    </w:p>
    <w:p w14:paraId="7F9ECF8C" w14:textId="77777777" w:rsidR="00B77FDF" w:rsidRPr="00E33F94" w:rsidRDefault="00B77FDF" w:rsidP="00B77FDF">
      <w:pPr>
        <w:pStyle w:val="Default"/>
        <w:spacing w:after="39"/>
        <w:rPr>
          <w:rFonts w:ascii="Calibri" w:hAnsi="Calibri"/>
          <w:sz w:val="22"/>
          <w:szCs w:val="22"/>
          <w:lang w:val="en-GB"/>
        </w:rPr>
      </w:pPr>
    </w:p>
    <w:p w14:paraId="0A8D24A0" w14:textId="6FE76982" w:rsidR="00B77FDF" w:rsidRPr="00E33F94" w:rsidRDefault="00B77FDF" w:rsidP="00B77FDF">
      <w:pPr>
        <w:pStyle w:val="Default"/>
        <w:spacing w:after="39"/>
        <w:ind w:left="360"/>
        <w:rPr>
          <w:rFonts w:ascii="Calibri" w:hAnsi="Calibri"/>
          <w:sz w:val="22"/>
          <w:szCs w:val="22"/>
          <w:lang w:val="en-GB"/>
        </w:rPr>
      </w:pPr>
      <w:r w:rsidRPr="00E33F94">
        <w:rPr>
          <w:rFonts w:ascii="Calibri" w:hAnsi="Calibri"/>
          <w:sz w:val="22"/>
          <w:szCs w:val="22"/>
          <w:lang w:val="en-GB"/>
        </w:rPr>
        <w:t>*</w:t>
      </w:r>
      <w:r w:rsidR="00C7239C" w:rsidRPr="00E33F94">
        <w:rPr>
          <w:rFonts w:ascii="Calibri" w:hAnsi="Calibri"/>
          <w:sz w:val="22"/>
          <w:szCs w:val="22"/>
          <w:lang w:val="en-GB"/>
        </w:rPr>
        <w:t xml:space="preserve">   </w:t>
      </w:r>
      <w:r w:rsidRPr="00E33F94">
        <w:rPr>
          <w:rFonts w:ascii="Calibri" w:hAnsi="Calibri"/>
          <w:sz w:val="22"/>
          <w:szCs w:val="22"/>
          <w:lang w:val="en-GB"/>
        </w:rPr>
        <w:t xml:space="preserve">Project partners </w:t>
      </w:r>
    </w:p>
    <w:p w14:paraId="63C2BDDA" w14:textId="06C286F7" w:rsidR="00B77FDF" w:rsidRPr="00E33F94" w:rsidRDefault="00B77FDF" w:rsidP="00B77FDF">
      <w:pPr>
        <w:pStyle w:val="Default"/>
        <w:spacing w:after="39"/>
        <w:ind w:left="360"/>
        <w:rPr>
          <w:rFonts w:ascii="Calibri" w:hAnsi="Calibri"/>
          <w:sz w:val="22"/>
          <w:szCs w:val="22"/>
          <w:lang w:val="en-GB"/>
        </w:rPr>
      </w:pPr>
      <w:r w:rsidRPr="00E33F94">
        <w:rPr>
          <w:rFonts w:ascii="Calibri" w:hAnsi="Calibri"/>
          <w:sz w:val="22"/>
          <w:szCs w:val="22"/>
          <w:lang w:val="en-GB"/>
        </w:rPr>
        <w:t>*</w:t>
      </w:r>
      <w:r w:rsidR="00C7239C" w:rsidRPr="00E33F94">
        <w:rPr>
          <w:rFonts w:ascii="Calibri" w:hAnsi="Calibri"/>
          <w:sz w:val="22"/>
          <w:szCs w:val="22"/>
          <w:lang w:val="en-GB"/>
        </w:rPr>
        <w:t>* Implementing</w:t>
      </w:r>
      <w:r w:rsidRPr="00E33F94">
        <w:rPr>
          <w:rFonts w:ascii="Calibri" w:hAnsi="Calibri"/>
          <w:sz w:val="22"/>
          <w:szCs w:val="22"/>
          <w:lang w:val="en-GB"/>
        </w:rPr>
        <w:t xml:space="preserve"> Partner</w:t>
      </w:r>
    </w:p>
    <w:p w14:paraId="40FA4915" w14:textId="77777777" w:rsidR="00B77FDF" w:rsidRPr="00E33F94" w:rsidRDefault="00B77FDF" w:rsidP="00B77FDF">
      <w:pPr>
        <w:pStyle w:val="Default"/>
        <w:spacing w:after="39"/>
        <w:ind w:left="360"/>
        <w:rPr>
          <w:rFonts w:ascii="Calibri" w:hAnsi="Calibri"/>
          <w:sz w:val="22"/>
          <w:szCs w:val="22"/>
          <w:lang w:val="en-GB"/>
        </w:rPr>
      </w:pPr>
      <w:r w:rsidRPr="00E33F94">
        <w:rPr>
          <w:rFonts w:ascii="Calibri" w:hAnsi="Calibri"/>
          <w:sz w:val="22"/>
          <w:szCs w:val="22"/>
          <w:lang w:val="en-GB"/>
        </w:rPr>
        <w:t>*** Executing Partner</w:t>
      </w:r>
    </w:p>
    <w:p w14:paraId="1541A979" w14:textId="2186FFB1" w:rsidR="00B77FDF" w:rsidRPr="00E33F94" w:rsidRDefault="00B77FDF" w:rsidP="004823FA">
      <w:pPr>
        <w:rPr>
          <w:b/>
          <w:lang w:val="en-GB"/>
        </w:rPr>
      </w:pPr>
      <w:r w:rsidRPr="00E33F94">
        <w:rPr>
          <w:lang w:val="en-GB"/>
        </w:rPr>
        <w:br w:type="page"/>
      </w:r>
      <w:r w:rsidRPr="00E33F94">
        <w:rPr>
          <w:b/>
          <w:lang w:val="en-GB"/>
        </w:rPr>
        <w:t>Annex 2. Key Stakeholders of the Mira Basin</w:t>
      </w:r>
    </w:p>
    <w:p w14:paraId="130F42FA" w14:textId="77777777" w:rsidR="00B77FDF" w:rsidRPr="00E33F94" w:rsidRDefault="00B77FDF" w:rsidP="00B77FDF">
      <w:pPr>
        <w:pStyle w:val="Default"/>
        <w:spacing w:after="39"/>
        <w:rPr>
          <w:rFonts w:ascii="Calibri" w:hAnsi="Calibri"/>
          <w:sz w:val="22"/>
          <w:szCs w:val="22"/>
          <w:lang w:val="en-GB"/>
        </w:rPr>
      </w:pPr>
    </w:p>
    <w:p w14:paraId="4B893741" w14:textId="5DB534D1" w:rsidR="00B77FDF" w:rsidRPr="00E33F94" w:rsidRDefault="00997216" w:rsidP="00B77FDF">
      <w:pPr>
        <w:pStyle w:val="Default"/>
        <w:spacing w:after="39"/>
        <w:rPr>
          <w:rFonts w:ascii="Calibri" w:hAnsi="Calibri"/>
          <w:sz w:val="22"/>
          <w:szCs w:val="22"/>
          <w:lang w:val="en-GB"/>
        </w:rPr>
      </w:pPr>
      <w:r w:rsidRPr="00E33F94">
        <w:rPr>
          <w:rFonts w:ascii="Calibri" w:hAnsi="Calibri"/>
          <w:noProof/>
          <w:lang w:val="en-GB" w:eastAsia="es-ES"/>
        </w:rPr>
        <w:drawing>
          <wp:inline distT="0" distB="0" distL="0" distR="0" wp14:anchorId="0BB81CA8" wp14:editId="31300DA2">
            <wp:extent cx="8244840" cy="4074160"/>
            <wp:effectExtent l="0" t="0" r="3810" b="254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8244840" cy="4074160"/>
                    </a:xfrm>
                    <a:prstGeom prst="rect">
                      <a:avLst/>
                    </a:prstGeom>
                    <a:noFill/>
                    <a:ln>
                      <a:noFill/>
                    </a:ln>
                  </pic:spPr>
                </pic:pic>
              </a:graphicData>
            </a:graphic>
          </wp:inline>
        </w:drawing>
      </w:r>
    </w:p>
    <w:p w14:paraId="6A19888F" w14:textId="77777777" w:rsidR="00B77FDF" w:rsidRPr="00E33F94" w:rsidRDefault="00B77FDF" w:rsidP="00B77FDF">
      <w:pPr>
        <w:pStyle w:val="Default"/>
        <w:spacing w:after="39"/>
        <w:rPr>
          <w:rFonts w:ascii="Calibri" w:hAnsi="Calibri"/>
          <w:sz w:val="22"/>
          <w:szCs w:val="22"/>
          <w:lang w:val="en-GB"/>
        </w:rPr>
      </w:pPr>
    </w:p>
    <w:p w14:paraId="7098CEE1" w14:textId="7C3A1C44" w:rsidR="00B77FDF" w:rsidRPr="00E33F94" w:rsidRDefault="00B77FDF" w:rsidP="00B77FDF">
      <w:pPr>
        <w:pStyle w:val="Default"/>
        <w:spacing w:after="39"/>
        <w:ind w:left="360"/>
        <w:rPr>
          <w:rFonts w:ascii="Calibri" w:hAnsi="Calibri"/>
          <w:sz w:val="22"/>
          <w:szCs w:val="22"/>
          <w:lang w:val="en-GB"/>
        </w:rPr>
      </w:pPr>
      <w:r w:rsidRPr="00E33F94">
        <w:rPr>
          <w:rFonts w:ascii="Calibri" w:hAnsi="Calibri"/>
          <w:sz w:val="22"/>
          <w:szCs w:val="22"/>
          <w:lang w:val="en-GB"/>
        </w:rPr>
        <w:t>*</w:t>
      </w:r>
      <w:r w:rsidR="00C7239C" w:rsidRPr="00E33F94">
        <w:rPr>
          <w:rFonts w:ascii="Calibri" w:hAnsi="Calibri"/>
          <w:sz w:val="22"/>
          <w:szCs w:val="22"/>
          <w:lang w:val="en-GB"/>
        </w:rPr>
        <w:t xml:space="preserve">   </w:t>
      </w:r>
      <w:r w:rsidRPr="00E33F94">
        <w:rPr>
          <w:rFonts w:ascii="Calibri" w:hAnsi="Calibri"/>
          <w:sz w:val="22"/>
          <w:szCs w:val="22"/>
          <w:lang w:val="en-GB"/>
        </w:rPr>
        <w:t xml:space="preserve">Project partners </w:t>
      </w:r>
    </w:p>
    <w:p w14:paraId="31459463" w14:textId="4DDC26D0" w:rsidR="00B77FDF" w:rsidRPr="00E33F94" w:rsidRDefault="00B77FDF" w:rsidP="00B77FDF">
      <w:pPr>
        <w:pStyle w:val="Default"/>
        <w:spacing w:after="39"/>
        <w:ind w:left="360"/>
        <w:rPr>
          <w:rFonts w:ascii="Calibri" w:hAnsi="Calibri"/>
          <w:sz w:val="22"/>
          <w:szCs w:val="22"/>
          <w:lang w:val="en-GB"/>
        </w:rPr>
      </w:pPr>
      <w:r w:rsidRPr="00E33F94">
        <w:rPr>
          <w:rFonts w:ascii="Calibri" w:hAnsi="Calibri"/>
          <w:sz w:val="22"/>
          <w:szCs w:val="22"/>
          <w:lang w:val="en-GB"/>
        </w:rPr>
        <w:t>*</w:t>
      </w:r>
      <w:r w:rsidR="00C7239C" w:rsidRPr="00E33F94">
        <w:rPr>
          <w:rFonts w:ascii="Calibri" w:hAnsi="Calibri"/>
          <w:sz w:val="22"/>
          <w:szCs w:val="22"/>
          <w:lang w:val="en-GB"/>
        </w:rPr>
        <w:t>* Implementing</w:t>
      </w:r>
      <w:r w:rsidRPr="00E33F94">
        <w:rPr>
          <w:rFonts w:ascii="Calibri" w:hAnsi="Calibri"/>
          <w:sz w:val="22"/>
          <w:szCs w:val="22"/>
          <w:lang w:val="en-GB"/>
        </w:rPr>
        <w:t xml:space="preserve"> Partner</w:t>
      </w:r>
    </w:p>
    <w:p w14:paraId="555A5D2D" w14:textId="77777777" w:rsidR="00B77FDF" w:rsidRPr="00E33F94" w:rsidRDefault="00B77FDF" w:rsidP="00B77FDF">
      <w:pPr>
        <w:pStyle w:val="Default"/>
        <w:spacing w:after="39"/>
        <w:ind w:left="360"/>
        <w:rPr>
          <w:rFonts w:ascii="Calibri" w:hAnsi="Calibri"/>
          <w:sz w:val="22"/>
          <w:szCs w:val="22"/>
          <w:lang w:val="en-GB"/>
        </w:rPr>
      </w:pPr>
      <w:r w:rsidRPr="00E33F94">
        <w:rPr>
          <w:rFonts w:ascii="Calibri" w:hAnsi="Calibri"/>
          <w:sz w:val="22"/>
          <w:szCs w:val="22"/>
          <w:lang w:val="en-GB"/>
        </w:rPr>
        <w:t>*** Executing Partner</w:t>
      </w:r>
    </w:p>
    <w:p w14:paraId="06B55E91" w14:textId="77777777" w:rsidR="00B77FDF" w:rsidRPr="00E33F94" w:rsidRDefault="00B77FDF" w:rsidP="00B77FDF">
      <w:pPr>
        <w:pStyle w:val="Default"/>
        <w:spacing w:after="39"/>
        <w:rPr>
          <w:rFonts w:ascii="Calibri" w:hAnsi="Calibri"/>
          <w:sz w:val="22"/>
          <w:szCs w:val="22"/>
          <w:lang w:val="en-GB"/>
        </w:rPr>
      </w:pPr>
    </w:p>
    <w:p w14:paraId="76F9A4A2" w14:textId="5F6D7A28" w:rsidR="00B77FDF" w:rsidRPr="00E33F94" w:rsidRDefault="00B77FDF" w:rsidP="004823FA">
      <w:pPr>
        <w:rPr>
          <w:b/>
          <w:lang w:val="en-GB"/>
        </w:rPr>
      </w:pPr>
      <w:r w:rsidRPr="00E33F94">
        <w:rPr>
          <w:lang w:val="en-GB"/>
        </w:rPr>
        <w:br w:type="page"/>
      </w:r>
      <w:r w:rsidRPr="00E33F94">
        <w:rPr>
          <w:b/>
          <w:lang w:val="en-GB"/>
        </w:rPr>
        <w:t xml:space="preserve">Annex 3. Key Stakeholders of the Mataje Basin </w:t>
      </w:r>
    </w:p>
    <w:p w14:paraId="08EAB333" w14:textId="77777777" w:rsidR="00997216" w:rsidRPr="00E33F94" w:rsidRDefault="00997216" w:rsidP="00B77FDF">
      <w:pPr>
        <w:pStyle w:val="Default"/>
        <w:spacing w:after="39"/>
        <w:rPr>
          <w:rFonts w:ascii="Calibri" w:hAnsi="Calibri"/>
          <w:sz w:val="22"/>
          <w:szCs w:val="22"/>
          <w:lang w:val="en-GB"/>
        </w:rPr>
      </w:pPr>
    </w:p>
    <w:p w14:paraId="622DD163" w14:textId="0981CBF8" w:rsidR="00B77FDF" w:rsidRPr="00E33F94" w:rsidRDefault="00997216" w:rsidP="00B77FDF">
      <w:pPr>
        <w:pStyle w:val="Default"/>
        <w:spacing w:after="39"/>
        <w:rPr>
          <w:rFonts w:ascii="Calibri" w:hAnsi="Calibri"/>
          <w:sz w:val="22"/>
          <w:szCs w:val="22"/>
          <w:lang w:val="en-GB"/>
        </w:rPr>
      </w:pPr>
      <w:r w:rsidRPr="00E33F94">
        <w:rPr>
          <w:rFonts w:ascii="Calibri" w:hAnsi="Calibri"/>
          <w:noProof/>
          <w:lang w:val="en-GB" w:eastAsia="es-ES"/>
        </w:rPr>
        <w:drawing>
          <wp:inline distT="0" distB="0" distL="0" distR="0" wp14:anchorId="537AA689" wp14:editId="2353AD83">
            <wp:extent cx="8244840" cy="3718560"/>
            <wp:effectExtent l="0" t="0" r="381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8244840" cy="3718560"/>
                    </a:xfrm>
                    <a:prstGeom prst="rect">
                      <a:avLst/>
                    </a:prstGeom>
                    <a:noFill/>
                    <a:ln>
                      <a:noFill/>
                    </a:ln>
                  </pic:spPr>
                </pic:pic>
              </a:graphicData>
            </a:graphic>
          </wp:inline>
        </w:drawing>
      </w:r>
    </w:p>
    <w:p w14:paraId="12C6AA98" w14:textId="77777777" w:rsidR="00B77FDF" w:rsidRPr="00E33F94" w:rsidRDefault="00B77FDF" w:rsidP="00B77FDF">
      <w:pPr>
        <w:pStyle w:val="Default"/>
        <w:spacing w:after="39"/>
        <w:rPr>
          <w:rFonts w:ascii="Calibri" w:hAnsi="Calibri"/>
          <w:sz w:val="22"/>
          <w:szCs w:val="22"/>
          <w:lang w:val="en-GB"/>
        </w:rPr>
      </w:pPr>
    </w:p>
    <w:p w14:paraId="6A8B44B6" w14:textId="2D2C63D1" w:rsidR="00B77FDF" w:rsidRPr="00E33F94" w:rsidRDefault="00B77FDF" w:rsidP="00B77FDF">
      <w:pPr>
        <w:pStyle w:val="Default"/>
        <w:spacing w:after="39"/>
        <w:rPr>
          <w:rFonts w:ascii="Calibri" w:hAnsi="Calibri"/>
          <w:sz w:val="22"/>
          <w:szCs w:val="22"/>
          <w:lang w:val="en-GB"/>
        </w:rPr>
      </w:pPr>
    </w:p>
    <w:p w14:paraId="7BD7DC7F" w14:textId="77777777" w:rsidR="00B77FDF" w:rsidRPr="00E33F94" w:rsidRDefault="00B77FDF" w:rsidP="00B77FDF">
      <w:pPr>
        <w:pStyle w:val="Default"/>
        <w:spacing w:after="39"/>
        <w:rPr>
          <w:rFonts w:ascii="Calibri" w:hAnsi="Calibri"/>
          <w:sz w:val="22"/>
          <w:szCs w:val="22"/>
          <w:lang w:val="en-GB"/>
        </w:rPr>
      </w:pPr>
    </w:p>
    <w:p w14:paraId="2332E0EF" w14:textId="77F5C020" w:rsidR="00B77FDF" w:rsidRPr="00E33F94" w:rsidRDefault="00B77FDF" w:rsidP="00B77FDF">
      <w:pPr>
        <w:pStyle w:val="Default"/>
        <w:spacing w:after="39"/>
        <w:ind w:left="360"/>
        <w:rPr>
          <w:rFonts w:ascii="Calibri" w:hAnsi="Calibri"/>
          <w:sz w:val="22"/>
          <w:szCs w:val="22"/>
          <w:lang w:val="en-GB"/>
        </w:rPr>
      </w:pPr>
      <w:r w:rsidRPr="00E33F94">
        <w:rPr>
          <w:rFonts w:ascii="Calibri" w:hAnsi="Calibri"/>
          <w:sz w:val="22"/>
          <w:szCs w:val="22"/>
          <w:lang w:val="en-GB"/>
        </w:rPr>
        <w:t>*</w:t>
      </w:r>
      <w:r w:rsidR="00C7239C" w:rsidRPr="00E33F94">
        <w:rPr>
          <w:rFonts w:ascii="Calibri" w:hAnsi="Calibri"/>
          <w:sz w:val="22"/>
          <w:szCs w:val="22"/>
          <w:lang w:val="en-GB"/>
        </w:rPr>
        <w:t xml:space="preserve">   </w:t>
      </w:r>
      <w:r w:rsidRPr="00E33F94">
        <w:rPr>
          <w:rFonts w:ascii="Calibri" w:hAnsi="Calibri"/>
          <w:sz w:val="22"/>
          <w:szCs w:val="22"/>
          <w:lang w:val="en-GB"/>
        </w:rPr>
        <w:t xml:space="preserve">Project partners </w:t>
      </w:r>
    </w:p>
    <w:p w14:paraId="71EC00C5" w14:textId="16D4CE33" w:rsidR="00B77FDF" w:rsidRPr="00E33F94" w:rsidRDefault="00B77FDF" w:rsidP="00B77FDF">
      <w:pPr>
        <w:pStyle w:val="Default"/>
        <w:spacing w:after="39"/>
        <w:ind w:left="360"/>
        <w:rPr>
          <w:rFonts w:ascii="Calibri" w:hAnsi="Calibri"/>
          <w:sz w:val="22"/>
          <w:szCs w:val="22"/>
          <w:lang w:val="en-GB"/>
        </w:rPr>
      </w:pPr>
      <w:r w:rsidRPr="00E33F94">
        <w:rPr>
          <w:rFonts w:ascii="Calibri" w:hAnsi="Calibri"/>
          <w:sz w:val="22"/>
          <w:szCs w:val="22"/>
          <w:lang w:val="en-GB"/>
        </w:rPr>
        <w:t>*</w:t>
      </w:r>
      <w:r w:rsidR="00C7239C" w:rsidRPr="00E33F94">
        <w:rPr>
          <w:rFonts w:ascii="Calibri" w:hAnsi="Calibri"/>
          <w:sz w:val="22"/>
          <w:szCs w:val="22"/>
          <w:lang w:val="en-GB"/>
        </w:rPr>
        <w:t>* Implementing</w:t>
      </w:r>
      <w:r w:rsidRPr="00E33F94">
        <w:rPr>
          <w:rFonts w:ascii="Calibri" w:hAnsi="Calibri"/>
          <w:sz w:val="22"/>
          <w:szCs w:val="22"/>
          <w:lang w:val="en-GB"/>
        </w:rPr>
        <w:t xml:space="preserve"> Partner</w:t>
      </w:r>
    </w:p>
    <w:p w14:paraId="05E67E81" w14:textId="77777777" w:rsidR="00B77FDF" w:rsidRPr="00E33F94" w:rsidRDefault="00B77FDF" w:rsidP="00B77FDF">
      <w:pPr>
        <w:pStyle w:val="Default"/>
        <w:spacing w:after="39"/>
        <w:ind w:left="360"/>
        <w:rPr>
          <w:rFonts w:ascii="Calibri" w:hAnsi="Calibri"/>
          <w:sz w:val="22"/>
          <w:szCs w:val="22"/>
          <w:lang w:val="en-GB"/>
        </w:rPr>
      </w:pPr>
      <w:r w:rsidRPr="00E33F94">
        <w:rPr>
          <w:rFonts w:ascii="Calibri" w:hAnsi="Calibri"/>
          <w:sz w:val="22"/>
          <w:szCs w:val="22"/>
          <w:lang w:val="en-GB"/>
        </w:rPr>
        <w:t>*** Executing Partner</w:t>
      </w:r>
    </w:p>
    <w:p w14:paraId="768FD4EE" w14:textId="77777777" w:rsidR="00B77FDF" w:rsidRPr="00E33F94" w:rsidRDefault="00B77FDF" w:rsidP="00B77FDF">
      <w:pPr>
        <w:spacing w:after="0" w:line="240" w:lineRule="auto"/>
        <w:rPr>
          <w:rFonts w:cs="Arial"/>
          <w:color w:val="000000"/>
          <w:lang w:val="en-GB"/>
        </w:rPr>
      </w:pPr>
      <w:r w:rsidRPr="00E33F94">
        <w:rPr>
          <w:lang w:val="en-GB"/>
        </w:rPr>
        <w:br w:type="page"/>
      </w:r>
    </w:p>
    <w:p w14:paraId="06E8A5E7" w14:textId="49629DC1" w:rsidR="00B77FDF" w:rsidRPr="00E33F94" w:rsidRDefault="00D563F3" w:rsidP="004823FA">
      <w:pPr>
        <w:rPr>
          <w:b/>
          <w:lang w:val="en-GB"/>
        </w:rPr>
      </w:pPr>
      <w:r w:rsidRPr="00E33F94">
        <w:rPr>
          <w:b/>
          <w:lang w:val="en-GB"/>
        </w:rPr>
        <w:t>Annex 4. Key stakeholders of the pilot project on treatment plants</w:t>
      </w:r>
    </w:p>
    <w:p w14:paraId="263130B6" w14:textId="77777777" w:rsidR="00B77FDF" w:rsidRPr="00E33F94" w:rsidRDefault="00B77FDF" w:rsidP="00B77FDF">
      <w:pPr>
        <w:pStyle w:val="Default"/>
        <w:spacing w:after="39"/>
        <w:rPr>
          <w:rFonts w:ascii="Calibri" w:hAnsi="Calibri"/>
          <w:sz w:val="22"/>
          <w:szCs w:val="22"/>
          <w:lang w:val="en-GB"/>
        </w:rPr>
      </w:pPr>
    </w:p>
    <w:p w14:paraId="4B8CA58B" w14:textId="772BDE71" w:rsidR="00997216" w:rsidRPr="00E33F94" w:rsidRDefault="00997216" w:rsidP="00B77FDF">
      <w:pPr>
        <w:pStyle w:val="Default"/>
        <w:spacing w:after="39"/>
        <w:rPr>
          <w:rFonts w:ascii="Calibri" w:hAnsi="Calibri"/>
          <w:sz w:val="22"/>
          <w:szCs w:val="22"/>
          <w:lang w:val="en-GB"/>
        </w:rPr>
      </w:pPr>
      <w:r w:rsidRPr="00E33F94">
        <w:rPr>
          <w:noProof/>
          <w:lang w:val="en-GB" w:eastAsia="es-ES"/>
        </w:rPr>
        <w:drawing>
          <wp:inline distT="0" distB="0" distL="0" distR="0" wp14:anchorId="690183B8" wp14:editId="7A270E9E">
            <wp:extent cx="8256512" cy="4591456"/>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8263668" cy="4595435"/>
                    </a:xfrm>
                    <a:prstGeom prst="rect">
                      <a:avLst/>
                    </a:prstGeom>
                    <a:noFill/>
                    <a:ln>
                      <a:noFill/>
                    </a:ln>
                  </pic:spPr>
                </pic:pic>
              </a:graphicData>
            </a:graphic>
          </wp:inline>
        </w:drawing>
      </w:r>
    </w:p>
    <w:p w14:paraId="09F7A0FB" w14:textId="3A7EE612" w:rsidR="00B77FDF" w:rsidRPr="00E33F94" w:rsidRDefault="00B77FDF" w:rsidP="00B77FDF">
      <w:pPr>
        <w:pStyle w:val="Default"/>
        <w:spacing w:after="39"/>
        <w:ind w:left="360"/>
        <w:rPr>
          <w:rFonts w:ascii="Calibri" w:hAnsi="Calibri"/>
          <w:sz w:val="22"/>
          <w:szCs w:val="22"/>
          <w:lang w:val="en-GB"/>
        </w:rPr>
      </w:pPr>
      <w:r w:rsidRPr="00E33F94">
        <w:rPr>
          <w:rFonts w:ascii="Calibri" w:hAnsi="Calibri"/>
          <w:sz w:val="22"/>
          <w:szCs w:val="22"/>
          <w:lang w:val="en-GB"/>
        </w:rPr>
        <w:t>*</w:t>
      </w:r>
      <w:r w:rsidR="00C7239C" w:rsidRPr="00E33F94">
        <w:rPr>
          <w:rFonts w:ascii="Calibri" w:hAnsi="Calibri"/>
          <w:sz w:val="22"/>
          <w:szCs w:val="22"/>
          <w:lang w:val="en-GB"/>
        </w:rPr>
        <w:t xml:space="preserve">   </w:t>
      </w:r>
      <w:r w:rsidRPr="00E33F94">
        <w:rPr>
          <w:rFonts w:ascii="Calibri" w:hAnsi="Calibri"/>
          <w:sz w:val="22"/>
          <w:szCs w:val="22"/>
          <w:lang w:val="en-GB"/>
        </w:rPr>
        <w:t xml:space="preserve">Project partners </w:t>
      </w:r>
    </w:p>
    <w:p w14:paraId="7BE77FB7" w14:textId="0FA4E3C3" w:rsidR="00B77FDF" w:rsidRPr="00E33F94" w:rsidRDefault="00B77FDF" w:rsidP="00B77FDF">
      <w:pPr>
        <w:pStyle w:val="Default"/>
        <w:spacing w:after="39"/>
        <w:ind w:left="360"/>
        <w:rPr>
          <w:rFonts w:ascii="Calibri" w:hAnsi="Calibri"/>
          <w:sz w:val="22"/>
          <w:szCs w:val="22"/>
          <w:lang w:val="en-GB"/>
        </w:rPr>
      </w:pPr>
      <w:r w:rsidRPr="00E33F94">
        <w:rPr>
          <w:rFonts w:ascii="Calibri" w:hAnsi="Calibri"/>
          <w:sz w:val="22"/>
          <w:szCs w:val="22"/>
          <w:lang w:val="en-GB"/>
        </w:rPr>
        <w:t>*</w:t>
      </w:r>
      <w:r w:rsidR="00C7239C" w:rsidRPr="00E33F94">
        <w:rPr>
          <w:rFonts w:ascii="Calibri" w:hAnsi="Calibri"/>
          <w:sz w:val="22"/>
          <w:szCs w:val="22"/>
          <w:lang w:val="en-GB"/>
        </w:rPr>
        <w:t>* Implementing</w:t>
      </w:r>
      <w:r w:rsidRPr="00E33F94">
        <w:rPr>
          <w:rFonts w:ascii="Calibri" w:hAnsi="Calibri"/>
          <w:sz w:val="22"/>
          <w:szCs w:val="22"/>
          <w:lang w:val="en-GB"/>
        </w:rPr>
        <w:t xml:space="preserve"> Partner</w:t>
      </w:r>
    </w:p>
    <w:p w14:paraId="7B1B9B12" w14:textId="77777777" w:rsidR="00B77FDF" w:rsidRPr="00E33F94" w:rsidRDefault="00B77FDF" w:rsidP="00B77FDF">
      <w:pPr>
        <w:pStyle w:val="Default"/>
        <w:spacing w:after="39"/>
        <w:ind w:left="360"/>
        <w:rPr>
          <w:rFonts w:ascii="Calibri" w:hAnsi="Calibri"/>
          <w:sz w:val="22"/>
          <w:szCs w:val="22"/>
          <w:lang w:val="en-GB"/>
        </w:rPr>
      </w:pPr>
      <w:r w:rsidRPr="00E33F94">
        <w:rPr>
          <w:rFonts w:ascii="Calibri" w:hAnsi="Calibri"/>
          <w:sz w:val="22"/>
          <w:szCs w:val="22"/>
          <w:lang w:val="en-GB"/>
        </w:rPr>
        <w:t>*** Executing Partner</w:t>
      </w:r>
    </w:p>
    <w:p w14:paraId="6D18EAA9" w14:textId="267C1131" w:rsidR="00B77FDF" w:rsidRPr="00E33F94" w:rsidRDefault="00D563F3" w:rsidP="004823FA">
      <w:pPr>
        <w:rPr>
          <w:b/>
          <w:lang w:val="en-GB"/>
        </w:rPr>
      </w:pPr>
      <w:r w:rsidRPr="00E33F94">
        <w:rPr>
          <w:b/>
          <w:lang w:val="en-GB"/>
        </w:rPr>
        <w:t>Annex 5. Key stakeholders of the pilot project o</w:t>
      </w:r>
      <w:r w:rsidR="005640D5" w:rsidRPr="00E33F94">
        <w:rPr>
          <w:b/>
          <w:lang w:val="en-GB"/>
        </w:rPr>
        <w:t>n bioengineering community work</w:t>
      </w:r>
      <w:r w:rsidR="00C7239C" w:rsidRPr="00E33F94">
        <w:rPr>
          <w:b/>
          <w:lang w:val="en-GB"/>
        </w:rPr>
        <w:t xml:space="preserve"> </w:t>
      </w:r>
    </w:p>
    <w:p w14:paraId="43CDDC63" w14:textId="77777777" w:rsidR="00997216" w:rsidRPr="00E33F94" w:rsidRDefault="00997216" w:rsidP="00B77FDF">
      <w:pPr>
        <w:pStyle w:val="Default"/>
        <w:spacing w:after="39"/>
        <w:rPr>
          <w:rFonts w:ascii="Calibri" w:hAnsi="Calibri"/>
          <w:sz w:val="22"/>
          <w:szCs w:val="22"/>
          <w:lang w:val="en-GB"/>
        </w:rPr>
      </w:pPr>
    </w:p>
    <w:p w14:paraId="6FEF4F9A" w14:textId="5272A2CA" w:rsidR="00B77FDF" w:rsidRPr="00E33F94" w:rsidRDefault="00997216" w:rsidP="00B77FDF">
      <w:pPr>
        <w:pStyle w:val="Default"/>
        <w:spacing w:after="39"/>
        <w:rPr>
          <w:rFonts w:ascii="Calibri" w:hAnsi="Calibri"/>
          <w:sz w:val="22"/>
          <w:szCs w:val="22"/>
          <w:lang w:val="en-GB"/>
        </w:rPr>
      </w:pPr>
      <w:r w:rsidRPr="00E33F94">
        <w:rPr>
          <w:noProof/>
          <w:lang w:val="en-GB" w:eastAsia="es-ES"/>
        </w:rPr>
        <w:drawing>
          <wp:inline distT="0" distB="0" distL="0" distR="0" wp14:anchorId="12DBF4BB" wp14:editId="151E3B19">
            <wp:extent cx="8257540" cy="4128770"/>
            <wp:effectExtent l="0" t="0" r="0" b="508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8257540" cy="4128770"/>
                    </a:xfrm>
                    <a:prstGeom prst="rect">
                      <a:avLst/>
                    </a:prstGeom>
                    <a:noFill/>
                    <a:ln>
                      <a:noFill/>
                    </a:ln>
                  </pic:spPr>
                </pic:pic>
              </a:graphicData>
            </a:graphic>
          </wp:inline>
        </w:drawing>
      </w:r>
    </w:p>
    <w:p w14:paraId="4F197FB2" w14:textId="77777777" w:rsidR="00B77FDF" w:rsidRPr="00E33F94" w:rsidRDefault="00B77FDF" w:rsidP="00B77FDF">
      <w:pPr>
        <w:pStyle w:val="Default"/>
        <w:spacing w:after="39"/>
        <w:rPr>
          <w:rFonts w:ascii="Calibri" w:hAnsi="Calibri"/>
          <w:sz w:val="22"/>
          <w:szCs w:val="22"/>
          <w:lang w:val="en-GB"/>
        </w:rPr>
      </w:pPr>
    </w:p>
    <w:p w14:paraId="2044A921" w14:textId="177E7F0E" w:rsidR="00B77FDF" w:rsidRPr="00E33F94" w:rsidRDefault="00B77FDF" w:rsidP="00B77FDF">
      <w:pPr>
        <w:pStyle w:val="Default"/>
        <w:spacing w:after="39"/>
        <w:ind w:left="360"/>
        <w:rPr>
          <w:rFonts w:ascii="Calibri" w:hAnsi="Calibri"/>
          <w:sz w:val="22"/>
          <w:szCs w:val="22"/>
          <w:lang w:val="en-GB"/>
        </w:rPr>
      </w:pPr>
      <w:r w:rsidRPr="00E33F94">
        <w:rPr>
          <w:rFonts w:ascii="Calibri" w:hAnsi="Calibri"/>
          <w:sz w:val="22"/>
          <w:szCs w:val="22"/>
          <w:lang w:val="en-GB"/>
        </w:rPr>
        <w:t>*</w:t>
      </w:r>
      <w:r w:rsidR="00C7239C" w:rsidRPr="00E33F94">
        <w:rPr>
          <w:rFonts w:ascii="Calibri" w:hAnsi="Calibri"/>
          <w:sz w:val="22"/>
          <w:szCs w:val="22"/>
          <w:lang w:val="en-GB"/>
        </w:rPr>
        <w:t xml:space="preserve">   </w:t>
      </w:r>
      <w:r w:rsidRPr="00E33F94">
        <w:rPr>
          <w:rFonts w:ascii="Calibri" w:hAnsi="Calibri"/>
          <w:sz w:val="22"/>
          <w:szCs w:val="22"/>
          <w:lang w:val="en-GB"/>
        </w:rPr>
        <w:t xml:space="preserve">Project partners </w:t>
      </w:r>
    </w:p>
    <w:p w14:paraId="05192C30" w14:textId="0D585228" w:rsidR="00B77FDF" w:rsidRPr="00E33F94" w:rsidRDefault="00B77FDF" w:rsidP="00B77FDF">
      <w:pPr>
        <w:pStyle w:val="Default"/>
        <w:spacing w:after="39"/>
        <w:ind w:left="360"/>
        <w:rPr>
          <w:rFonts w:ascii="Calibri" w:hAnsi="Calibri"/>
          <w:sz w:val="22"/>
          <w:szCs w:val="22"/>
          <w:lang w:val="en-GB"/>
        </w:rPr>
      </w:pPr>
      <w:r w:rsidRPr="00E33F94">
        <w:rPr>
          <w:rFonts w:ascii="Calibri" w:hAnsi="Calibri"/>
          <w:sz w:val="22"/>
          <w:szCs w:val="22"/>
          <w:lang w:val="en-GB"/>
        </w:rPr>
        <w:t>*</w:t>
      </w:r>
      <w:r w:rsidR="00C7239C" w:rsidRPr="00E33F94">
        <w:rPr>
          <w:rFonts w:ascii="Calibri" w:hAnsi="Calibri"/>
          <w:sz w:val="22"/>
          <w:szCs w:val="22"/>
          <w:lang w:val="en-GB"/>
        </w:rPr>
        <w:t>* Implementing</w:t>
      </w:r>
      <w:r w:rsidRPr="00E33F94">
        <w:rPr>
          <w:rFonts w:ascii="Calibri" w:hAnsi="Calibri"/>
          <w:sz w:val="22"/>
          <w:szCs w:val="22"/>
          <w:lang w:val="en-GB"/>
        </w:rPr>
        <w:t xml:space="preserve"> Partner</w:t>
      </w:r>
    </w:p>
    <w:p w14:paraId="31C0CEB5" w14:textId="77777777" w:rsidR="00B77FDF" w:rsidRPr="00E33F94" w:rsidRDefault="00B77FDF" w:rsidP="00B77FDF">
      <w:pPr>
        <w:spacing w:after="0" w:line="240" w:lineRule="auto"/>
        <w:ind w:firstLine="360"/>
        <w:rPr>
          <w:rFonts w:cs="Arial"/>
          <w:color w:val="000000"/>
          <w:lang w:val="en-GB"/>
        </w:rPr>
      </w:pPr>
      <w:r w:rsidRPr="00E33F94">
        <w:rPr>
          <w:lang w:val="en-GB"/>
        </w:rPr>
        <w:t xml:space="preserve">*** Executing Partner </w:t>
      </w:r>
      <w:r w:rsidRPr="00E33F94">
        <w:rPr>
          <w:lang w:val="en-GB"/>
        </w:rPr>
        <w:br w:type="page"/>
      </w:r>
    </w:p>
    <w:p w14:paraId="4CC6C21B" w14:textId="64FFF59E" w:rsidR="00B77FDF" w:rsidRPr="00E33F94" w:rsidRDefault="00D563F3" w:rsidP="004823FA">
      <w:pPr>
        <w:rPr>
          <w:b/>
          <w:lang w:val="en-GB"/>
        </w:rPr>
      </w:pPr>
      <w:r w:rsidRPr="00E33F94">
        <w:rPr>
          <w:b/>
          <w:lang w:val="en-GB"/>
        </w:rPr>
        <w:t>Annex 6. Key stakeholders of the hydro</w:t>
      </w:r>
      <w:r w:rsidR="003261BA" w:rsidRPr="00E33F94">
        <w:rPr>
          <w:b/>
          <w:lang w:val="en-GB"/>
        </w:rPr>
        <w:t>-</w:t>
      </w:r>
      <w:r w:rsidRPr="00E33F94">
        <w:rPr>
          <w:b/>
          <w:lang w:val="en-GB"/>
        </w:rPr>
        <w:t xml:space="preserve">meteorological network pilot project </w:t>
      </w:r>
    </w:p>
    <w:p w14:paraId="0011632C" w14:textId="77777777" w:rsidR="00B77FDF" w:rsidRPr="00E33F94" w:rsidRDefault="00B77FDF" w:rsidP="00B77FDF">
      <w:pPr>
        <w:pStyle w:val="Default"/>
        <w:spacing w:after="39"/>
        <w:rPr>
          <w:rFonts w:ascii="Calibri" w:hAnsi="Calibri"/>
          <w:sz w:val="22"/>
          <w:szCs w:val="22"/>
          <w:lang w:val="en-GB"/>
        </w:rPr>
      </w:pPr>
    </w:p>
    <w:p w14:paraId="36164EE6" w14:textId="196DCE49" w:rsidR="00B77FDF" w:rsidRPr="00E33F94" w:rsidRDefault="00997216" w:rsidP="00B77FDF">
      <w:pPr>
        <w:pStyle w:val="Default"/>
        <w:spacing w:after="39"/>
        <w:rPr>
          <w:rFonts w:ascii="Calibri" w:hAnsi="Calibri"/>
          <w:sz w:val="22"/>
          <w:szCs w:val="22"/>
          <w:lang w:val="en-GB"/>
        </w:rPr>
      </w:pPr>
      <w:r w:rsidRPr="00E33F94">
        <w:rPr>
          <w:noProof/>
          <w:lang w:val="en-GB" w:eastAsia="es-ES"/>
        </w:rPr>
        <w:drawing>
          <wp:inline distT="0" distB="0" distL="0" distR="0" wp14:anchorId="248F834A" wp14:editId="30AC6D46">
            <wp:extent cx="8256010" cy="4541003"/>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8275014" cy="4551456"/>
                    </a:xfrm>
                    <a:prstGeom prst="rect">
                      <a:avLst/>
                    </a:prstGeom>
                    <a:noFill/>
                    <a:ln>
                      <a:noFill/>
                    </a:ln>
                  </pic:spPr>
                </pic:pic>
              </a:graphicData>
            </a:graphic>
          </wp:inline>
        </w:drawing>
      </w:r>
    </w:p>
    <w:p w14:paraId="10DDA513" w14:textId="3DD71663" w:rsidR="00B77FDF" w:rsidRPr="00E33F94" w:rsidRDefault="00B77FDF" w:rsidP="00B77FDF">
      <w:pPr>
        <w:pStyle w:val="Default"/>
        <w:spacing w:after="39"/>
        <w:ind w:left="360"/>
        <w:rPr>
          <w:rFonts w:ascii="Calibri" w:hAnsi="Calibri"/>
          <w:sz w:val="22"/>
          <w:szCs w:val="22"/>
          <w:lang w:val="en-GB"/>
        </w:rPr>
      </w:pPr>
      <w:r w:rsidRPr="00E33F94">
        <w:rPr>
          <w:rFonts w:ascii="Calibri" w:hAnsi="Calibri"/>
          <w:sz w:val="22"/>
          <w:szCs w:val="22"/>
          <w:lang w:val="en-GB"/>
        </w:rPr>
        <w:t>*</w:t>
      </w:r>
      <w:r w:rsidR="00C7239C" w:rsidRPr="00E33F94">
        <w:rPr>
          <w:rFonts w:ascii="Calibri" w:hAnsi="Calibri"/>
          <w:sz w:val="22"/>
          <w:szCs w:val="22"/>
          <w:lang w:val="en-GB"/>
        </w:rPr>
        <w:t xml:space="preserve">   </w:t>
      </w:r>
      <w:r w:rsidRPr="00E33F94">
        <w:rPr>
          <w:rFonts w:ascii="Calibri" w:hAnsi="Calibri"/>
          <w:sz w:val="22"/>
          <w:szCs w:val="22"/>
          <w:lang w:val="en-GB"/>
        </w:rPr>
        <w:t xml:space="preserve">Project partners </w:t>
      </w:r>
    </w:p>
    <w:p w14:paraId="22129103" w14:textId="1F04313A" w:rsidR="00B77FDF" w:rsidRPr="00E33F94" w:rsidRDefault="00B77FDF" w:rsidP="00B77FDF">
      <w:pPr>
        <w:pStyle w:val="Default"/>
        <w:spacing w:after="39"/>
        <w:ind w:left="360"/>
        <w:rPr>
          <w:rFonts w:ascii="Calibri" w:hAnsi="Calibri"/>
          <w:sz w:val="22"/>
          <w:szCs w:val="22"/>
          <w:lang w:val="en-GB"/>
        </w:rPr>
      </w:pPr>
      <w:r w:rsidRPr="00E33F94">
        <w:rPr>
          <w:rFonts w:ascii="Calibri" w:hAnsi="Calibri"/>
          <w:sz w:val="22"/>
          <w:szCs w:val="22"/>
          <w:lang w:val="en-GB"/>
        </w:rPr>
        <w:t>*</w:t>
      </w:r>
      <w:r w:rsidR="00C7239C" w:rsidRPr="00E33F94">
        <w:rPr>
          <w:rFonts w:ascii="Calibri" w:hAnsi="Calibri"/>
          <w:sz w:val="22"/>
          <w:szCs w:val="22"/>
          <w:lang w:val="en-GB"/>
        </w:rPr>
        <w:t>* Implementing</w:t>
      </w:r>
      <w:r w:rsidRPr="00E33F94">
        <w:rPr>
          <w:rFonts w:ascii="Calibri" w:hAnsi="Calibri"/>
          <w:sz w:val="22"/>
          <w:szCs w:val="22"/>
          <w:lang w:val="en-GB"/>
        </w:rPr>
        <w:t xml:space="preserve"> Partner</w:t>
      </w:r>
    </w:p>
    <w:p w14:paraId="4633F7C4" w14:textId="787A9140" w:rsidR="00E41985" w:rsidRPr="00E33F94" w:rsidRDefault="00B77FDF" w:rsidP="00B74ABD">
      <w:pPr>
        <w:pStyle w:val="Default"/>
        <w:spacing w:after="39"/>
        <w:ind w:firstLine="360"/>
        <w:rPr>
          <w:rFonts w:ascii="Calibri" w:hAnsi="Calibri"/>
          <w:sz w:val="22"/>
          <w:szCs w:val="22"/>
          <w:lang w:val="en-GB"/>
        </w:rPr>
      </w:pPr>
      <w:r w:rsidRPr="00E33F94">
        <w:rPr>
          <w:rFonts w:ascii="Calibri" w:hAnsi="Calibri"/>
          <w:sz w:val="22"/>
          <w:szCs w:val="22"/>
          <w:lang w:val="en-GB"/>
        </w:rPr>
        <w:t xml:space="preserve">*** Executing Partner </w:t>
      </w:r>
      <w:r w:rsidR="00192E6B" w:rsidRPr="00E33F94">
        <w:rPr>
          <w:lang w:val="en-GB"/>
        </w:rPr>
        <w:br w:type="page"/>
      </w:r>
      <w:r w:rsidR="00D563F3" w:rsidRPr="00E33F94">
        <w:rPr>
          <w:b/>
          <w:lang w:val="en-GB"/>
        </w:rPr>
        <w:t xml:space="preserve">Annex 7. SEP Summary </w:t>
      </w:r>
    </w:p>
    <w:p w14:paraId="52B4FD55" w14:textId="78835A5F" w:rsidR="00E428F0" w:rsidRPr="00E33F94" w:rsidRDefault="00997216" w:rsidP="00E64D16">
      <w:pPr>
        <w:spacing w:line="240" w:lineRule="auto"/>
        <w:rPr>
          <w:rFonts w:cs="Arial"/>
          <w:b/>
          <w:lang w:val="en-GB"/>
        </w:rPr>
      </w:pPr>
      <w:r w:rsidRPr="00E33F94">
        <w:rPr>
          <w:noProof/>
          <w:lang w:val="en-GB" w:eastAsia="es-ES"/>
        </w:rPr>
        <w:drawing>
          <wp:anchor distT="0" distB="0" distL="114300" distR="114300" simplePos="0" relativeHeight="251659776" behindDoc="0" locked="0" layoutInCell="1" allowOverlap="1" wp14:anchorId="622ED456" wp14:editId="25C3FFB1">
            <wp:simplePos x="0" y="0"/>
            <wp:positionH relativeFrom="column">
              <wp:posOffset>3810</wp:posOffset>
            </wp:positionH>
            <wp:positionV relativeFrom="paragraph">
              <wp:posOffset>81915</wp:posOffset>
            </wp:positionV>
            <wp:extent cx="7822565" cy="5612765"/>
            <wp:effectExtent l="0" t="0" r="6985"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7822565" cy="5612765"/>
                    </a:xfrm>
                    <a:prstGeom prst="rect">
                      <a:avLst/>
                    </a:prstGeom>
                    <a:noFill/>
                    <a:ln>
                      <a:noFill/>
                    </a:ln>
                  </pic:spPr>
                </pic:pic>
              </a:graphicData>
            </a:graphic>
            <wp14:sizeRelH relativeFrom="page">
              <wp14:pctWidth>0</wp14:pctWidth>
            </wp14:sizeRelH>
            <wp14:sizeRelV relativeFrom="page">
              <wp14:pctHeight>0</wp14:pctHeight>
            </wp14:sizeRelV>
          </wp:anchor>
        </w:drawing>
      </w:r>
      <w:r w:rsidR="00E41985" w:rsidRPr="00E33F94">
        <w:rPr>
          <w:lang w:val="en-GB"/>
        </w:rPr>
        <w:br w:type="page"/>
      </w:r>
      <w:r w:rsidR="00E41985" w:rsidRPr="00E33F94">
        <w:rPr>
          <w:b/>
          <w:lang w:val="en-GB"/>
        </w:rPr>
        <w:t>Continues</w:t>
      </w:r>
    </w:p>
    <w:p w14:paraId="04678BA3" w14:textId="27354B5D" w:rsidR="00F53E2E" w:rsidRPr="00E33F94" w:rsidRDefault="00997216" w:rsidP="00E64D16">
      <w:pPr>
        <w:spacing w:line="240" w:lineRule="auto"/>
        <w:rPr>
          <w:rFonts w:cs="Arial"/>
          <w:b/>
          <w:lang w:val="en-GB"/>
        </w:rPr>
      </w:pPr>
      <w:r w:rsidRPr="00E33F94">
        <w:rPr>
          <w:noProof/>
          <w:lang w:val="en-GB" w:eastAsia="es-ES"/>
        </w:rPr>
        <w:drawing>
          <wp:inline distT="0" distB="0" distL="0" distR="0" wp14:anchorId="42990494" wp14:editId="03517AC9">
            <wp:extent cx="8255000" cy="381508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8255000" cy="3815080"/>
                    </a:xfrm>
                    <a:prstGeom prst="rect">
                      <a:avLst/>
                    </a:prstGeom>
                    <a:noFill/>
                    <a:ln>
                      <a:noFill/>
                    </a:ln>
                  </pic:spPr>
                </pic:pic>
              </a:graphicData>
            </a:graphic>
          </wp:inline>
        </w:drawing>
      </w:r>
    </w:p>
    <w:p w14:paraId="136492F5" w14:textId="3E55AAEC" w:rsidR="00F53E2E" w:rsidRPr="00E33F94" w:rsidRDefault="00F53E2E" w:rsidP="00E64D16">
      <w:pPr>
        <w:spacing w:line="240" w:lineRule="auto"/>
        <w:rPr>
          <w:rFonts w:cs="Arial"/>
          <w:b/>
          <w:lang w:val="en-GB"/>
        </w:rPr>
      </w:pPr>
    </w:p>
    <w:p w14:paraId="146670F6" w14:textId="77777777" w:rsidR="003B70CF" w:rsidRPr="00E33F94" w:rsidRDefault="003B70CF" w:rsidP="00E64D16">
      <w:pPr>
        <w:spacing w:line="240" w:lineRule="auto"/>
        <w:rPr>
          <w:rFonts w:cs="Arial"/>
          <w:b/>
          <w:lang w:val="en-GB"/>
        </w:rPr>
      </w:pPr>
    </w:p>
    <w:p w14:paraId="39084A6F" w14:textId="77777777" w:rsidR="0010213D" w:rsidRPr="00E33F94" w:rsidRDefault="0010213D" w:rsidP="00550DC1">
      <w:pPr>
        <w:spacing w:after="0" w:line="240" w:lineRule="auto"/>
        <w:rPr>
          <w:rFonts w:cs="Arial"/>
          <w:b/>
          <w:lang w:val="en-GB"/>
        </w:rPr>
      </w:pPr>
      <w:r w:rsidRPr="00E33F94">
        <w:rPr>
          <w:lang w:val="en-GB"/>
        </w:rPr>
        <w:br w:type="page"/>
      </w:r>
      <w:r w:rsidRPr="00E33F94">
        <w:rPr>
          <w:b/>
          <w:lang w:val="en-GB"/>
        </w:rPr>
        <w:t>Continues</w:t>
      </w:r>
    </w:p>
    <w:p w14:paraId="004C3CBC" w14:textId="6E79FBE8" w:rsidR="0095525B" w:rsidRPr="00E33F94" w:rsidRDefault="0095525B" w:rsidP="00997216">
      <w:pPr>
        <w:spacing w:line="240" w:lineRule="auto"/>
        <w:rPr>
          <w:lang w:val="en-GB" w:eastAsia="es-ES"/>
        </w:rPr>
      </w:pPr>
    </w:p>
    <w:p w14:paraId="58C1DFB4" w14:textId="20AFCFF0" w:rsidR="00BB72B8" w:rsidRPr="00E33F94" w:rsidRDefault="00BB72B8" w:rsidP="00997216">
      <w:pPr>
        <w:spacing w:line="240" w:lineRule="auto"/>
        <w:rPr>
          <w:lang w:val="en-GB" w:eastAsia="es-ES"/>
        </w:rPr>
      </w:pPr>
      <w:r w:rsidRPr="00E33F94">
        <w:rPr>
          <w:noProof/>
          <w:lang w:val="en-GB" w:eastAsia="es-ES"/>
        </w:rPr>
        <w:drawing>
          <wp:anchor distT="0" distB="0" distL="114300" distR="114300" simplePos="0" relativeHeight="251663872" behindDoc="0" locked="0" layoutInCell="1" allowOverlap="1" wp14:anchorId="13C8F1F9" wp14:editId="1EF79162">
            <wp:simplePos x="0" y="0"/>
            <wp:positionH relativeFrom="column">
              <wp:posOffset>0</wp:posOffset>
            </wp:positionH>
            <wp:positionV relativeFrom="paragraph">
              <wp:posOffset>266700</wp:posOffset>
            </wp:positionV>
            <wp:extent cx="8253095" cy="4408170"/>
            <wp:effectExtent l="0" t="0" r="0" b="0"/>
            <wp:wrapTopAndBottom/>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8253095" cy="4408170"/>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BB72B8" w:rsidRPr="00E33F94" w:rsidSect="00BB72B8">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2EFAF4" w14:textId="77777777" w:rsidR="00A6172F" w:rsidRDefault="00A6172F" w:rsidP="00B11716">
      <w:pPr>
        <w:spacing w:after="0" w:line="240" w:lineRule="auto"/>
      </w:pPr>
      <w:r>
        <w:separator/>
      </w:r>
    </w:p>
  </w:endnote>
  <w:endnote w:type="continuationSeparator" w:id="0">
    <w:p w14:paraId="3414A2E6" w14:textId="77777777" w:rsidR="00A6172F" w:rsidRDefault="00A6172F" w:rsidP="00B117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Arial"/>
    <w:charset w:val="00"/>
    <w:family w:val="auto"/>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AppleSystemUIFont">
    <w:altName w:val="Cambria"/>
    <w:panose1 w:val="00000000000000000000"/>
    <w:charset w:val="00"/>
    <w:family w:val="auto"/>
    <w:notTrueType/>
    <w:pitch w:val="default"/>
    <w:sig w:usb0="00000003" w:usb1="00000000" w:usb2="00000000" w:usb3="00000000" w:csb0="00000001" w:csb1="00000000"/>
  </w:font>
  <w:font w:name="Myriad Pro">
    <w:panose1 w:val="00000000000000000000"/>
    <w:charset w:val="00"/>
    <w:family w:val="swiss"/>
    <w:notTrueType/>
    <w:pitch w:val="variable"/>
    <w:sig w:usb0="A00002AF" w:usb1="5000204B" w:usb2="00000000" w:usb3="00000000" w:csb0="0000009F" w:csb1="00000000"/>
  </w:font>
  <w:font w:name="Myriad Pro Light">
    <w:panose1 w:val="00000000000000000000"/>
    <w:charset w:val="00"/>
    <w:family w:val="swiss"/>
    <w:notTrueType/>
    <w:pitch w:val="variable"/>
    <w:sig w:usb0="A00002AF" w:usb1="5000204B" w:usb2="00000000" w:usb3="00000000" w:csb0="000001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Noto Sans Symbols">
    <w:altName w:val="Cambria"/>
    <w:charset w:val="00"/>
    <w:family w:val="swiss"/>
    <w:pitch w:val="variable"/>
    <w:sig w:usb0="00000003" w:usb1="0200E0A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AAE0C2" w14:textId="77777777" w:rsidR="009842E6" w:rsidRDefault="009842E6" w:rsidP="00FA143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F7D4472" w14:textId="77777777" w:rsidR="009842E6" w:rsidRDefault="009842E6" w:rsidP="0084078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1AD6F4" w14:textId="77777777" w:rsidR="009842E6" w:rsidRDefault="009842E6" w:rsidP="00FA143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6FB51BE4" w14:textId="77777777" w:rsidR="009842E6" w:rsidRDefault="009842E6" w:rsidP="0084078E">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FB5C95" w14:textId="77777777" w:rsidR="00A6172F" w:rsidRDefault="00A6172F" w:rsidP="00B11716">
      <w:pPr>
        <w:spacing w:after="0" w:line="240" w:lineRule="auto"/>
      </w:pPr>
      <w:r>
        <w:separator/>
      </w:r>
    </w:p>
  </w:footnote>
  <w:footnote w:type="continuationSeparator" w:id="0">
    <w:p w14:paraId="7022D0F7" w14:textId="77777777" w:rsidR="00A6172F" w:rsidRDefault="00A6172F" w:rsidP="00B11716">
      <w:pPr>
        <w:spacing w:after="0" w:line="240" w:lineRule="auto"/>
      </w:pPr>
      <w:r>
        <w:continuationSeparator/>
      </w:r>
    </w:p>
  </w:footnote>
  <w:footnote w:id="1">
    <w:p w14:paraId="7B2C22E2" w14:textId="77777777" w:rsidR="006F5F72" w:rsidRDefault="006F5F72" w:rsidP="006F5F72">
      <w:pPr>
        <w:pStyle w:val="FootnoteText"/>
        <w:spacing w:after="0"/>
        <w:jc w:val="both"/>
        <w:rPr>
          <w:sz w:val="18"/>
          <w:szCs w:val="18"/>
        </w:rPr>
      </w:pPr>
      <w:r>
        <w:rPr>
          <w:rStyle w:val="FootnoteReference"/>
          <w:sz w:val="18"/>
          <w:szCs w:val="18"/>
        </w:rPr>
        <w:footnoteRef/>
      </w:r>
      <w:r>
        <w:rPr>
          <w:sz w:val="18"/>
          <w:szCs w:val="18"/>
        </w:rPr>
        <w:t xml:space="preserve"> Vulnerability may be worsened because of discrimination for forbidden reasons such as</w:t>
      </w:r>
      <w:r>
        <w:rPr>
          <w:rFonts w:cs="Myriad Pro Light"/>
          <w:color w:val="000000"/>
          <w:sz w:val="18"/>
          <w:szCs w:val="18"/>
        </w:rPr>
        <w:t xml:space="preserve"> race, ethnicity, gender, language, disability, sexual orientation, religion, political opinion or others, national, social or geographical origin. </w:t>
      </w:r>
    </w:p>
  </w:footnote>
  <w:footnote w:id="2">
    <w:p w14:paraId="67433F45" w14:textId="77777777" w:rsidR="006F5F72" w:rsidRDefault="006F5F72" w:rsidP="006F5F72">
      <w:pPr>
        <w:pStyle w:val="FootnoteText"/>
        <w:spacing w:after="0"/>
        <w:jc w:val="both"/>
        <w:rPr>
          <w:rFonts w:cs="Calibri"/>
          <w:lang w:val="es-CO"/>
        </w:rPr>
      </w:pPr>
      <w:r>
        <w:rPr>
          <w:rStyle w:val="FootnoteReference"/>
          <w:rFonts w:cs="Calibri"/>
        </w:rPr>
        <w:footnoteRef/>
      </w:r>
      <w:r w:rsidRPr="006F5F72">
        <w:rPr>
          <w:rFonts w:cs="Calibri"/>
          <w:lang w:val="es-PA"/>
        </w:rPr>
        <w:t xml:space="preserve"> Corponariño. 2016. Planes de Ordenamiento y Manejo de la Cuenca - POMCA Guaitara</w:t>
      </w:r>
    </w:p>
  </w:footnote>
  <w:footnote w:id="3">
    <w:p w14:paraId="19DF2DFC" w14:textId="77777777" w:rsidR="006F5F72" w:rsidRPr="006F5F72" w:rsidRDefault="006F5F72" w:rsidP="006F5F72">
      <w:pPr>
        <w:pStyle w:val="FootnoteText"/>
        <w:spacing w:after="0"/>
        <w:jc w:val="both"/>
        <w:rPr>
          <w:rFonts w:cs="Calibri"/>
          <w:lang w:val="es-PA"/>
        </w:rPr>
      </w:pPr>
      <w:r>
        <w:rPr>
          <w:rStyle w:val="FootnoteReference"/>
          <w:rFonts w:cs="Calibri"/>
        </w:rPr>
        <w:footnoteRef/>
      </w:r>
      <w:r w:rsidRPr="006F5F72">
        <w:rPr>
          <w:rFonts w:cs="Calibri"/>
          <w:lang w:val="es-PA"/>
        </w:rPr>
        <w:t xml:space="preserve"> Plan Binacional de Gestión Integral del Recurso Hídrico de las cuencas transfronterizas Carchi-Guáitara, Mira y Mataje Colombia- Ecuador: Síntesis. Tosse Luna Oscar (Minambiente, Colombia); Iza Cristian (Senagua, Ecuador). Bogotá, DC; Quito: Colombia. Ministerio de Ambiente y Desarrollo Sostenible; Ecuador. Senagua, 2017</w:t>
      </w:r>
    </w:p>
  </w:footnote>
  <w:footnote w:id="4">
    <w:p w14:paraId="21F3CFF3" w14:textId="77777777" w:rsidR="006F5F72" w:rsidRPr="006F5F72" w:rsidRDefault="006F5F72" w:rsidP="006F5F72">
      <w:pPr>
        <w:pStyle w:val="FootnoteText"/>
        <w:spacing w:after="0"/>
        <w:rPr>
          <w:lang w:val="es-PA"/>
        </w:rPr>
      </w:pPr>
      <w:r>
        <w:rPr>
          <w:rStyle w:val="FootnoteReference"/>
          <w:rFonts w:cs="Calibri"/>
        </w:rPr>
        <w:footnoteRef/>
      </w:r>
      <w:r w:rsidRPr="006F5F72">
        <w:rPr>
          <w:rFonts w:cs="Calibri"/>
          <w:lang w:val="es-PA"/>
        </w:rPr>
        <w:t xml:space="preserve"> Plan de Desarrollo y Ordenamiento Territorial - Carchi 2031</w:t>
      </w:r>
    </w:p>
  </w:footnote>
  <w:footnote w:id="5">
    <w:p w14:paraId="217D67FC" w14:textId="77777777" w:rsidR="006F5F72" w:rsidRPr="006F5F72" w:rsidRDefault="006F5F72" w:rsidP="006F5F72">
      <w:pPr>
        <w:pStyle w:val="FootnoteText"/>
        <w:spacing w:after="0"/>
        <w:jc w:val="both"/>
        <w:rPr>
          <w:rFonts w:ascii="Calibri Light" w:hAnsi="Calibri Light" w:cs="Arial"/>
          <w:sz w:val="18"/>
          <w:szCs w:val="18"/>
          <w:lang w:val="es-PA"/>
        </w:rPr>
      </w:pPr>
      <w:r>
        <w:rPr>
          <w:rStyle w:val="FootnoteReference"/>
          <w:rFonts w:ascii="Calibri Light" w:hAnsi="Calibri Light" w:cs="Arial"/>
          <w:sz w:val="18"/>
          <w:szCs w:val="18"/>
        </w:rPr>
        <w:footnoteRef/>
      </w:r>
      <w:r w:rsidRPr="006F5F72">
        <w:rPr>
          <w:rFonts w:ascii="Calibri Light" w:hAnsi="Calibri Light" w:cs="Arial"/>
          <w:sz w:val="18"/>
          <w:szCs w:val="18"/>
          <w:lang w:val="es-PA"/>
        </w:rPr>
        <w:t xml:space="preserve"> Pinilla, I. (Recopiladora). 2016. Memorias I Foro Binacional: Gobernanza, Servicios Ecosistémicos, Cambio Climático y Gestión Integral de las Cuencas Binacionales Mira y Mataje</w:t>
      </w:r>
    </w:p>
  </w:footnote>
  <w:footnote w:id="6">
    <w:p w14:paraId="0EE34B31" w14:textId="7E1B1C53" w:rsidR="009842E6" w:rsidRPr="00CA29AF" w:rsidRDefault="009842E6" w:rsidP="00AA7BA2">
      <w:pPr>
        <w:pStyle w:val="FootnoteText"/>
        <w:spacing w:after="0"/>
        <w:rPr>
          <w:lang w:val="es-CO"/>
        </w:rPr>
      </w:pPr>
      <w:r>
        <w:rPr>
          <w:rStyle w:val="FootnoteReference"/>
        </w:rPr>
        <w:footnoteRef/>
      </w:r>
      <w:r w:rsidRPr="00CA29AF">
        <w:rPr>
          <w:lang w:val="es-CO"/>
        </w:rPr>
        <w:t xml:space="preserve"> </w:t>
      </w:r>
      <w:r w:rsidRPr="000E05F7">
        <w:rPr>
          <w:sz w:val="18"/>
          <w:szCs w:val="18"/>
          <w:lang w:val="es-CO"/>
        </w:rPr>
        <w:t>Convenio 169, artículos 2.1; 6, b,c.</w:t>
      </w:r>
      <w:r w:rsidRPr="00CA29AF">
        <w:rPr>
          <w:lang w:val="es-CO"/>
        </w:rPr>
        <w:t xml:space="preserve"> </w:t>
      </w:r>
    </w:p>
  </w:footnote>
  <w:footnote w:id="7">
    <w:p w14:paraId="03A93BAF" w14:textId="236126E9" w:rsidR="009842E6" w:rsidRPr="00CA29AF" w:rsidRDefault="009842E6" w:rsidP="00AA7BA2">
      <w:pPr>
        <w:pStyle w:val="FootnoteText"/>
        <w:spacing w:after="0"/>
        <w:rPr>
          <w:lang w:val="es-CO"/>
        </w:rPr>
      </w:pPr>
      <w:r>
        <w:rPr>
          <w:rStyle w:val="FootnoteReference"/>
        </w:rPr>
        <w:footnoteRef/>
      </w:r>
      <w:r w:rsidRPr="00CA29AF">
        <w:rPr>
          <w:lang w:val="es-CO"/>
        </w:rPr>
        <w:t xml:space="preserve"> </w:t>
      </w:r>
      <w:r w:rsidRPr="00CA29AF">
        <w:rPr>
          <w:sz w:val="18"/>
          <w:szCs w:val="18"/>
          <w:lang w:val="es-CO"/>
        </w:rPr>
        <w:t>Decreto 1640 del 2012. Instrumentos para la planificación, ordenación y manejo de las cuencas hidrográficas y acuíferos</w:t>
      </w:r>
    </w:p>
  </w:footnote>
  <w:footnote w:id="8">
    <w:p w14:paraId="0E6355E9" w14:textId="77777777" w:rsidR="009842E6" w:rsidRPr="00240D3F" w:rsidRDefault="009842E6" w:rsidP="0061182C">
      <w:pPr>
        <w:rPr>
          <w:sz w:val="20"/>
          <w:szCs w:val="20"/>
        </w:rPr>
      </w:pPr>
      <w:r>
        <w:rPr>
          <w:rStyle w:val="FootnoteReference"/>
          <w:sz w:val="20"/>
          <w:szCs w:val="20"/>
        </w:rPr>
        <w:footnoteRef/>
      </w:r>
      <w:r>
        <w:rPr>
          <w:sz w:val="20"/>
          <w:szCs w:val="20"/>
        </w:rPr>
        <w:t xml:space="preserve"> </w:t>
      </w:r>
      <w:r w:rsidRPr="000E05F7">
        <w:rPr>
          <w:sz w:val="18"/>
          <w:szCs w:val="18"/>
        </w:rPr>
        <w:t>For more details see Stakeholder Analysis in the Carchi-Guaitara, Mira and Mataje basins.</w:t>
      </w:r>
    </w:p>
    <w:p w14:paraId="13E37B01" w14:textId="77777777" w:rsidR="009842E6" w:rsidRDefault="009842E6" w:rsidP="0061182C">
      <w:pPr>
        <w:pStyle w:val="FootnoteText"/>
      </w:pPr>
    </w:p>
  </w:footnote>
  <w:footnote w:id="9">
    <w:p w14:paraId="3B95F4B2" w14:textId="1F80E253" w:rsidR="009842E6" w:rsidRPr="000E05F7" w:rsidRDefault="009842E6" w:rsidP="00FA6CC3">
      <w:pPr>
        <w:widowControl w:val="0"/>
        <w:autoSpaceDE w:val="0"/>
        <w:autoSpaceDN w:val="0"/>
        <w:adjustRightInd w:val="0"/>
        <w:spacing w:after="0"/>
        <w:rPr>
          <w:rFonts w:asciiTheme="minorHAnsi" w:hAnsiTheme="minorHAnsi" w:cstheme="minorHAnsi"/>
          <w:sz w:val="18"/>
          <w:szCs w:val="18"/>
        </w:rPr>
      </w:pPr>
      <w:r w:rsidRPr="000E05F7">
        <w:rPr>
          <w:rStyle w:val="FootnoteReference"/>
          <w:rFonts w:asciiTheme="minorHAnsi" w:hAnsiTheme="minorHAnsi" w:cstheme="minorHAnsi"/>
          <w:sz w:val="18"/>
          <w:szCs w:val="18"/>
        </w:rPr>
        <w:footnoteRef/>
      </w:r>
      <w:r w:rsidRPr="000E05F7">
        <w:rPr>
          <w:rFonts w:asciiTheme="minorHAnsi" w:hAnsiTheme="minorHAnsi" w:cstheme="minorHAnsi"/>
          <w:sz w:val="18"/>
          <w:szCs w:val="18"/>
        </w:rPr>
        <w:t xml:space="preserve"> UNDP. (2017). Guidance notes. UNPD Social and Environmental Standards. Standard 6: Indigenous Peoples. </w:t>
      </w:r>
    </w:p>
  </w:footnote>
  <w:footnote w:id="10">
    <w:p w14:paraId="606229F9" w14:textId="4ECFCC40" w:rsidR="009842E6" w:rsidRPr="000E05F7" w:rsidRDefault="009842E6" w:rsidP="00FA6CC3">
      <w:pPr>
        <w:pStyle w:val="FootnoteText"/>
        <w:spacing w:after="0"/>
        <w:rPr>
          <w:rFonts w:asciiTheme="minorHAnsi" w:hAnsiTheme="minorHAnsi" w:cstheme="minorHAnsi"/>
          <w:sz w:val="18"/>
          <w:szCs w:val="18"/>
        </w:rPr>
      </w:pPr>
      <w:r w:rsidRPr="000E05F7">
        <w:rPr>
          <w:rStyle w:val="FootnoteReference"/>
          <w:rFonts w:asciiTheme="minorHAnsi" w:hAnsiTheme="minorHAnsi" w:cstheme="minorHAnsi"/>
          <w:sz w:val="18"/>
          <w:szCs w:val="18"/>
        </w:rPr>
        <w:footnoteRef/>
      </w:r>
      <w:r w:rsidRPr="000E05F7">
        <w:rPr>
          <w:rFonts w:asciiTheme="minorHAnsi" w:hAnsiTheme="minorHAnsi" w:cstheme="minorHAnsi"/>
          <w:sz w:val="18"/>
          <w:szCs w:val="18"/>
        </w:rPr>
        <w:t xml:space="preserve"> UNDP. Stakeholders Response Mechanism: Overview and Guidance. (2014)</w:t>
      </w:r>
    </w:p>
  </w:footnote>
  <w:footnote w:id="11">
    <w:p w14:paraId="2CEAE8AA" w14:textId="7D6325CA" w:rsidR="009842E6" w:rsidRDefault="009842E6" w:rsidP="00FA6CC3">
      <w:pPr>
        <w:pStyle w:val="FootnoteText"/>
        <w:spacing w:after="0"/>
      </w:pPr>
      <w:r w:rsidRPr="000E05F7">
        <w:rPr>
          <w:rStyle w:val="FootnoteReference"/>
          <w:rFonts w:asciiTheme="minorHAnsi" w:hAnsiTheme="minorHAnsi" w:cstheme="minorHAnsi"/>
          <w:sz w:val="18"/>
          <w:szCs w:val="18"/>
        </w:rPr>
        <w:footnoteRef/>
      </w:r>
      <w:r w:rsidRPr="000E05F7">
        <w:rPr>
          <w:rFonts w:asciiTheme="minorHAnsi" w:hAnsiTheme="minorHAnsi" w:cstheme="minorHAnsi"/>
          <w:sz w:val="18"/>
          <w:szCs w:val="18"/>
        </w:rPr>
        <w:t xml:space="preserve"> UNDP. Stakeholders Response Mechanism: Overview and Guidance. (2014).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A1AE405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E937E9"/>
    <w:multiLevelType w:val="hybridMultilevel"/>
    <w:tmpl w:val="2F80C002"/>
    <w:lvl w:ilvl="0" w:tplc="5D72324E">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9D84523"/>
    <w:multiLevelType w:val="hybridMultilevel"/>
    <w:tmpl w:val="495A6B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A811818"/>
    <w:multiLevelType w:val="hybridMultilevel"/>
    <w:tmpl w:val="EE803FFE"/>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AB03052"/>
    <w:multiLevelType w:val="hybridMultilevel"/>
    <w:tmpl w:val="EA9ACE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AD36250"/>
    <w:multiLevelType w:val="hybridMultilevel"/>
    <w:tmpl w:val="C44E92AE"/>
    <w:lvl w:ilvl="0" w:tplc="240A0001">
      <w:start w:val="1"/>
      <w:numFmt w:val="bullet"/>
      <w:lvlText w:val=""/>
      <w:lvlJc w:val="left"/>
      <w:pPr>
        <w:ind w:left="1440" w:hanging="360"/>
      </w:pPr>
      <w:rPr>
        <w:rFonts w:ascii="Symbol" w:hAnsi="Symbol" w:hint="default"/>
      </w:rPr>
    </w:lvl>
    <w:lvl w:ilvl="1" w:tplc="240A0001">
      <w:start w:val="1"/>
      <w:numFmt w:val="bullet"/>
      <w:lvlText w:val=""/>
      <w:lvlJc w:val="left"/>
      <w:pPr>
        <w:ind w:left="2160" w:hanging="360"/>
      </w:pPr>
      <w:rPr>
        <w:rFonts w:ascii="Symbol" w:hAnsi="Symbol" w:hint="default"/>
      </w:rPr>
    </w:lvl>
    <w:lvl w:ilvl="2" w:tplc="240A0005">
      <w:start w:val="1"/>
      <w:numFmt w:val="bullet"/>
      <w:lvlText w:val=""/>
      <w:lvlJc w:val="left"/>
      <w:pPr>
        <w:ind w:left="2880" w:hanging="360"/>
      </w:pPr>
      <w:rPr>
        <w:rFonts w:ascii="Wingdings" w:hAnsi="Wingdings" w:hint="default"/>
      </w:rPr>
    </w:lvl>
    <w:lvl w:ilvl="3" w:tplc="240A0001">
      <w:start w:val="1"/>
      <w:numFmt w:val="bullet"/>
      <w:lvlText w:val=""/>
      <w:lvlJc w:val="left"/>
      <w:pPr>
        <w:ind w:left="3600" w:hanging="360"/>
      </w:pPr>
      <w:rPr>
        <w:rFonts w:ascii="Symbol" w:hAnsi="Symbol" w:hint="default"/>
      </w:rPr>
    </w:lvl>
    <w:lvl w:ilvl="4" w:tplc="240A0003">
      <w:start w:val="1"/>
      <w:numFmt w:val="bullet"/>
      <w:lvlText w:val="o"/>
      <w:lvlJc w:val="left"/>
      <w:pPr>
        <w:ind w:left="4320" w:hanging="360"/>
      </w:pPr>
      <w:rPr>
        <w:rFonts w:ascii="Courier New" w:hAnsi="Courier New" w:cs="Courier New" w:hint="default"/>
      </w:rPr>
    </w:lvl>
    <w:lvl w:ilvl="5" w:tplc="240A0005">
      <w:start w:val="1"/>
      <w:numFmt w:val="bullet"/>
      <w:lvlText w:val=""/>
      <w:lvlJc w:val="left"/>
      <w:pPr>
        <w:ind w:left="5040" w:hanging="360"/>
      </w:pPr>
      <w:rPr>
        <w:rFonts w:ascii="Wingdings" w:hAnsi="Wingdings" w:hint="default"/>
      </w:rPr>
    </w:lvl>
    <w:lvl w:ilvl="6" w:tplc="240A0001">
      <w:start w:val="1"/>
      <w:numFmt w:val="bullet"/>
      <w:lvlText w:val=""/>
      <w:lvlJc w:val="left"/>
      <w:pPr>
        <w:ind w:left="5760" w:hanging="360"/>
      </w:pPr>
      <w:rPr>
        <w:rFonts w:ascii="Symbol" w:hAnsi="Symbol" w:hint="default"/>
      </w:rPr>
    </w:lvl>
    <w:lvl w:ilvl="7" w:tplc="240A0003">
      <w:start w:val="1"/>
      <w:numFmt w:val="bullet"/>
      <w:lvlText w:val="o"/>
      <w:lvlJc w:val="left"/>
      <w:pPr>
        <w:ind w:left="6480" w:hanging="360"/>
      </w:pPr>
      <w:rPr>
        <w:rFonts w:ascii="Courier New" w:hAnsi="Courier New" w:cs="Courier New" w:hint="default"/>
      </w:rPr>
    </w:lvl>
    <w:lvl w:ilvl="8" w:tplc="240A0005">
      <w:start w:val="1"/>
      <w:numFmt w:val="bullet"/>
      <w:lvlText w:val=""/>
      <w:lvlJc w:val="left"/>
      <w:pPr>
        <w:ind w:left="7200" w:hanging="360"/>
      </w:pPr>
      <w:rPr>
        <w:rFonts w:ascii="Wingdings" w:hAnsi="Wingdings" w:hint="default"/>
      </w:rPr>
    </w:lvl>
  </w:abstractNum>
  <w:abstractNum w:abstractNumId="6" w15:restartNumberingAfterBreak="0">
    <w:nsid w:val="0D4717CD"/>
    <w:multiLevelType w:val="multilevel"/>
    <w:tmpl w:val="970AF914"/>
    <w:lvl w:ilvl="0">
      <w:start w:val="1"/>
      <w:numFmt w:val="decimal"/>
      <w:lvlText w:val="%1."/>
      <w:lvlJc w:val="left"/>
      <w:pPr>
        <w:ind w:left="360" w:hanging="360"/>
      </w:pPr>
      <w:rPr>
        <w:b/>
      </w:rPr>
    </w:lvl>
    <w:lvl w:ilvl="1">
      <w:start w:val="5"/>
      <w:numFmt w:val="decimal"/>
      <w:isLgl/>
      <w:lvlText w:val="%1.%2"/>
      <w:lvlJc w:val="left"/>
      <w:pPr>
        <w:ind w:left="36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440" w:hanging="1440"/>
      </w:pPr>
    </w:lvl>
  </w:abstractNum>
  <w:abstractNum w:abstractNumId="7" w15:restartNumberingAfterBreak="0">
    <w:nsid w:val="0E6858CD"/>
    <w:multiLevelType w:val="hybridMultilevel"/>
    <w:tmpl w:val="FCD633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1536070"/>
    <w:multiLevelType w:val="hybridMultilevel"/>
    <w:tmpl w:val="DDA2464A"/>
    <w:lvl w:ilvl="0" w:tplc="B596C336">
      <w:numFmt w:val="bullet"/>
      <w:lvlText w:val="•"/>
      <w:lvlJc w:val="left"/>
      <w:pPr>
        <w:ind w:left="1065" w:hanging="705"/>
      </w:pPr>
      <w:rPr>
        <w:rFonts w:ascii="Calibri" w:eastAsia="Calibr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11F64F7D"/>
    <w:multiLevelType w:val="hybridMultilevel"/>
    <w:tmpl w:val="5000645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0" w15:restartNumberingAfterBreak="0">
    <w:nsid w:val="1D086C54"/>
    <w:multiLevelType w:val="hybridMultilevel"/>
    <w:tmpl w:val="B69066C4"/>
    <w:lvl w:ilvl="0" w:tplc="2F08A1E0">
      <w:start w:val="2"/>
      <w:numFmt w:val="decimal"/>
      <w:lvlText w:val="%1."/>
      <w:lvlJc w:val="left"/>
      <w:pPr>
        <w:ind w:left="360" w:hanging="360"/>
      </w:pPr>
      <w:rPr>
        <w:rFonts w:hint="default"/>
        <w:color w:val="000000"/>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1E3C17D9"/>
    <w:multiLevelType w:val="hybridMultilevel"/>
    <w:tmpl w:val="19BA425E"/>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1E514B77"/>
    <w:multiLevelType w:val="hybridMultilevel"/>
    <w:tmpl w:val="9AD2EB08"/>
    <w:lvl w:ilvl="0" w:tplc="B596C336">
      <w:numFmt w:val="bullet"/>
      <w:lvlText w:val="•"/>
      <w:lvlJc w:val="left"/>
      <w:pPr>
        <w:ind w:left="1065" w:hanging="705"/>
      </w:pPr>
      <w:rPr>
        <w:rFonts w:ascii="Calibri" w:eastAsia="Calibr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0120C0E"/>
    <w:multiLevelType w:val="hybridMultilevel"/>
    <w:tmpl w:val="3FA658E2"/>
    <w:lvl w:ilvl="0" w:tplc="240A0013">
      <w:start w:val="1"/>
      <w:numFmt w:val="upperRoman"/>
      <w:lvlText w:val="%1."/>
      <w:lvlJc w:val="righ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242722E1"/>
    <w:multiLevelType w:val="hybridMultilevel"/>
    <w:tmpl w:val="7F50989A"/>
    <w:lvl w:ilvl="0" w:tplc="B596C336">
      <w:numFmt w:val="bullet"/>
      <w:lvlText w:val="•"/>
      <w:lvlJc w:val="left"/>
      <w:pPr>
        <w:ind w:left="1065" w:hanging="705"/>
      </w:pPr>
      <w:rPr>
        <w:rFonts w:ascii="Calibri" w:eastAsia="Calibr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5556A06"/>
    <w:multiLevelType w:val="hybridMultilevel"/>
    <w:tmpl w:val="692AEA42"/>
    <w:lvl w:ilvl="0" w:tplc="7146091A">
      <w:start w:val="1"/>
      <w:numFmt w:val="bullet"/>
      <w:lvlText w:val=""/>
      <w:lvlJc w:val="left"/>
      <w:pPr>
        <w:ind w:left="720" w:hanging="360"/>
      </w:pPr>
      <w:rPr>
        <w:rFonts w:ascii="Symbol" w:hAnsi="Symbol" w:hint="default"/>
      </w:rPr>
    </w:lvl>
    <w:lvl w:ilvl="1" w:tplc="AD623A82">
      <w:start w:val="1"/>
      <w:numFmt w:val="bullet"/>
      <w:lvlText w:val="o"/>
      <w:lvlJc w:val="left"/>
      <w:pPr>
        <w:ind w:left="1440" w:hanging="360"/>
      </w:pPr>
      <w:rPr>
        <w:rFonts w:ascii="Courier New" w:hAnsi="Courier New" w:cs="Times New Roman" w:hint="default"/>
      </w:rPr>
    </w:lvl>
    <w:lvl w:ilvl="2" w:tplc="FFD669B8">
      <w:start w:val="1"/>
      <w:numFmt w:val="bullet"/>
      <w:lvlText w:val=""/>
      <w:lvlJc w:val="left"/>
      <w:pPr>
        <w:ind w:left="2160" w:hanging="360"/>
      </w:pPr>
      <w:rPr>
        <w:rFonts w:ascii="Wingdings" w:hAnsi="Wingdings" w:hint="default"/>
      </w:rPr>
    </w:lvl>
    <w:lvl w:ilvl="3" w:tplc="2B502426">
      <w:start w:val="1"/>
      <w:numFmt w:val="bullet"/>
      <w:lvlText w:val=""/>
      <w:lvlJc w:val="left"/>
      <w:pPr>
        <w:ind w:left="2880" w:hanging="360"/>
      </w:pPr>
      <w:rPr>
        <w:rFonts w:ascii="Symbol" w:hAnsi="Symbol" w:hint="default"/>
      </w:rPr>
    </w:lvl>
    <w:lvl w:ilvl="4" w:tplc="280A95F8">
      <w:start w:val="1"/>
      <w:numFmt w:val="bullet"/>
      <w:lvlText w:val="o"/>
      <w:lvlJc w:val="left"/>
      <w:pPr>
        <w:ind w:left="3600" w:hanging="360"/>
      </w:pPr>
      <w:rPr>
        <w:rFonts w:ascii="Courier New" w:hAnsi="Courier New" w:cs="Times New Roman" w:hint="default"/>
      </w:rPr>
    </w:lvl>
    <w:lvl w:ilvl="5" w:tplc="B93A5C52">
      <w:start w:val="1"/>
      <w:numFmt w:val="bullet"/>
      <w:lvlText w:val=""/>
      <w:lvlJc w:val="left"/>
      <w:pPr>
        <w:ind w:left="4320" w:hanging="360"/>
      </w:pPr>
      <w:rPr>
        <w:rFonts w:ascii="Wingdings" w:hAnsi="Wingdings" w:hint="default"/>
      </w:rPr>
    </w:lvl>
    <w:lvl w:ilvl="6" w:tplc="52062318">
      <w:start w:val="1"/>
      <w:numFmt w:val="bullet"/>
      <w:lvlText w:val=""/>
      <w:lvlJc w:val="left"/>
      <w:pPr>
        <w:ind w:left="5040" w:hanging="360"/>
      </w:pPr>
      <w:rPr>
        <w:rFonts w:ascii="Symbol" w:hAnsi="Symbol" w:hint="default"/>
      </w:rPr>
    </w:lvl>
    <w:lvl w:ilvl="7" w:tplc="D6FC0578">
      <w:start w:val="1"/>
      <w:numFmt w:val="bullet"/>
      <w:lvlText w:val="o"/>
      <w:lvlJc w:val="left"/>
      <w:pPr>
        <w:ind w:left="5760" w:hanging="360"/>
      </w:pPr>
      <w:rPr>
        <w:rFonts w:ascii="Courier New" w:hAnsi="Courier New" w:cs="Times New Roman" w:hint="default"/>
      </w:rPr>
    </w:lvl>
    <w:lvl w:ilvl="8" w:tplc="4F2C9E22">
      <w:start w:val="1"/>
      <w:numFmt w:val="bullet"/>
      <w:lvlText w:val=""/>
      <w:lvlJc w:val="left"/>
      <w:pPr>
        <w:ind w:left="6480" w:hanging="360"/>
      </w:pPr>
      <w:rPr>
        <w:rFonts w:ascii="Wingdings" w:hAnsi="Wingdings" w:hint="default"/>
      </w:rPr>
    </w:lvl>
  </w:abstractNum>
  <w:abstractNum w:abstractNumId="16" w15:restartNumberingAfterBreak="0">
    <w:nsid w:val="25EC0CCE"/>
    <w:multiLevelType w:val="multilevel"/>
    <w:tmpl w:val="E85224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8BC750C"/>
    <w:multiLevelType w:val="hybridMultilevel"/>
    <w:tmpl w:val="305CC6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8CE2147"/>
    <w:multiLevelType w:val="hybridMultilevel"/>
    <w:tmpl w:val="B6D817D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9" w15:restartNumberingAfterBreak="0">
    <w:nsid w:val="291423A8"/>
    <w:multiLevelType w:val="hybridMultilevel"/>
    <w:tmpl w:val="145C8134"/>
    <w:lvl w:ilvl="0" w:tplc="240A0001">
      <w:start w:val="1"/>
      <w:numFmt w:val="bullet"/>
      <w:lvlText w:val=""/>
      <w:lvlJc w:val="left"/>
      <w:pPr>
        <w:ind w:left="360" w:hanging="360"/>
      </w:pPr>
      <w:rPr>
        <w:rFonts w:ascii="Symbol" w:hAnsi="Symbol" w:hint="default"/>
      </w:rPr>
    </w:lvl>
    <w:lvl w:ilvl="1" w:tplc="7C287C5A">
      <w:start w:val="1"/>
      <w:numFmt w:val="lowerRoman"/>
      <w:lvlText w:val="%2."/>
      <w:lvlJc w:val="left"/>
      <w:pPr>
        <w:ind w:left="1440" w:hanging="720"/>
      </w:pPr>
      <w:rPr>
        <w:rFonts w:hint="default"/>
      </w:rPr>
    </w:lvl>
    <w:lvl w:ilvl="2" w:tplc="72FA3F20">
      <w:start w:val="4"/>
      <w:numFmt w:val="bullet"/>
      <w:lvlText w:val="•"/>
      <w:lvlJc w:val="left"/>
      <w:pPr>
        <w:ind w:left="1980" w:hanging="360"/>
      </w:pPr>
      <w:rPr>
        <w:rFonts w:ascii="Calibri" w:eastAsia="Calibri" w:hAnsi="Calibri" w:cs="Arial" w:hint="default"/>
      </w:r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0" w15:restartNumberingAfterBreak="0">
    <w:nsid w:val="2A937671"/>
    <w:multiLevelType w:val="hybridMultilevel"/>
    <w:tmpl w:val="414EA52A"/>
    <w:lvl w:ilvl="0" w:tplc="1542EB24">
      <w:start w:val="1"/>
      <w:numFmt w:val="decimal"/>
      <w:lvlText w:val="%1."/>
      <w:lvlJc w:val="left"/>
      <w:pPr>
        <w:ind w:left="360" w:hanging="360"/>
      </w:pPr>
      <w:rPr>
        <w:rFonts w:hint="default"/>
        <w:color w:val="FF0000"/>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1" w15:restartNumberingAfterBreak="0">
    <w:nsid w:val="2AD5604A"/>
    <w:multiLevelType w:val="hybridMultilevel"/>
    <w:tmpl w:val="C9A8B286"/>
    <w:lvl w:ilvl="0" w:tplc="46E88BE6">
      <w:start w:val="5"/>
      <w:numFmt w:val="decimal"/>
      <w:lvlText w:val="%1."/>
      <w:lvlJc w:val="left"/>
      <w:pPr>
        <w:ind w:left="720" w:hanging="360"/>
      </w:pPr>
      <w:rPr>
        <w:rFonts w:hint="default"/>
        <w:b/>
      </w:rPr>
    </w:lvl>
    <w:lvl w:ilvl="1" w:tplc="7C287C5A">
      <w:start w:val="1"/>
      <w:numFmt w:val="lowerRoman"/>
      <w:lvlText w:val="%2."/>
      <w:lvlJc w:val="left"/>
      <w:pPr>
        <w:ind w:left="1800" w:hanging="720"/>
      </w:pPr>
      <w:rPr>
        <w:rFonts w:hint="default"/>
      </w:rPr>
    </w:lvl>
    <w:lvl w:ilvl="2" w:tplc="72FA3F20">
      <w:start w:val="4"/>
      <w:numFmt w:val="bullet"/>
      <w:lvlText w:val="•"/>
      <w:lvlJc w:val="left"/>
      <w:pPr>
        <w:ind w:left="2340" w:hanging="360"/>
      </w:pPr>
      <w:rPr>
        <w:rFonts w:ascii="Calibri" w:eastAsia="Calibri" w:hAnsi="Calibri" w:cs="Arial" w:hint="default"/>
      </w:r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2E9C4503"/>
    <w:multiLevelType w:val="hybridMultilevel"/>
    <w:tmpl w:val="77627FB4"/>
    <w:lvl w:ilvl="0" w:tplc="240A001B">
      <w:start w:val="1"/>
      <w:numFmt w:val="lowerRoman"/>
      <w:lvlText w:val="%1."/>
      <w:lvlJc w:val="righ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300E3865"/>
    <w:multiLevelType w:val="hybridMultilevel"/>
    <w:tmpl w:val="DD80FCF0"/>
    <w:lvl w:ilvl="0" w:tplc="422A9C10">
      <w:start w:val="1"/>
      <w:numFmt w:val="lowerLetter"/>
      <w:lvlText w:val="%1)"/>
      <w:lvlJc w:val="left"/>
      <w:pPr>
        <w:ind w:left="720" w:hanging="360"/>
      </w:pPr>
      <w:rPr>
        <w:b/>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4" w15:restartNumberingAfterBreak="0">
    <w:nsid w:val="3ADE0833"/>
    <w:multiLevelType w:val="hybridMultilevel"/>
    <w:tmpl w:val="9F9495C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D4002B1"/>
    <w:multiLevelType w:val="hybridMultilevel"/>
    <w:tmpl w:val="590691A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0F11215"/>
    <w:multiLevelType w:val="hybridMultilevel"/>
    <w:tmpl w:val="6CFA19B4"/>
    <w:lvl w:ilvl="0" w:tplc="CD5AB454">
      <w:start w:val="1"/>
      <w:numFmt w:val="decimal"/>
      <w:lvlText w:val="%1."/>
      <w:lvlJc w:val="left"/>
      <w:pPr>
        <w:ind w:left="360" w:hanging="360"/>
      </w:pPr>
      <w:rPr>
        <w:rFonts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7" w15:restartNumberingAfterBreak="0">
    <w:nsid w:val="416C1A0F"/>
    <w:multiLevelType w:val="hybridMultilevel"/>
    <w:tmpl w:val="0952E6F6"/>
    <w:lvl w:ilvl="0" w:tplc="252AFE08">
      <w:start w:val="26"/>
      <w:numFmt w:val="bullet"/>
      <w:lvlText w:val="-"/>
      <w:lvlJc w:val="left"/>
      <w:pPr>
        <w:ind w:left="360" w:hanging="360"/>
      </w:pPr>
      <w:rPr>
        <w:rFonts w:ascii="Calibri" w:eastAsia="Calibri" w:hAnsi="Calibri" w:cs="Aria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8" w15:restartNumberingAfterBreak="0">
    <w:nsid w:val="462365F9"/>
    <w:multiLevelType w:val="hybridMultilevel"/>
    <w:tmpl w:val="7DD25FC0"/>
    <w:lvl w:ilvl="0" w:tplc="240A0001">
      <w:start w:val="1"/>
      <w:numFmt w:val="bullet"/>
      <w:lvlText w:val=""/>
      <w:lvlJc w:val="left"/>
      <w:pPr>
        <w:ind w:left="1068" w:hanging="360"/>
      </w:pPr>
      <w:rPr>
        <w:rFonts w:ascii="Symbol" w:hAnsi="Symbol" w:hint="default"/>
      </w:rPr>
    </w:lvl>
    <w:lvl w:ilvl="1" w:tplc="240A0003">
      <w:start w:val="1"/>
      <w:numFmt w:val="bullet"/>
      <w:lvlText w:val="o"/>
      <w:lvlJc w:val="left"/>
      <w:pPr>
        <w:ind w:left="1788" w:hanging="360"/>
      </w:pPr>
      <w:rPr>
        <w:rFonts w:ascii="Courier New" w:hAnsi="Courier New" w:cs="Courier New" w:hint="default"/>
      </w:rPr>
    </w:lvl>
    <w:lvl w:ilvl="2" w:tplc="240A0005">
      <w:start w:val="1"/>
      <w:numFmt w:val="bullet"/>
      <w:lvlText w:val=""/>
      <w:lvlJc w:val="left"/>
      <w:pPr>
        <w:ind w:left="2508" w:hanging="360"/>
      </w:pPr>
      <w:rPr>
        <w:rFonts w:ascii="Wingdings" w:hAnsi="Wingdings" w:hint="default"/>
      </w:rPr>
    </w:lvl>
    <w:lvl w:ilvl="3" w:tplc="240A0001">
      <w:start w:val="1"/>
      <w:numFmt w:val="bullet"/>
      <w:lvlText w:val=""/>
      <w:lvlJc w:val="left"/>
      <w:pPr>
        <w:ind w:left="3228" w:hanging="360"/>
      </w:pPr>
      <w:rPr>
        <w:rFonts w:ascii="Symbol" w:hAnsi="Symbol" w:hint="default"/>
      </w:rPr>
    </w:lvl>
    <w:lvl w:ilvl="4" w:tplc="240A0003">
      <w:start w:val="1"/>
      <w:numFmt w:val="bullet"/>
      <w:lvlText w:val="o"/>
      <w:lvlJc w:val="left"/>
      <w:pPr>
        <w:ind w:left="3948" w:hanging="360"/>
      </w:pPr>
      <w:rPr>
        <w:rFonts w:ascii="Courier New" w:hAnsi="Courier New" w:cs="Courier New" w:hint="default"/>
      </w:rPr>
    </w:lvl>
    <w:lvl w:ilvl="5" w:tplc="240A0005">
      <w:start w:val="1"/>
      <w:numFmt w:val="bullet"/>
      <w:lvlText w:val=""/>
      <w:lvlJc w:val="left"/>
      <w:pPr>
        <w:ind w:left="4668" w:hanging="360"/>
      </w:pPr>
      <w:rPr>
        <w:rFonts w:ascii="Wingdings" w:hAnsi="Wingdings" w:hint="default"/>
      </w:rPr>
    </w:lvl>
    <w:lvl w:ilvl="6" w:tplc="240A0001">
      <w:start w:val="1"/>
      <w:numFmt w:val="bullet"/>
      <w:lvlText w:val=""/>
      <w:lvlJc w:val="left"/>
      <w:pPr>
        <w:ind w:left="5388" w:hanging="360"/>
      </w:pPr>
      <w:rPr>
        <w:rFonts w:ascii="Symbol" w:hAnsi="Symbol" w:hint="default"/>
      </w:rPr>
    </w:lvl>
    <w:lvl w:ilvl="7" w:tplc="240A0003">
      <w:start w:val="1"/>
      <w:numFmt w:val="bullet"/>
      <w:lvlText w:val="o"/>
      <w:lvlJc w:val="left"/>
      <w:pPr>
        <w:ind w:left="6108" w:hanging="360"/>
      </w:pPr>
      <w:rPr>
        <w:rFonts w:ascii="Courier New" w:hAnsi="Courier New" w:cs="Courier New" w:hint="default"/>
      </w:rPr>
    </w:lvl>
    <w:lvl w:ilvl="8" w:tplc="240A0005">
      <w:start w:val="1"/>
      <w:numFmt w:val="bullet"/>
      <w:lvlText w:val=""/>
      <w:lvlJc w:val="left"/>
      <w:pPr>
        <w:ind w:left="6828" w:hanging="360"/>
      </w:pPr>
      <w:rPr>
        <w:rFonts w:ascii="Wingdings" w:hAnsi="Wingdings" w:hint="default"/>
      </w:rPr>
    </w:lvl>
  </w:abstractNum>
  <w:abstractNum w:abstractNumId="29" w15:restartNumberingAfterBreak="0">
    <w:nsid w:val="463C2893"/>
    <w:multiLevelType w:val="hybridMultilevel"/>
    <w:tmpl w:val="7FE4AC60"/>
    <w:lvl w:ilvl="0" w:tplc="8A185A56">
      <w:start w:val="1"/>
      <w:numFmt w:val="bullet"/>
      <w:lvlText w:val=""/>
      <w:lvlJc w:val="left"/>
      <w:pPr>
        <w:ind w:left="720" w:hanging="360"/>
      </w:pPr>
      <w:rPr>
        <w:rFonts w:ascii="Symbol" w:hAnsi="Symbol" w:hint="default"/>
      </w:rPr>
    </w:lvl>
    <w:lvl w:ilvl="1" w:tplc="0C0C8404">
      <w:start w:val="1"/>
      <w:numFmt w:val="bullet"/>
      <w:lvlText w:val="o"/>
      <w:lvlJc w:val="left"/>
      <w:pPr>
        <w:ind w:left="1440" w:hanging="360"/>
      </w:pPr>
      <w:rPr>
        <w:rFonts w:ascii="Courier New" w:hAnsi="Courier New" w:cs="Times New Roman" w:hint="default"/>
      </w:rPr>
    </w:lvl>
    <w:lvl w:ilvl="2" w:tplc="02D4EB32">
      <w:start w:val="1"/>
      <w:numFmt w:val="bullet"/>
      <w:lvlText w:val=""/>
      <w:lvlJc w:val="left"/>
      <w:pPr>
        <w:ind w:left="2160" w:hanging="360"/>
      </w:pPr>
      <w:rPr>
        <w:rFonts w:ascii="Wingdings" w:hAnsi="Wingdings" w:hint="default"/>
      </w:rPr>
    </w:lvl>
    <w:lvl w:ilvl="3" w:tplc="649AC9A8">
      <w:start w:val="1"/>
      <w:numFmt w:val="bullet"/>
      <w:lvlText w:val=""/>
      <w:lvlJc w:val="left"/>
      <w:pPr>
        <w:ind w:left="2880" w:hanging="360"/>
      </w:pPr>
      <w:rPr>
        <w:rFonts w:ascii="Symbol" w:hAnsi="Symbol" w:hint="default"/>
      </w:rPr>
    </w:lvl>
    <w:lvl w:ilvl="4" w:tplc="E21877C4">
      <w:start w:val="1"/>
      <w:numFmt w:val="bullet"/>
      <w:lvlText w:val="o"/>
      <w:lvlJc w:val="left"/>
      <w:pPr>
        <w:ind w:left="3600" w:hanging="360"/>
      </w:pPr>
      <w:rPr>
        <w:rFonts w:ascii="Courier New" w:hAnsi="Courier New" w:cs="Times New Roman" w:hint="default"/>
      </w:rPr>
    </w:lvl>
    <w:lvl w:ilvl="5" w:tplc="1DBC1846">
      <w:start w:val="1"/>
      <w:numFmt w:val="bullet"/>
      <w:lvlText w:val=""/>
      <w:lvlJc w:val="left"/>
      <w:pPr>
        <w:ind w:left="4320" w:hanging="360"/>
      </w:pPr>
      <w:rPr>
        <w:rFonts w:ascii="Wingdings" w:hAnsi="Wingdings" w:hint="default"/>
      </w:rPr>
    </w:lvl>
    <w:lvl w:ilvl="6" w:tplc="B94C24BC">
      <w:start w:val="1"/>
      <w:numFmt w:val="bullet"/>
      <w:lvlText w:val=""/>
      <w:lvlJc w:val="left"/>
      <w:pPr>
        <w:ind w:left="5040" w:hanging="360"/>
      </w:pPr>
      <w:rPr>
        <w:rFonts w:ascii="Symbol" w:hAnsi="Symbol" w:hint="default"/>
      </w:rPr>
    </w:lvl>
    <w:lvl w:ilvl="7" w:tplc="A5FC22E0">
      <w:start w:val="1"/>
      <w:numFmt w:val="bullet"/>
      <w:lvlText w:val="o"/>
      <w:lvlJc w:val="left"/>
      <w:pPr>
        <w:ind w:left="5760" w:hanging="360"/>
      </w:pPr>
      <w:rPr>
        <w:rFonts w:ascii="Courier New" w:hAnsi="Courier New" w:cs="Times New Roman" w:hint="default"/>
      </w:rPr>
    </w:lvl>
    <w:lvl w:ilvl="8" w:tplc="4C7A4340">
      <w:start w:val="1"/>
      <w:numFmt w:val="bullet"/>
      <w:lvlText w:val=""/>
      <w:lvlJc w:val="left"/>
      <w:pPr>
        <w:ind w:left="6480" w:hanging="360"/>
      </w:pPr>
      <w:rPr>
        <w:rFonts w:ascii="Wingdings" w:hAnsi="Wingdings" w:hint="default"/>
      </w:rPr>
    </w:lvl>
  </w:abstractNum>
  <w:abstractNum w:abstractNumId="30" w15:restartNumberingAfterBreak="0">
    <w:nsid w:val="4E6E1D1D"/>
    <w:multiLevelType w:val="hybridMultilevel"/>
    <w:tmpl w:val="A13621AE"/>
    <w:lvl w:ilvl="0" w:tplc="5EE62A6A">
      <w:start w:val="1"/>
      <w:numFmt w:val="bullet"/>
      <w:lvlText w:val=""/>
      <w:lvlJc w:val="left"/>
      <w:pPr>
        <w:ind w:left="360" w:hanging="360"/>
      </w:pPr>
      <w:rPr>
        <w:rFonts w:ascii="Symbol" w:hAnsi="Symbol" w:hint="default"/>
        <w:color w:val="aut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1" w15:restartNumberingAfterBreak="0">
    <w:nsid w:val="4F3032C9"/>
    <w:multiLevelType w:val="hybridMultilevel"/>
    <w:tmpl w:val="F41A0A9A"/>
    <w:lvl w:ilvl="0" w:tplc="0409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6A01317"/>
    <w:multiLevelType w:val="multilevel"/>
    <w:tmpl w:val="B1F80EC8"/>
    <w:lvl w:ilvl="0">
      <w:start w:val="1"/>
      <w:numFmt w:val="decimal"/>
      <w:lvlText w:val="%1."/>
      <w:lvlJc w:val="left"/>
      <w:pPr>
        <w:ind w:left="786" w:hanging="360"/>
      </w:pPr>
      <w:rPr>
        <w:rFonts w:hint="default"/>
        <w:b/>
        <w:color w:val="auto"/>
      </w:rPr>
    </w:lvl>
    <w:lvl w:ilvl="1">
      <w:start w:val="1"/>
      <w:numFmt w:val="decimal"/>
      <w:isLgl/>
      <w:lvlText w:val="%1.%2"/>
      <w:lvlJc w:val="left"/>
      <w:pPr>
        <w:ind w:left="786" w:hanging="36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506" w:hanging="108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1866" w:hanging="1440"/>
      </w:pPr>
      <w:rPr>
        <w:rFonts w:hint="default"/>
      </w:rPr>
    </w:lvl>
    <w:lvl w:ilvl="8">
      <w:start w:val="1"/>
      <w:numFmt w:val="decimal"/>
      <w:isLgl/>
      <w:lvlText w:val="%1.%2.%3.%4.%5.%6.%7.%8.%9"/>
      <w:lvlJc w:val="left"/>
      <w:pPr>
        <w:ind w:left="1866" w:hanging="1440"/>
      </w:pPr>
      <w:rPr>
        <w:rFonts w:hint="default"/>
      </w:rPr>
    </w:lvl>
  </w:abstractNum>
  <w:abstractNum w:abstractNumId="33" w15:restartNumberingAfterBreak="0">
    <w:nsid w:val="5A2E5FC5"/>
    <w:multiLevelType w:val="hybridMultilevel"/>
    <w:tmpl w:val="B1E4094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A566E8A"/>
    <w:multiLevelType w:val="hybridMultilevel"/>
    <w:tmpl w:val="E1389CC6"/>
    <w:lvl w:ilvl="0" w:tplc="D3CCE6FA">
      <w:start w:val="1"/>
      <w:numFmt w:val="bullet"/>
      <w:lvlText w:val=""/>
      <w:lvlJc w:val="left"/>
      <w:pPr>
        <w:ind w:left="720" w:hanging="360"/>
      </w:pPr>
      <w:rPr>
        <w:rFonts w:ascii="Symbol" w:hAnsi="Symbol" w:hint="default"/>
      </w:rPr>
    </w:lvl>
    <w:lvl w:ilvl="1" w:tplc="9D263F26">
      <w:start w:val="1"/>
      <w:numFmt w:val="bullet"/>
      <w:lvlText w:val="o"/>
      <w:lvlJc w:val="left"/>
      <w:pPr>
        <w:ind w:left="1440" w:hanging="360"/>
      </w:pPr>
      <w:rPr>
        <w:rFonts w:ascii="Courier New" w:hAnsi="Courier New" w:cs="Times New Roman" w:hint="default"/>
      </w:rPr>
    </w:lvl>
    <w:lvl w:ilvl="2" w:tplc="2432EF78">
      <w:start w:val="1"/>
      <w:numFmt w:val="bullet"/>
      <w:lvlText w:val=""/>
      <w:lvlJc w:val="left"/>
      <w:pPr>
        <w:ind w:left="2160" w:hanging="360"/>
      </w:pPr>
      <w:rPr>
        <w:rFonts w:ascii="Wingdings" w:hAnsi="Wingdings" w:hint="default"/>
      </w:rPr>
    </w:lvl>
    <w:lvl w:ilvl="3" w:tplc="8786AC1A">
      <w:start w:val="1"/>
      <w:numFmt w:val="bullet"/>
      <w:lvlText w:val=""/>
      <w:lvlJc w:val="left"/>
      <w:pPr>
        <w:ind w:left="2880" w:hanging="360"/>
      </w:pPr>
      <w:rPr>
        <w:rFonts w:ascii="Symbol" w:hAnsi="Symbol" w:hint="default"/>
      </w:rPr>
    </w:lvl>
    <w:lvl w:ilvl="4" w:tplc="F9A868A0">
      <w:start w:val="1"/>
      <w:numFmt w:val="bullet"/>
      <w:lvlText w:val="o"/>
      <w:lvlJc w:val="left"/>
      <w:pPr>
        <w:ind w:left="3600" w:hanging="360"/>
      </w:pPr>
      <w:rPr>
        <w:rFonts w:ascii="Courier New" w:hAnsi="Courier New" w:cs="Times New Roman" w:hint="default"/>
      </w:rPr>
    </w:lvl>
    <w:lvl w:ilvl="5" w:tplc="40346454">
      <w:start w:val="1"/>
      <w:numFmt w:val="bullet"/>
      <w:lvlText w:val=""/>
      <w:lvlJc w:val="left"/>
      <w:pPr>
        <w:ind w:left="4320" w:hanging="360"/>
      </w:pPr>
      <w:rPr>
        <w:rFonts w:ascii="Wingdings" w:hAnsi="Wingdings" w:hint="default"/>
      </w:rPr>
    </w:lvl>
    <w:lvl w:ilvl="6" w:tplc="44E8FAAE">
      <w:start w:val="1"/>
      <w:numFmt w:val="bullet"/>
      <w:lvlText w:val=""/>
      <w:lvlJc w:val="left"/>
      <w:pPr>
        <w:ind w:left="5040" w:hanging="360"/>
      </w:pPr>
      <w:rPr>
        <w:rFonts w:ascii="Symbol" w:hAnsi="Symbol" w:hint="default"/>
      </w:rPr>
    </w:lvl>
    <w:lvl w:ilvl="7" w:tplc="99C0F65C">
      <w:start w:val="1"/>
      <w:numFmt w:val="bullet"/>
      <w:lvlText w:val="o"/>
      <w:lvlJc w:val="left"/>
      <w:pPr>
        <w:ind w:left="5760" w:hanging="360"/>
      </w:pPr>
      <w:rPr>
        <w:rFonts w:ascii="Courier New" w:hAnsi="Courier New" w:cs="Times New Roman" w:hint="default"/>
      </w:rPr>
    </w:lvl>
    <w:lvl w:ilvl="8" w:tplc="D61209E8">
      <w:start w:val="1"/>
      <w:numFmt w:val="bullet"/>
      <w:lvlText w:val=""/>
      <w:lvlJc w:val="left"/>
      <w:pPr>
        <w:ind w:left="6480" w:hanging="360"/>
      </w:pPr>
      <w:rPr>
        <w:rFonts w:ascii="Wingdings" w:hAnsi="Wingdings" w:hint="default"/>
      </w:rPr>
    </w:lvl>
  </w:abstractNum>
  <w:abstractNum w:abstractNumId="35" w15:restartNumberingAfterBreak="0">
    <w:nsid w:val="5F4B1790"/>
    <w:multiLevelType w:val="hybridMultilevel"/>
    <w:tmpl w:val="25C2D26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06B3882"/>
    <w:multiLevelType w:val="hybridMultilevel"/>
    <w:tmpl w:val="BCC8BFA6"/>
    <w:lvl w:ilvl="0" w:tplc="D722D414">
      <w:start w:val="1"/>
      <w:numFmt w:val="decimal"/>
      <w:lvlText w:val="%1."/>
      <w:lvlJc w:val="left"/>
      <w:pPr>
        <w:ind w:left="360" w:hanging="360"/>
      </w:pPr>
      <w:rPr>
        <w:rFonts w:ascii="Calibri" w:hAnsi="Calibri" w:hint="default"/>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37" w15:restartNumberingAfterBreak="0">
    <w:nsid w:val="626A2B45"/>
    <w:multiLevelType w:val="hybridMultilevel"/>
    <w:tmpl w:val="4DAD7C0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63E80ABD"/>
    <w:multiLevelType w:val="hybridMultilevel"/>
    <w:tmpl w:val="2FB49C2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48F1008"/>
    <w:multiLevelType w:val="multilevel"/>
    <w:tmpl w:val="5C269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5BA6E14"/>
    <w:multiLevelType w:val="hybridMultilevel"/>
    <w:tmpl w:val="17627D70"/>
    <w:lvl w:ilvl="0" w:tplc="4A6C8E00">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1" w15:restartNumberingAfterBreak="0">
    <w:nsid w:val="68E027D1"/>
    <w:multiLevelType w:val="hybridMultilevel"/>
    <w:tmpl w:val="7A3855C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2" w15:restartNumberingAfterBreak="0">
    <w:nsid w:val="6A495108"/>
    <w:multiLevelType w:val="multilevel"/>
    <w:tmpl w:val="AF18C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F013F17"/>
    <w:multiLevelType w:val="hybridMultilevel"/>
    <w:tmpl w:val="AB822048"/>
    <w:lvl w:ilvl="0" w:tplc="0809000F">
      <w:start w:val="1"/>
      <w:numFmt w:val="decimal"/>
      <w:lvlText w:val="%1."/>
      <w:lvlJc w:val="left"/>
      <w:pPr>
        <w:ind w:left="360" w:hanging="360"/>
      </w:pPr>
      <w:rPr>
        <w:color w:val="auto"/>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4" w15:restartNumberingAfterBreak="0">
    <w:nsid w:val="746924DC"/>
    <w:multiLevelType w:val="hybridMultilevel"/>
    <w:tmpl w:val="725224E4"/>
    <w:lvl w:ilvl="0" w:tplc="B596C336">
      <w:numFmt w:val="bullet"/>
      <w:lvlText w:val="•"/>
      <w:lvlJc w:val="left"/>
      <w:pPr>
        <w:ind w:left="1065" w:hanging="705"/>
      </w:pPr>
      <w:rPr>
        <w:rFonts w:ascii="Calibri" w:eastAsia="Calibr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75190CA7"/>
    <w:multiLevelType w:val="multilevel"/>
    <w:tmpl w:val="D070E44A"/>
    <w:lvl w:ilvl="0">
      <w:start w:val="1"/>
      <w:numFmt w:val="decimal"/>
      <w:lvlText w:val="%1."/>
      <w:lvlJc w:val="left"/>
      <w:pPr>
        <w:ind w:left="1068" w:hanging="360"/>
      </w:pPr>
    </w:lvl>
    <w:lvl w:ilvl="1">
      <w:start w:val="2"/>
      <w:numFmt w:val="decimal"/>
      <w:isLgl/>
      <w:lvlText w:val="%1.%2"/>
      <w:lvlJc w:val="left"/>
      <w:pPr>
        <w:ind w:left="1068" w:hanging="360"/>
      </w:pPr>
      <w:rPr>
        <w:b/>
      </w:rPr>
    </w:lvl>
    <w:lvl w:ilvl="2">
      <w:start w:val="1"/>
      <w:numFmt w:val="decimal"/>
      <w:isLgl/>
      <w:lvlText w:val="%1.%2.%3"/>
      <w:lvlJc w:val="left"/>
      <w:pPr>
        <w:ind w:left="1428" w:hanging="720"/>
      </w:pPr>
      <w:rPr>
        <w:b w:val="0"/>
      </w:rPr>
    </w:lvl>
    <w:lvl w:ilvl="3">
      <w:start w:val="1"/>
      <w:numFmt w:val="decimal"/>
      <w:isLgl/>
      <w:lvlText w:val="%1.%2.%3.%4"/>
      <w:lvlJc w:val="left"/>
      <w:pPr>
        <w:ind w:left="1428" w:hanging="720"/>
      </w:pPr>
      <w:rPr>
        <w:b w:val="0"/>
      </w:rPr>
    </w:lvl>
    <w:lvl w:ilvl="4">
      <w:start w:val="1"/>
      <w:numFmt w:val="decimal"/>
      <w:isLgl/>
      <w:lvlText w:val="%1.%2.%3.%4.%5"/>
      <w:lvlJc w:val="left"/>
      <w:pPr>
        <w:ind w:left="1788" w:hanging="1080"/>
      </w:pPr>
      <w:rPr>
        <w:b w:val="0"/>
      </w:rPr>
    </w:lvl>
    <w:lvl w:ilvl="5">
      <w:start w:val="1"/>
      <w:numFmt w:val="decimal"/>
      <w:isLgl/>
      <w:lvlText w:val="%1.%2.%3.%4.%5.%6"/>
      <w:lvlJc w:val="left"/>
      <w:pPr>
        <w:ind w:left="1788" w:hanging="1080"/>
      </w:pPr>
      <w:rPr>
        <w:b w:val="0"/>
      </w:rPr>
    </w:lvl>
    <w:lvl w:ilvl="6">
      <w:start w:val="1"/>
      <w:numFmt w:val="decimal"/>
      <w:isLgl/>
      <w:lvlText w:val="%1.%2.%3.%4.%5.%6.%7"/>
      <w:lvlJc w:val="left"/>
      <w:pPr>
        <w:ind w:left="1788" w:hanging="1080"/>
      </w:pPr>
      <w:rPr>
        <w:b w:val="0"/>
      </w:rPr>
    </w:lvl>
    <w:lvl w:ilvl="7">
      <w:start w:val="1"/>
      <w:numFmt w:val="decimal"/>
      <w:isLgl/>
      <w:lvlText w:val="%1.%2.%3.%4.%5.%6.%7.%8"/>
      <w:lvlJc w:val="left"/>
      <w:pPr>
        <w:ind w:left="2148" w:hanging="1440"/>
      </w:pPr>
      <w:rPr>
        <w:b w:val="0"/>
      </w:rPr>
    </w:lvl>
    <w:lvl w:ilvl="8">
      <w:start w:val="1"/>
      <w:numFmt w:val="decimal"/>
      <w:isLgl/>
      <w:lvlText w:val="%1.%2.%3.%4.%5.%6.%7.%8.%9"/>
      <w:lvlJc w:val="left"/>
      <w:pPr>
        <w:ind w:left="2148" w:hanging="1440"/>
      </w:pPr>
      <w:rPr>
        <w:b w:val="0"/>
      </w:rPr>
    </w:lvl>
  </w:abstractNum>
  <w:abstractNum w:abstractNumId="46" w15:restartNumberingAfterBreak="0">
    <w:nsid w:val="75BB5405"/>
    <w:multiLevelType w:val="hybridMultilevel"/>
    <w:tmpl w:val="299477C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7" w15:restartNumberingAfterBreak="0">
    <w:nsid w:val="7777747F"/>
    <w:multiLevelType w:val="hybridMultilevel"/>
    <w:tmpl w:val="0DBC31D8"/>
    <w:lvl w:ilvl="0" w:tplc="240A001B">
      <w:start w:val="1"/>
      <w:numFmt w:val="lowerRoman"/>
      <w:lvlText w:val="%1."/>
      <w:lvlJc w:val="righ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8"/>
  </w:num>
  <w:num w:numId="2">
    <w:abstractNumId w:val="26"/>
  </w:num>
  <w:num w:numId="3">
    <w:abstractNumId w:val="37"/>
  </w:num>
  <w:num w:numId="4">
    <w:abstractNumId w:val="30"/>
  </w:num>
  <w:num w:numId="5">
    <w:abstractNumId w:val="25"/>
  </w:num>
  <w:num w:numId="6">
    <w:abstractNumId w:val="35"/>
  </w:num>
  <w:num w:numId="7">
    <w:abstractNumId w:val="10"/>
  </w:num>
  <w:num w:numId="8">
    <w:abstractNumId w:val="20"/>
  </w:num>
  <w:num w:numId="9">
    <w:abstractNumId w:val="32"/>
  </w:num>
  <w:num w:numId="10">
    <w:abstractNumId w:val="41"/>
  </w:num>
  <w:num w:numId="11">
    <w:abstractNumId w:val="36"/>
  </w:num>
  <w:num w:numId="12">
    <w:abstractNumId w:val="21"/>
  </w:num>
  <w:num w:numId="13">
    <w:abstractNumId w:val="4"/>
  </w:num>
  <w:num w:numId="14">
    <w:abstractNumId w:val="24"/>
  </w:num>
  <w:num w:numId="15">
    <w:abstractNumId w:val="13"/>
  </w:num>
  <w:num w:numId="16">
    <w:abstractNumId w:val="3"/>
  </w:num>
  <w:num w:numId="17">
    <w:abstractNumId w:val="22"/>
  </w:num>
  <w:num w:numId="18">
    <w:abstractNumId w:val="47"/>
  </w:num>
  <w:num w:numId="19">
    <w:abstractNumId w:val="11"/>
  </w:num>
  <w:num w:numId="20">
    <w:abstractNumId w:val="33"/>
  </w:num>
  <w:num w:numId="21">
    <w:abstractNumId w:val="38"/>
  </w:num>
  <w:num w:numId="22">
    <w:abstractNumId w:val="19"/>
  </w:num>
  <w:num w:numId="23">
    <w:abstractNumId w:val="27"/>
  </w:num>
  <w:num w:numId="24">
    <w:abstractNumId w:val="46"/>
  </w:num>
  <w:num w:numId="25">
    <w:abstractNumId w:val="1"/>
  </w:num>
  <w:num w:numId="26">
    <w:abstractNumId w:val="17"/>
  </w:num>
  <w:num w:numId="27">
    <w:abstractNumId w:val="43"/>
  </w:num>
  <w:num w:numId="28">
    <w:abstractNumId w:val="2"/>
  </w:num>
  <w:num w:numId="29">
    <w:abstractNumId w:val="0"/>
  </w:num>
  <w:num w:numId="30">
    <w:abstractNumId w:val="40"/>
  </w:num>
  <w:num w:numId="31">
    <w:abstractNumId w:val="7"/>
  </w:num>
  <w:num w:numId="32">
    <w:abstractNumId w:val="44"/>
  </w:num>
  <w:num w:numId="33">
    <w:abstractNumId w:val="8"/>
  </w:num>
  <w:num w:numId="34">
    <w:abstractNumId w:val="12"/>
  </w:num>
  <w:num w:numId="35">
    <w:abstractNumId w:val="14"/>
  </w:num>
  <w:num w:numId="36">
    <w:abstractNumId w:val="31"/>
  </w:num>
  <w:num w:numId="37">
    <w:abstractNumId w:val="39"/>
  </w:num>
  <w:num w:numId="38">
    <w:abstractNumId w:val="42"/>
  </w:num>
  <w:num w:numId="39">
    <w:abstractNumId w:val="16"/>
  </w:num>
  <w:num w:numId="40">
    <w:abstractNumId w:val="4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5"/>
  </w:num>
  <w:num w:numId="4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
  </w:num>
  <w:num w:numId="44">
    <w:abstractNumId w:val="28"/>
  </w:num>
  <w:num w:numId="45">
    <w:abstractNumId w:val="6"/>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9"/>
  </w:num>
  <w:num w:numId="47">
    <w:abstractNumId w:val="15"/>
  </w:num>
  <w:num w:numId="48">
    <w:abstractNumId w:val="34"/>
  </w:num>
  <w:num w:numId="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282"/>
    <w:rsid w:val="00000B5A"/>
    <w:rsid w:val="000037B6"/>
    <w:rsid w:val="000045C8"/>
    <w:rsid w:val="00005658"/>
    <w:rsid w:val="00007637"/>
    <w:rsid w:val="000113DD"/>
    <w:rsid w:val="00012684"/>
    <w:rsid w:val="000142B2"/>
    <w:rsid w:val="000153EF"/>
    <w:rsid w:val="000177A2"/>
    <w:rsid w:val="00017BD3"/>
    <w:rsid w:val="00020F5E"/>
    <w:rsid w:val="000217EE"/>
    <w:rsid w:val="00023435"/>
    <w:rsid w:val="0002569B"/>
    <w:rsid w:val="000277E2"/>
    <w:rsid w:val="0003207C"/>
    <w:rsid w:val="000327CC"/>
    <w:rsid w:val="00036175"/>
    <w:rsid w:val="00036484"/>
    <w:rsid w:val="00040EFC"/>
    <w:rsid w:val="000411D1"/>
    <w:rsid w:val="00041B16"/>
    <w:rsid w:val="000442C4"/>
    <w:rsid w:val="00044A89"/>
    <w:rsid w:val="000529E7"/>
    <w:rsid w:val="0005535D"/>
    <w:rsid w:val="0005556E"/>
    <w:rsid w:val="00056416"/>
    <w:rsid w:val="00056772"/>
    <w:rsid w:val="00060328"/>
    <w:rsid w:val="00060DE0"/>
    <w:rsid w:val="00063D76"/>
    <w:rsid w:val="0006599E"/>
    <w:rsid w:val="00066637"/>
    <w:rsid w:val="00067765"/>
    <w:rsid w:val="00067843"/>
    <w:rsid w:val="00067E54"/>
    <w:rsid w:val="00071A17"/>
    <w:rsid w:val="000720DD"/>
    <w:rsid w:val="000734EB"/>
    <w:rsid w:val="00073CC6"/>
    <w:rsid w:val="000828E9"/>
    <w:rsid w:val="000854F8"/>
    <w:rsid w:val="00086E3F"/>
    <w:rsid w:val="00087058"/>
    <w:rsid w:val="00091D6F"/>
    <w:rsid w:val="00093E43"/>
    <w:rsid w:val="0009572D"/>
    <w:rsid w:val="00097AEF"/>
    <w:rsid w:val="000A067C"/>
    <w:rsid w:val="000A1E8D"/>
    <w:rsid w:val="000A57C6"/>
    <w:rsid w:val="000A5C69"/>
    <w:rsid w:val="000B3B75"/>
    <w:rsid w:val="000B561B"/>
    <w:rsid w:val="000C1B1C"/>
    <w:rsid w:val="000C2458"/>
    <w:rsid w:val="000C2FB6"/>
    <w:rsid w:val="000C33D1"/>
    <w:rsid w:val="000C5299"/>
    <w:rsid w:val="000D2A8B"/>
    <w:rsid w:val="000D5493"/>
    <w:rsid w:val="000D5A9D"/>
    <w:rsid w:val="000D66D3"/>
    <w:rsid w:val="000D721E"/>
    <w:rsid w:val="000D799D"/>
    <w:rsid w:val="000E05F7"/>
    <w:rsid w:val="000E1A79"/>
    <w:rsid w:val="000E3267"/>
    <w:rsid w:val="000E6524"/>
    <w:rsid w:val="000E6689"/>
    <w:rsid w:val="000F08F3"/>
    <w:rsid w:val="000F33CD"/>
    <w:rsid w:val="000F3A0A"/>
    <w:rsid w:val="000F5629"/>
    <w:rsid w:val="000F7FBD"/>
    <w:rsid w:val="0010213D"/>
    <w:rsid w:val="00102CAE"/>
    <w:rsid w:val="0010509C"/>
    <w:rsid w:val="001075A1"/>
    <w:rsid w:val="001079F7"/>
    <w:rsid w:val="00111378"/>
    <w:rsid w:val="00112410"/>
    <w:rsid w:val="00114C07"/>
    <w:rsid w:val="0011623B"/>
    <w:rsid w:val="00116367"/>
    <w:rsid w:val="001219D4"/>
    <w:rsid w:val="001241B7"/>
    <w:rsid w:val="00124A48"/>
    <w:rsid w:val="00126876"/>
    <w:rsid w:val="0012795C"/>
    <w:rsid w:val="00127C3F"/>
    <w:rsid w:val="0013111B"/>
    <w:rsid w:val="0013169C"/>
    <w:rsid w:val="00131CA4"/>
    <w:rsid w:val="00135D55"/>
    <w:rsid w:val="001429F9"/>
    <w:rsid w:val="001435A5"/>
    <w:rsid w:val="00155BFB"/>
    <w:rsid w:val="00155F80"/>
    <w:rsid w:val="0015656C"/>
    <w:rsid w:val="00156602"/>
    <w:rsid w:val="00156FD9"/>
    <w:rsid w:val="0015780A"/>
    <w:rsid w:val="001603CF"/>
    <w:rsid w:val="00166817"/>
    <w:rsid w:val="00170363"/>
    <w:rsid w:val="0017182A"/>
    <w:rsid w:val="00171B8E"/>
    <w:rsid w:val="00172681"/>
    <w:rsid w:val="001736DF"/>
    <w:rsid w:val="001744AC"/>
    <w:rsid w:val="00175D99"/>
    <w:rsid w:val="001766B8"/>
    <w:rsid w:val="00180A75"/>
    <w:rsid w:val="001810C1"/>
    <w:rsid w:val="00184BA5"/>
    <w:rsid w:val="00190C55"/>
    <w:rsid w:val="00192DED"/>
    <w:rsid w:val="00192E6B"/>
    <w:rsid w:val="001A0756"/>
    <w:rsid w:val="001A080E"/>
    <w:rsid w:val="001A0AB2"/>
    <w:rsid w:val="001A4077"/>
    <w:rsid w:val="001A4645"/>
    <w:rsid w:val="001A7204"/>
    <w:rsid w:val="001B2E28"/>
    <w:rsid w:val="001B3A29"/>
    <w:rsid w:val="001B3FA9"/>
    <w:rsid w:val="001B46AC"/>
    <w:rsid w:val="001B5470"/>
    <w:rsid w:val="001B71BD"/>
    <w:rsid w:val="001B7201"/>
    <w:rsid w:val="001C0934"/>
    <w:rsid w:val="001C2DF5"/>
    <w:rsid w:val="001C390C"/>
    <w:rsid w:val="001C3EEB"/>
    <w:rsid w:val="001C6867"/>
    <w:rsid w:val="001C6C10"/>
    <w:rsid w:val="001D3500"/>
    <w:rsid w:val="001D4821"/>
    <w:rsid w:val="001E1144"/>
    <w:rsid w:val="001E45A6"/>
    <w:rsid w:val="001E50B5"/>
    <w:rsid w:val="001F49C9"/>
    <w:rsid w:val="001F5A7A"/>
    <w:rsid w:val="001F687E"/>
    <w:rsid w:val="00203A97"/>
    <w:rsid w:val="00203E17"/>
    <w:rsid w:val="00204C6B"/>
    <w:rsid w:val="00207A86"/>
    <w:rsid w:val="00213C0B"/>
    <w:rsid w:val="0021642F"/>
    <w:rsid w:val="00217941"/>
    <w:rsid w:val="00217FB9"/>
    <w:rsid w:val="00230883"/>
    <w:rsid w:val="00231A58"/>
    <w:rsid w:val="00231C25"/>
    <w:rsid w:val="00232E68"/>
    <w:rsid w:val="00234054"/>
    <w:rsid w:val="00234CAE"/>
    <w:rsid w:val="00236974"/>
    <w:rsid w:val="00240D3F"/>
    <w:rsid w:val="00243808"/>
    <w:rsid w:val="00244E4C"/>
    <w:rsid w:val="002469FB"/>
    <w:rsid w:val="00250DBB"/>
    <w:rsid w:val="00252DA9"/>
    <w:rsid w:val="0026035D"/>
    <w:rsid w:val="0026045C"/>
    <w:rsid w:val="00261457"/>
    <w:rsid w:val="00261D4B"/>
    <w:rsid w:val="00263845"/>
    <w:rsid w:val="002638C5"/>
    <w:rsid w:val="00265832"/>
    <w:rsid w:val="00266602"/>
    <w:rsid w:val="0027013F"/>
    <w:rsid w:val="00272EAB"/>
    <w:rsid w:val="002745C5"/>
    <w:rsid w:val="0027464F"/>
    <w:rsid w:val="0027470D"/>
    <w:rsid w:val="002747A6"/>
    <w:rsid w:val="0027547F"/>
    <w:rsid w:val="00280FE3"/>
    <w:rsid w:val="002829F1"/>
    <w:rsid w:val="00291064"/>
    <w:rsid w:val="002925F0"/>
    <w:rsid w:val="00295CB3"/>
    <w:rsid w:val="00296DC4"/>
    <w:rsid w:val="002979F6"/>
    <w:rsid w:val="002A0EF9"/>
    <w:rsid w:val="002A1ED3"/>
    <w:rsid w:val="002A66A6"/>
    <w:rsid w:val="002B00A6"/>
    <w:rsid w:val="002B192F"/>
    <w:rsid w:val="002B3D44"/>
    <w:rsid w:val="002B5171"/>
    <w:rsid w:val="002B5D26"/>
    <w:rsid w:val="002B73A9"/>
    <w:rsid w:val="002B7CF4"/>
    <w:rsid w:val="002C33CD"/>
    <w:rsid w:val="002C3AFC"/>
    <w:rsid w:val="002C4B38"/>
    <w:rsid w:val="002C5599"/>
    <w:rsid w:val="002C56D4"/>
    <w:rsid w:val="002C5D9A"/>
    <w:rsid w:val="002C6CC8"/>
    <w:rsid w:val="002C7795"/>
    <w:rsid w:val="002D0379"/>
    <w:rsid w:val="002D121B"/>
    <w:rsid w:val="002D42BA"/>
    <w:rsid w:val="002D4896"/>
    <w:rsid w:val="002D6D52"/>
    <w:rsid w:val="002D70D8"/>
    <w:rsid w:val="002E3625"/>
    <w:rsid w:val="002E47E0"/>
    <w:rsid w:val="002E7756"/>
    <w:rsid w:val="002F1B8C"/>
    <w:rsid w:val="002F2F0E"/>
    <w:rsid w:val="002F3863"/>
    <w:rsid w:val="002F3A65"/>
    <w:rsid w:val="003020BF"/>
    <w:rsid w:val="00304A42"/>
    <w:rsid w:val="0030579C"/>
    <w:rsid w:val="00306396"/>
    <w:rsid w:val="00310188"/>
    <w:rsid w:val="00310930"/>
    <w:rsid w:val="00311C46"/>
    <w:rsid w:val="00311E03"/>
    <w:rsid w:val="003130CF"/>
    <w:rsid w:val="00315CF8"/>
    <w:rsid w:val="00320317"/>
    <w:rsid w:val="00321C84"/>
    <w:rsid w:val="00325F54"/>
    <w:rsid w:val="00325FCB"/>
    <w:rsid w:val="003261BA"/>
    <w:rsid w:val="00326351"/>
    <w:rsid w:val="00327813"/>
    <w:rsid w:val="00333889"/>
    <w:rsid w:val="00333C2F"/>
    <w:rsid w:val="00336CA1"/>
    <w:rsid w:val="003376CF"/>
    <w:rsid w:val="0034275F"/>
    <w:rsid w:val="00342C11"/>
    <w:rsid w:val="00343F4D"/>
    <w:rsid w:val="00345A13"/>
    <w:rsid w:val="0035038B"/>
    <w:rsid w:val="003508CB"/>
    <w:rsid w:val="00350BD8"/>
    <w:rsid w:val="00350DD8"/>
    <w:rsid w:val="00351E1A"/>
    <w:rsid w:val="00352E83"/>
    <w:rsid w:val="00373941"/>
    <w:rsid w:val="00376286"/>
    <w:rsid w:val="00377790"/>
    <w:rsid w:val="00377EE3"/>
    <w:rsid w:val="0038030E"/>
    <w:rsid w:val="00380989"/>
    <w:rsid w:val="00384CF9"/>
    <w:rsid w:val="0038590E"/>
    <w:rsid w:val="003861CA"/>
    <w:rsid w:val="00386AF1"/>
    <w:rsid w:val="003879C5"/>
    <w:rsid w:val="00387CB0"/>
    <w:rsid w:val="00392242"/>
    <w:rsid w:val="0039251F"/>
    <w:rsid w:val="00393B99"/>
    <w:rsid w:val="003956BC"/>
    <w:rsid w:val="003A2287"/>
    <w:rsid w:val="003A3278"/>
    <w:rsid w:val="003A5010"/>
    <w:rsid w:val="003A7C6B"/>
    <w:rsid w:val="003B0B85"/>
    <w:rsid w:val="003B1FF4"/>
    <w:rsid w:val="003B3955"/>
    <w:rsid w:val="003B70CF"/>
    <w:rsid w:val="003C202A"/>
    <w:rsid w:val="003C3899"/>
    <w:rsid w:val="003C5165"/>
    <w:rsid w:val="003C5F8D"/>
    <w:rsid w:val="003C680B"/>
    <w:rsid w:val="003D47E9"/>
    <w:rsid w:val="003D5564"/>
    <w:rsid w:val="003D6A67"/>
    <w:rsid w:val="003E0A0E"/>
    <w:rsid w:val="003E3BDE"/>
    <w:rsid w:val="003E558F"/>
    <w:rsid w:val="003F1261"/>
    <w:rsid w:val="003F6BCF"/>
    <w:rsid w:val="00401277"/>
    <w:rsid w:val="00402CF7"/>
    <w:rsid w:val="0040309C"/>
    <w:rsid w:val="00403AAD"/>
    <w:rsid w:val="00405DD2"/>
    <w:rsid w:val="00406B7D"/>
    <w:rsid w:val="004101CB"/>
    <w:rsid w:val="00410C64"/>
    <w:rsid w:val="00413F9E"/>
    <w:rsid w:val="004178C0"/>
    <w:rsid w:val="0042015B"/>
    <w:rsid w:val="0042236B"/>
    <w:rsid w:val="00423B23"/>
    <w:rsid w:val="00423FE4"/>
    <w:rsid w:val="004256CA"/>
    <w:rsid w:val="0043273A"/>
    <w:rsid w:val="0043334E"/>
    <w:rsid w:val="004339FE"/>
    <w:rsid w:val="004342FB"/>
    <w:rsid w:val="00434593"/>
    <w:rsid w:val="00434D0F"/>
    <w:rsid w:val="00435EC7"/>
    <w:rsid w:val="0043678C"/>
    <w:rsid w:val="00440C98"/>
    <w:rsid w:val="00442808"/>
    <w:rsid w:val="004431AA"/>
    <w:rsid w:val="00443678"/>
    <w:rsid w:val="0044664E"/>
    <w:rsid w:val="0044782A"/>
    <w:rsid w:val="004505E4"/>
    <w:rsid w:val="00457220"/>
    <w:rsid w:val="00457988"/>
    <w:rsid w:val="0046127C"/>
    <w:rsid w:val="004615CB"/>
    <w:rsid w:val="004664F1"/>
    <w:rsid w:val="00466D14"/>
    <w:rsid w:val="00467D31"/>
    <w:rsid w:val="00471ED3"/>
    <w:rsid w:val="00472BAF"/>
    <w:rsid w:val="00475932"/>
    <w:rsid w:val="00477838"/>
    <w:rsid w:val="004823FA"/>
    <w:rsid w:val="00482CF3"/>
    <w:rsid w:val="004838CD"/>
    <w:rsid w:val="004874D9"/>
    <w:rsid w:val="00491585"/>
    <w:rsid w:val="00492391"/>
    <w:rsid w:val="004942AF"/>
    <w:rsid w:val="00496A20"/>
    <w:rsid w:val="00496EC5"/>
    <w:rsid w:val="004979E4"/>
    <w:rsid w:val="004A1E88"/>
    <w:rsid w:val="004A3376"/>
    <w:rsid w:val="004A38BC"/>
    <w:rsid w:val="004A3B21"/>
    <w:rsid w:val="004A6EB6"/>
    <w:rsid w:val="004B0B3A"/>
    <w:rsid w:val="004B2A43"/>
    <w:rsid w:val="004B6048"/>
    <w:rsid w:val="004B7F9F"/>
    <w:rsid w:val="004C1872"/>
    <w:rsid w:val="004C2CD3"/>
    <w:rsid w:val="004C6124"/>
    <w:rsid w:val="004C75AB"/>
    <w:rsid w:val="004D2703"/>
    <w:rsid w:val="004D6918"/>
    <w:rsid w:val="004D74DD"/>
    <w:rsid w:val="004D7A3F"/>
    <w:rsid w:val="004E1695"/>
    <w:rsid w:val="004E46DC"/>
    <w:rsid w:val="004E57BD"/>
    <w:rsid w:val="004E6B90"/>
    <w:rsid w:val="004F058A"/>
    <w:rsid w:val="004F0D6E"/>
    <w:rsid w:val="004F1964"/>
    <w:rsid w:val="004F1B44"/>
    <w:rsid w:val="004F1D23"/>
    <w:rsid w:val="004F21C2"/>
    <w:rsid w:val="004F2A16"/>
    <w:rsid w:val="004F3ABB"/>
    <w:rsid w:val="004F45A0"/>
    <w:rsid w:val="00500D34"/>
    <w:rsid w:val="005015CE"/>
    <w:rsid w:val="00501C5E"/>
    <w:rsid w:val="005054F4"/>
    <w:rsid w:val="005056DC"/>
    <w:rsid w:val="005058FD"/>
    <w:rsid w:val="005105A0"/>
    <w:rsid w:val="00511874"/>
    <w:rsid w:val="005129F3"/>
    <w:rsid w:val="00513DE3"/>
    <w:rsid w:val="0051597C"/>
    <w:rsid w:val="00520312"/>
    <w:rsid w:val="005213B9"/>
    <w:rsid w:val="005229B2"/>
    <w:rsid w:val="00522EFF"/>
    <w:rsid w:val="00524761"/>
    <w:rsid w:val="00524B22"/>
    <w:rsid w:val="005255B2"/>
    <w:rsid w:val="00525EE9"/>
    <w:rsid w:val="005265FC"/>
    <w:rsid w:val="00526A04"/>
    <w:rsid w:val="00526B1D"/>
    <w:rsid w:val="00527CE1"/>
    <w:rsid w:val="005361F0"/>
    <w:rsid w:val="00536970"/>
    <w:rsid w:val="00537AC5"/>
    <w:rsid w:val="00541F98"/>
    <w:rsid w:val="005423DC"/>
    <w:rsid w:val="005440CD"/>
    <w:rsid w:val="00545C45"/>
    <w:rsid w:val="0054757F"/>
    <w:rsid w:val="00550838"/>
    <w:rsid w:val="00550DC1"/>
    <w:rsid w:val="00552DCD"/>
    <w:rsid w:val="00553B66"/>
    <w:rsid w:val="00554618"/>
    <w:rsid w:val="00556DC7"/>
    <w:rsid w:val="005631FE"/>
    <w:rsid w:val="005640D5"/>
    <w:rsid w:val="0056547B"/>
    <w:rsid w:val="005670DB"/>
    <w:rsid w:val="0056760F"/>
    <w:rsid w:val="00570170"/>
    <w:rsid w:val="00570996"/>
    <w:rsid w:val="00570A22"/>
    <w:rsid w:val="00570C20"/>
    <w:rsid w:val="00571BB8"/>
    <w:rsid w:val="00571D26"/>
    <w:rsid w:val="00572A9A"/>
    <w:rsid w:val="00573EDD"/>
    <w:rsid w:val="00576BF3"/>
    <w:rsid w:val="005810F3"/>
    <w:rsid w:val="00582BAA"/>
    <w:rsid w:val="005832EC"/>
    <w:rsid w:val="00585198"/>
    <w:rsid w:val="005902F0"/>
    <w:rsid w:val="00591E04"/>
    <w:rsid w:val="00592765"/>
    <w:rsid w:val="00595CCF"/>
    <w:rsid w:val="00596995"/>
    <w:rsid w:val="005A2F69"/>
    <w:rsid w:val="005B005D"/>
    <w:rsid w:val="005B20BA"/>
    <w:rsid w:val="005B2D0D"/>
    <w:rsid w:val="005B60B2"/>
    <w:rsid w:val="005B6399"/>
    <w:rsid w:val="005B7B79"/>
    <w:rsid w:val="005C1ED0"/>
    <w:rsid w:val="005C2B3E"/>
    <w:rsid w:val="005C3331"/>
    <w:rsid w:val="005D07EC"/>
    <w:rsid w:val="005D1B58"/>
    <w:rsid w:val="005D2CE9"/>
    <w:rsid w:val="005D502E"/>
    <w:rsid w:val="005D5A65"/>
    <w:rsid w:val="005D6D11"/>
    <w:rsid w:val="005D7FF8"/>
    <w:rsid w:val="005E2B2C"/>
    <w:rsid w:val="005E38D0"/>
    <w:rsid w:val="005E3D8D"/>
    <w:rsid w:val="005E5E2D"/>
    <w:rsid w:val="005E7A31"/>
    <w:rsid w:val="005F1776"/>
    <w:rsid w:val="005F280D"/>
    <w:rsid w:val="005F28D7"/>
    <w:rsid w:val="00600240"/>
    <w:rsid w:val="00603877"/>
    <w:rsid w:val="006049D0"/>
    <w:rsid w:val="0060553C"/>
    <w:rsid w:val="00605BB5"/>
    <w:rsid w:val="00610268"/>
    <w:rsid w:val="0061182C"/>
    <w:rsid w:val="006135B3"/>
    <w:rsid w:val="00616855"/>
    <w:rsid w:val="00617195"/>
    <w:rsid w:val="0062085A"/>
    <w:rsid w:val="00624AA8"/>
    <w:rsid w:val="006252E8"/>
    <w:rsid w:val="00627A5C"/>
    <w:rsid w:val="006308D7"/>
    <w:rsid w:val="006319FE"/>
    <w:rsid w:val="00631D91"/>
    <w:rsid w:val="00634694"/>
    <w:rsid w:val="00640A82"/>
    <w:rsid w:val="00642E8E"/>
    <w:rsid w:val="0064335F"/>
    <w:rsid w:val="006439FE"/>
    <w:rsid w:val="00643F93"/>
    <w:rsid w:val="00645352"/>
    <w:rsid w:val="006477C6"/>
    <w:rsid w:val="0065194D"/>
    <w:rsid w:val="00652A95"/>
    <w:rsid w:val="006535E7"/>
    <w:rsid w:val="0065695B"/>
    <w:rsid w:val="00660EBD"/>
    <w:rsid w:val="00662357"/>
    <w:rsid w:val="00662E43"/>
    <w:rsid w:val="006645BC"/>
    <w:rsid w:val="00665E41"/>
    <w:rsid w:val="00667D44"/>
    <w:rsid w:val="00670D0D"/>
    <w:rsid w:val="00676AB8"/>
    <w:rsid w:val="00677408"/>
    <w:rsid w:val="006777C0"/>
    <w:rsid w:val="00680168"/>
    <w:rsid w:val="00680A59"/>
    <w:rsid w:val="00683CD0"/>
    <w:rsid w:val="0068557F"/>
    <w:rsid w:val="00686729"/>
    <w:rsid w:val="00687A6D"/>
    <w:rsid w:val="00691C5B"/>
    <w:rsid w:val="00692A67"/>
    <w:rsid w:val="00695479"/>
    <w:rsid w:val="006A153B"/>
    <w:rsid w:val="006A1BA3"/>
    <w:rsid w:val="006A5960"/>
    <w:rsid w:val="006A5B5B"/>
    <w:rsid w:val="006A6F39"/>
    <w:rsid w:val="006B15AF"/>
    <w:rsid w:val="006B2556"/>
    <w:rsid w:val="006B342C"/>
    <w:rsid w:val="006B434D"/>
    <w:rsid w:val="006B593F"/>
    <w:rsid w:val="006B7942"/>
    <w:rsid w:val="006C753D"/>
    <w:rsid w:val="006D0782"/>
    <w:rsid w:val="006D1DE3"/>
    <w:rsid w:val="006D2717"/>
    <w:rsid w:val="006D4FAB"/>
    <w:rsid w:val="006D50D8"/>
    <w:rsid w:val="006D564D"/>
    <w:rsid w:val="006D6A0D"/>
    <w:rsid w:val="006D6F0C"/>
    <w:rsid w:val="006E2867"/>
    <w:rsid w:val="006E2C38"/>
    <w:rsid w:val="006E55D2"/>
    <w:rsid w:val="006E59D3"/>
    <w:rsid w:val="006E5DB2"/>
    <w:rsid w:val="006E6092"/>
    <w:rsid w:val="006F0A0D"/>
    <w:rsid w:val="006F3DE6"/>
    <w:rsid w:val="006F4FBC"/>
    <w:rsid w:val="006F5371"/>
    <w:rsid w:val="006F5A61"/>
    <w:rsid w:val="006F5F72"/>
    <w:rsid w:val="006F641D"/>
    <w:rsid w:val="006F6B18"/>
    <w:rsid w:val="006F7FA4"/>
    <w:rsid w:val="007017D5"/>
    <w:rsid w:val="0070743D"/>
    <w:rsid w:val="00712CB9"/>
    <w:rsid w:val="0071373C"/>
    <w:rsid w:val="00713D61"/>
    <w:rsid w:val="00717A8F"/>
    <w:rsid w:val="00724439"/>
    <w:rsid w:val="00724605"/>
    <w:rsid w:val="00727333"/>
    <w:rsid w:val="007322E2"/>
    <w:rsid w:val="007350B1"/>
    <w:rsid w:val="007354AD"/>
    <w:rsid w:val="00737C90"/>
    <w:rsid w:val="00741874"/>
    <w:rsid w:val="00743599"/>
    <w:rsid w:val="00744028"/>
    <w:rsid w:val="007453AC"/>
    <w:rsid w:val="0075082C"/>
    <w:rsid w:val="00750D13"/>
    <w:rsid w:val="0075183D"/>
    <w:rsid w:val="00754A4D"/>
    <w:rsid w:val="00755040"/>
    <w:rsid w:val="00763935"/>
    <w:rsid w:val="00765587"/>
    <w:rsid w:val="00766013"/>
    <w:rsid w:val="007661A0"/>
    <w:rsid w:val="00774E01"/>
    <w:rsid w:val="00776A54"/>
    <w:rsid w:val="007810DB"/>
    <w:rsid w:val="007811D4"/>
    <w:rsid w:val="00781B19"/>
    <w:rsid w:val="00781B33"/>
    <w:rsid w:val="00781B49"/>
    <w:rsid w:val="00782EB1"/>
    <w:rsid w:val="007867E2"/>
    <w:rsid w:val="00790164"/>
    <w:rsid w:val="00792558"/>
    <w:rsid w:val="00793EFD"/>
    <w:rsid w:val="00797CEB"/>
    <w:rsid w:val="007A1B05"/>
    <w:rsid w:val="007A3F6E"/>
    <w:rsid w:val="007A5029"/>
    <w:rsid w:val="007B7C72"/>
    <w:rsid w:val="007B7EA8"/>
    <w:rsid w:val="007B7F8F"/>
    <w:rsid w:val="007C12F7"/>
    <w:rsid w:val="007C13A4"/>
    <w:rsid w:val="007C2D98"/>
    <w:rsid w:val="007C44A9"/>
    <w:rsid w:val="007C70FC"/>
    <w:rsid w:val="007C737E"/>
    <w:rsid w:val="007C7B37"/>
    <w:rsid w:val="007C7C15"/>
    <w:rsid w:val="007D03C7"/>
    <w:rsid w:val="007D3288"/>
    <w:rsid w:val="007D688F"/>
    <w:rsid w:val="007D6C69"/>
    <w:rsid w:val="007E02E4"/>
    <w:rsid w:val="007E5140"/>
    <w:rsid w:val="007E63FB"/>
    <w:rsid w:val="007E74EF"/>
    <w:rsid w:val="007F208A"/>
    <w:rsid w:val="007F54A0"/>
    <w:rsid w:val="007F60AC"/>
    <w:rsid w:val="0080033D"/>
    <w:rsid w:val="00800A39"/>
    <w:rsid w:val="00804A28"/>
    <w:rsid w:val="008053A2"/>
    <w:rsid w:val="00807A53"/>
    <w:rsid w:val="00810470"/>
    <w:rsid w:val="0081153A"/>
    <w:rsid w:val="00812BDE"/>
    <w:rsid w:val="008139AE"/>
    <w:rsid w:val="00816494"/>
    <w:rsid w:val="00820337"/>
    <w:rsid w:val="00820B66"/>
    <w:rsid w:val="00821C00"/>
    <w:rsid w:val="00823DDA"/>
    <w:rsid w:val="00827704"/>
    <w:rsid w:val="00835F0B"/>
    <w:rsid w:val="00836233"/>
    <w:rsid w:val="0083687F"/>
    <w:rsid w:val="008374D7"/>
    <w:rsid w:val="00837B76"/>
    <w:rsid w:val="008401DA"/>
    <w:rsid w:val="008402AB"/>
    <w:rsid w:val="0084078E"/>
    <w:rsid w:val="00841280"/>
    <w:rsid w:val="0084217F"/>
    <w:rsid w:val="00842D5F"/>
    <w:rsid w:val="008458F1"/>
    <w:rsid w:val="00850C71"/>
    <w:rsid w:val="008537C3"/>
    <w:rsid w:val="008607DB"/>
    <w:rsid w:val="008613B7"/>
    <w:rsid w:val="00862274"/>
    <w:rsid w:val="008634FE"/>
    <w:rsid w:val="008635FC"/>
    <w:rsid w:val="0086387C"/>
    <w:rsid w:val="00864748"/>
    <w:rsid w:val="00864E1E"/>
    <w:rsid w:val="00866450"/>
    <w:rsid w:val="00867933"/>
    <w:rsid w:val="00870C6E"/>
    <w:rsid w:val="00870DCC"/>
    <w:rsid w:val="00875AA0"/>
    <w:rsid w:val="00876E54"/>
    <w:rsid w:val="0088080C"/>
    <w:rsid w:val="008849CF"/>
    <w:rsid w:val="008851DF"/>
    <w:rsid w:val="0088520D"/>
    <w:rsid w:val="00886757"/>
    <w:rsid w:val="0088684D"/>
    <w:rsid w:val="00890675"/>
    <w:rsid w:val="00892DFE"/>
    <w:rsid w:val="00893D6C"/>
    <w:rsid w:val="0089529A"/>
    <w:rsid w:val="00895D67"/>
    <w:rsid w:val="00897A99"/>
    <w:rsid w:val="008A179E"/>
    <w:rsid w:val="008A24AF"/>
    <w:rsid w:val="008A2C43"/>
    <w:rsid w:val="008A3412"/>
    <w:rsid w:val="008A346A"/>
    <w:rsid w:val="008A415F"/>
    <w:rsid w:val="008A4652"/>
    <w:rsid w:val="008A584C"/>
    <w:rsid w:val="008B152B"/>
    <w:rsid w:val="008B18C2"/>
    <w:rsid w:val="008B4A4B"/>
    <w:rsid w:val="008B5C17"/>
    <w:rsid w:val="008B6E23"/>
    <w:rsid w:val="008B7577"/>
    <w:rsid w:val="008C0F2B"/>
    <w:rsid w:val="008C2262"/>
    <w:rsid w:val="008C3008"/>
    <w:rsid w:val="008C5021"/>
    <w:rsid w:val="008C6251"/>
    <w:rsid w:val="008C7609"/>
    <w:rsid w:val="008D113B"/>
    <w:rsid w:val="008D2667"/>
    <w:rsid w:val="008D26CF"/>
    <w:rsid w:val="008D63BE"/>
    <w:rsid w:val="008D6AD2"/>
    <w:rsid w:val="008E05F9"/>
    <w:rsid w:val="008E0DDB"/>
    <w:rsid w:val="008E0F99"/>
    <w:rsid w:val="008E2E34"/>
    <w:rsid w:val="008E3C55"/>
    <w:rsid w:val="008E7FDD"/>
    <w:rsid w:val="008F3D79"/>
    <w:rsid w:val="008F480C"/>
    <w:rsid w:val="008F6A17"/>
    <w:rsid w:val="009016A4"/>
    <w:rsid w:val="00903694"/>
    <w:rsid w:val="00903B9A"/>
    <w:rsid w:val="00903F0A"/>
    <w:rsid w:val="0090442C"/>
    <w:rsid w:val="00907299"/>
    <w:rsid w:val="00913672"/>
    <w:rsid w:val="00914024"/>
    <w:rsid w:val="0091551A"/>
    <w:rsid w:val="0091563C"/>
    <w:rsid w:val="009157B9"/>
    <w:rsid w:val="009159C2"/>
    <w:rsid w:val="00916FE4"/>
    <w:rsid w:val="00917519"/>
    <w:rsid w:val="009201EB"/>
    <w:rsid w:val="0092089D"/>
    <w:rsid w:val="00924BC6"/>
    <w:rsid w:val="0092671E"/>
    <w:rsid w:val="009268F3"/>
    <w:rsid w:val="009331D5"/>
    <w:rsid w:val="009332BC"/>
    <w:rsid w:val="00933C24"/>
    <w:rsid w:val="00934747"/>
    <w:rsid w:val="0093475A"/>
    <w:rsid w:val="00934ACF"/>
    <w:rsid w:val="00934D97"/>
    <w:rsid w:val="009366B3"/>
    <w:rsid w:val="009421BC"/>
    <w:rsid w:val="0094249A"/>
    <w:rsid w:val="0094580F"/>
    <w:rsid w:val="00951FD7"/>
    <w:rsid w:val="009520A7"/>
    <w:rsid w:val="00952846"/>
    <w:rsid w:val="009537F0"/>
    <w:rsid w:val="00954A3E"/>
    <w:rsid w:val="00955072"/>
    <w:rsid w:val="0095525B"/>
    <w:rsid w:val="009601E7"/>
    <w:rsid w:val="00961248"/>
    <w:rsid w:val="0096417B"/>
    <w:rsid w:val="009659CE"/>
    <w:rsid w:val="00965AD0"/>
    <w:rsid w:val="00965F4D"/>
    <w:rsid w:val="00972D9D"/>
    <w:rsid w:val="0097515A"/>
    <w:rsid w:val="00976711"/>
    <w:rsid w:val="0097673D"/>
    <w:rsid w:val="00977476"/>
    <w:rsid w:val="009842E6"/>
    <w:rsid w:val="009878F4"/>
    <w:rsid w:val="0099007D"/>
    <w:rsid w:val="0099201B"/>
    <w:rsid w:val="00994F7D"/>
    <w:rsid w:val="00997216"/>
    <w:rsid w:val="00997BED"/>
    <w:rsid w:val="00997F3C"/>
    <w:rsid w:val="009A61E5"/>
    <w:rsid w:val="009A6E02"/>
    <w:rsid w:val="009A7FD9"/>
    <w:rsid w:val="009B06BA"/>
    <w:rsid w:val="009B0915"/>
    <w:rsid w:val="009B0AB8"/>
    <w:rsid w:val="009B2487"/>
    <w:rsid w:val="009B35A6"/>
    <w:rsid w:val="009B3A3A"/>
    <w:rsid w:val="009B4F90"/>
    <w:rsid w:val="009B5694"/>
    <w:rsid w:val="009B57B9"/>
    <w:rsid w:val="009C409C"/>
    <w:rsid w:val="009C5244"/>
    <w:rsid w:val="009C5CD8"/>
    <w:rsid w:val="009C6DC2"/>
    <w:rsid w:val="009C74C4"/>
    <w:rsid w:val="009D0498"/>
    <w:rsid w:val="009D0E12"/>
    <w:rsid w:val="009D19F1"/>
    <w:rsid w:val="009D1EE1"/>
    <w:rsid w:val="009D28F4"/>
    <w:rsid w:val="009D7383"/>
    <w:rsid w:val="009D7B03"/>
    <w:rsid w:val="009E1493"/>
    <w:rsid w:val="009F1FDE"/>
    <w:rsid w:val="009F3333"/>
    <w:rsid w:val="009F39BC"/>
    <w:rsid w:val="009F4ACD"/>
    <w:rsid w:val="009F4E2D"/>
    <w:rsid w:val="009F5AD4"/>
    <w:rsid w:val="009F6281"/>
    <w:rsid w:val="009F6298"/>
    <w:rsid w:val="009F742F"/>
    <w:rsid w:val="00A00C2F"/>
    <w:rsid w:val="00A05CE4"/>
    <w:rsid w:val="00A066CD"/>
    <w:rsid w:val="00A10E41"/>
    <w:rsid w:val="00A12223"/>
    <w:rsid w:val="00A12592"/>
    <w:rsid w:val="00A14060"/>
    <w:rsid w:val="00A14065"/>
    <w:rsid w:val="00A145E1"/>
    <w:rsid w:val="00A212A3"/>
    <w:rsid w:val="00A21A7F"/>
    <w:rsid w:val="00A222A2"/>
    <w:rsid w:val="00A2298D"/>
    <w:rsid w:val="00A234D2"/>
    <w:rsid w:val="00A24ECC"/>
    <w:rsid w:val="00A26BBF"/>
    <w:rsid w:val="00A30B64"/>
    <w:rsid w:val="00A31B66"/>
    <w:rsid w:val="00A324ED"/>
    <w:rsid w:val="00A33645"/>
    <w:rsid w:val="00A3401E"/>
    <w:rsid w:val="00A34A19"/>
    <w:rsid w:val="00A34E0A"/>
    <w:rsid w:val="00A37CDC"/>
    <w:rsid w:val="00A46351"/>
    <w:rsid w:val="00A46AFA"/>
    <w:rsid w:val="00A55458"/>
    <w:rsid w:val="00A5592E"/>
    <w:rsid w:val="00A57C0F"/>
    <w:rsid w:val="00A615C7"/>
    <w:rsid w:val="00A6172F"/>
    <w:rsid w:val="00A62A35"/>
    <w:rsid w:val="00A6363E"/>
    <w:rsid w:val="00A63C36"/>
    <w:rsid w:val="00A63ED0"/>
    <w:rsid w:val="00A654FD"/>
    <w:rsid w:val="00A66994"/>
    <w:rsid w:val="00A67143"/>
    <w:rsid w:val="00A70CCE"/>
    <w:rsid w:val="00A71B1B"/>
    <w:rsid w:val="00A7315A"/>
    <w:rsid w:val="00A73564"/>
    <w:rsid w:val="00A74881"/>
    <w:rsid w:val="00A75D71"/>
    <w:rsid w:val="00A82189"/>
    <w:rsid w:val="00A8457E"/>
    <w:rsid w:val="00A860BB"/>
    <w:rsid w:val="00A87FE0"/>
    <w:rsid w:val="00A9126C"/>
    <w:rsid w:val="00A92379"/>
    <w:rsid w:val="00AA04D8"/>
    <w:rsid w:val="00AA348C"/>
    <w:rsid w:val="00AA6A1D"/>
    <w:rsid w:val="00AA7A43"/>
    <w:rsid w:val="00AA7BA2"/>
    <w:rsid w:val="00AB0249"/>
    <w:rsid w:val="00AB3650"/>
    <w:rsid w:val="00AB710F"/>
    <w:rsid w:val="00AB7D4F"/>
    <w:rsid w:val="00AC0AA4"/>
    <w:rsid w:val="00AC1860"/>
    <w:rsid w:val="00AC4276"/>
    <w:rsid w:val="00AD4F22"/>
    <w:rsid w:val="00AE163F"/>
    <w:rsid w:val="00AE1AA2"/>
    <w:rsid w:val="00AE4437"/>
    <w:rsid w:val="00AE463C"/>
    <w:rsid w:val="00AE5493"/>
    <w:rsid w:val="00AE5D72"/>
    <w:rsid w:val="00AE766C"/>
    <w:rsid w:val="00AF1358"/>
    <w:rsid w:val="00AF22CA"/>
    <w:rsid w:val="00AF28EE"/>
    <w:rsid w:val="00AF2A26"/>
    <w:rsid w:val="00AF44D1"/>
    <w:rsid w:val="00AF61CC"/>
    <w:rsid w:val="00AF64B1"/>
    <w:rsid w:val="00B0158F"/>
    <w:rsid w:val="00B019B5"/>
    <w:rsid w:val="00B0299D"/>
    <w:rsid w:val="00B06ED9"/>
    <w:rsid w:val="00B11716"/>
    <w:rsid w:val="00B20D18"/>
    <w:rsid w:val="00B2291E"/>
    <w:rsid w:val="00B2665D"/>
    <w:rsid w:val="00B27509"/>
    <w:rsid w:val="00B275BB"/>
    <w:rsid w:val="00B332E2"/>
    <w:rsid w:val="00B352D1"/>
    <w:rsid w:val="00B37D53"/>
    <w:rsid w:val="00B412C4"/>
    <w:rsid w:val="00B41E86"/>
    <w:rsid w:val="00B42259"/>
    <w:rsid w:val="00B42C6F"/>
    <w:rsid w:val="00B42DCF"/>
    <w:rsid w:val="00B43E0F"/>
    <w:rsid w:val="00B4722B"/>
    <w:rsid w:val="00B5172D"/>
    <w:rsid w:val="00B53A3F"/>
    <w:rsid w:val="00B572D7"/>
    <w:rsid w:val="00B620D1"/>
    <w:rsid w:val="00B6421E"/>
    <w:rsid w:val="00B64FA2"/>
    <w:rsid w:val="00B6754C"/>
    <w:rsid w:val="00B70760"/>
    <w:rsid w:val="00B70C8D"/>
    <w:rsid w:val="00B713EE"/>
    <w:rsid w:val="00B71ACF"/>
    <w:rsid w:val="00B73E28"/>
    <w:rsid w:val="00B74782"/>
    <w:rsid w:val="00B74ABD"/>
    <w:rsid w:val="00B74CCA"/>
    <w:rsid w:val="00B753E7"/>
    <w:rsid w:val="00B76FAA"/>
    <w:rsid w:val="00B77665"/>
    <w:rsid w:val="00B77FDF"/>
    <w:rsid w:val="00B82603"/>
    <w:rsid w:val="00B82F38"/>
    <w:rsid w:val="00B86CA8"/>
    <w:rsid w:val="00B87094"/>
    <w:rsid w:val="00B92AE2"/>
    <w:rsid w:val="00B93F79"/>
    <w:rsid w:val="00B963A2"/>
    <w:rsid w:val="00BA1189"/>
    <w:rsid w:val="00BA300C"/>
    <w:rsid w:val="00BA42AD"/>
    <w:rsid w:val="00BA470D"/>
    <w:rsid w:val="00BA50E2"/>
    <w:rsid w:val="00BA5549"/>
    <w:rsid w:val="00BB268D"/>
    <w:rsid w:val="00BB27F6"/>
    <w:rsid w:val="00BB3827"/>
    <w:rsid w:val="00BB44A2"/>
    <w:rsid w:val="00BB49F1"/>
    <w:rsid w:val="00BB4D8E"/>
    <w:rsid w:val="00BB54E9"/>
    <w:rsid w:val="00BB72B8"/>
    <w:rsid w:val="00BC000B"/>
    <w:rsid w:val="00BC1599"/>
    <w:rsid w:val="00BC3D4A"/>
    <w:rsid w:val="00BC67D4"/>
    <w:rsid w:val="00BC70ED"/>
    <w:rsid w:val="00BC713D"/>
    <w:rsid w:val="00BD2421"/>
    <w:rsid w:val="00BD3555"/>
    <w:rsid w:val="00BD3A2D"/>
    <w:rsid w:val="00BD4D62"/>
    <w:rsid w:val="00BE2FCF"/>
    <w:rsid w:val="00BE3226"/>
    <w:rsid w:val="00BE3705"/>
    <w:rsid w:val="00BE5B27"/>
    <w:rsid w:val="00BE7661"/>
    <w:rsid w:val="00BF0326"/>
    <w:rsid w:val="00BF61C3"/>
    <w:rsid w:val="00BF6A47"/>
    <w:rsid w:val="00BF7B20"/>
    <w:rsid w:val="00C00D03"/>
    <w:rsid w:val="00C01759"/>
    <w:rsid w:val="00C03174"/>
    <w:rsid w:val="00C03FEA"/>
    <w:rsid w:val="00C05EE8"/>
    <w:rsid w:val="00C07D35"/>
    <w:rsid w:val="00C11E3F"/>
    <w:rsid w:val="00C1344A"/>
    <w:rsid w:val="00C15298"/>
    <w:rsid w:val="00C16A45"/>
    <w:rsid w:val="00C2151A"/>
    <w:rsid w:val="00C22292"/>
    <w:rsid w:val="00C25F39"/>
    <w:rsid w:val="00C26594"/>
    <w:rsid w:val="00C2750E"/>
    <w:rsid w:val="00C27C20"/>
    <w:rsid w:val="00C27DF5"/>
    <w:rsid w:val="00C31AF1"/>
    <w:rsid w:val="00C31E0E"/>
    <w:rsid w:val="00C33EAF"/>
    <w:rsid w:val="00C34EB6"/>
    <w:rsid w:val="00C534F3"/>
    <w:rsid w:val="00C5761A"/>
    <w:rsid w:val="00C57C07"/>
    <w:rsid w:val="00C660EB"/>
    <w:rsid w:val="00C70BDB"/>
    <w:rsid w:val="00C71CAA"/>
    <w:rsid w:val="00C7239C"/>
    <w:rsid w:val="00C72B3D"/>
    <w:rsid w:val="00C741CE"/>
    <w:rsid w:val="00C77CEE"/>
    <w:rsid w:val="00C80B70"/>
    <w:rsid w:val="00C81595"/>
    <w:rsid w:val="00C834D3"/>
    <w:rsid w:val="00C84772"/>
    <w:rsid w:val="00C850EB"/>
    <w:rsid w:val="00C87565"/>
    <w:rsid w:val="00C877DC"/>
    <w:rsid w:val="00C87F19"/>
    <w:rsid w:val="00C929C2"/>
    <w:rsid w:val="00C93FEA"/>
    <w:rsid w:val="00CA047B"/>
    <w:rsid w:val="00CA29AF"/>
    <w:rsid w:val="00CA36AA"/>
    <w:rsid w:val="00CA3DB0"/>
    <w:rsid w:val="00CA61E2"/>
    <w:rsid w:val="00CB0334"/>
    <w:rsid w:val="00CB053B"/>
    <w:rsid w:val="00CB0E48"/>
    <w:rsid w:val="00CB14E1"/>
    <w:rsid w:val="00CB2226"/>
    <w:rsid w:val="00CB5ADB"/>
    <w:rsid w:val="00CB5C5B"/>
    <w:rsid w:val="00CB74D1"/>
    <w:rsid w:val="00CB7F6F"/>
    <w:rsid w:val="00CC1FB1"/>
    <w:rsid w:val="00CC4610"/>
    <w:rsid w:val="00CC4760"/>
    <w:rsid w:val="00CC6664"/>
    <w:rsid w:val="00CC7233"/>
    <w:rsid w:val="00CC7990"/>
    <w:rsid w:val="00CD03AA"/>
    <w:rsid w:val="00CD0C2E"/>
    <w:rsid w:val="00CD3276"/>
    <w:rsid w:val="00CD3774"/>
    <w:rsid w:val="00CD5C0A"/>
    <w:rsid w:val="00CD6626"/>
    <w:rsid w:val="00CD6F6C"/>
    <w:rsid w:val="00CE14BA"/>
    <w:rsid w:val="00CE15BC"/>
    <w:rsid w:val="00CE1D10"/>
    <w:rsid w:val="00CE2DA4"/>
    <w:rsid w:val="00CE467A"/>
    <w:rsid w:val="00CE52B9"/>
    <w:rsid w:val="00CF2480"/>
    <w:rsid w:val="00CF3DD9"/>
    <w:rsid w:val="00CF61CC"/>
    <w:rsid w:val="00D01379"/>
    <w:rsid w:val="00D02783"/>
    <w:rsid w:val="00D02BD0"/>
    <w:rsid w:val="00D101C7"/>
    <w:rsid w:val="00D12AE2"/>
    <w:rsid w:val="00D178B7"/>
    <w:rsid w:val="00D25423"/>
    <w:rsid w:val="00D26E97"/>
    <w:rsid w:val="00D30DAF"/>
    <w:rsid w:val="00D31337"/>
    <w:rsid w:val="00D32462"/>
    <w:rsid w:val="00D32E6B"/>
    <w:rsid w:val="00D33C19"/>
    <w:rsid w:val="00D34266"/>
    <w:rsid w:val="00D376EA"/>
    <w:rsid w:val="00D401F6"/>
    <w:rsid w:val="00D450B7"/>
    <w:rsid w:val="00D46C1C"/>
    <w:rsid w:val="00D470D2"/>
    <w:rsid w:val="00D47BA4"/>
    <w:rsid w:val="00D47D46"/>
    <w:rsid w:val="00D52BEC"/>
    <w:rsid w:val="00D563F3"/>
    <w:rsid w:val="00D573FF"/>
    <w:rsid w:val="00D6161B"/>
    <w:rsid w:val="00D624BF"/>
    <w:rsid w:val="00D63A3F"/>
    <w:rsid w:val="00D63A9F"/>
    <w:rsid w:val="00D6446F"/>
    <w:rsid w:val="00D667FF"/>
    <w:rsid w:val="00D70F18"/>
    <w:rsid w:val="00D71943"/>
    <w:rsid w:val="00D744B1"/>
    <w:rsid w:val="00D74D24"/>
    <w:rsid w:val="00D8354A"/>
    <w:rsid w:val="00D84A3C"/>
    <w:rsid w:val="00D91559"/>
    <w:rsid w:val="00D92CBB"/>
    <w:rsid w:val="00D93C39"/>
    <w:rsid w:val="00D93EB6"/>
    <w:rsid w:val="00D94282"/>
    <w:rsid w:val="00D952DB"/>
    <w:rsid w:val="00D97D32"/>
    <w:rsid w:val="00DA065C"/>
    <w:rsid w:val="00DA0C86"/>
    <w:rsid w:val="00DA1AC1"/>
    <w:rsid w:val="00DA2474"/>
    <w:rsid w:val="00DA27C8"/>
    <w:rsid w:val="00DA4835"/>
    <w:rsid w:val="00DA4A39"/>
    <w:rsid w:val="00DA5EB7"/>
    <w:rsid w:val="00DA7128"/>
    <w:rsid w:val="00DB0834"/>
    <w:rsid w:val="00DB2557"/>
    <w:rsid w:val="00DB3217"/>
    <w:rsid w:val="00DB3FA8"/>
    <w:rsid w:val="00DC0C57"/>
    <w:rsid w:val="00DC1B83"/>
    <w:rsid w:val="00DC35CB"/>
    <w:rsid w:val="00DC63C9"/>
    <w:rsid w:val="00DC6F4E"/>
    <w:rsid w:val="00DD06B1"/>
    <w:rsid w:val="00DD1B4D"/>
    <w:rsid w:val="00DD4DBD"/>
    <w:rsid w:val="00DE0C2C"/>
    <w:rsid w:val="00DE1B9E"/>
    <w:rsid w:val="00DE3500"/>
    <w:rsid w:val="00DE38C1"/>
    <w:rsid w:val="00DE45CC"/>
    <w:rsid w:val="00DF0320"/>
    <w:rsid w:val="00DF1435"/>
    <w:rsid w:val="00DF44E4"/>
    <w:rsid w:val="00E008CE"/>
    <w:rsid w:val="00E0125A"/>
    <w:rsid w:val="00E0271D"/>
    <w:rsid w:val="00E036C2"/>
    <w:rsid w:val="00E05909"/>
    <w:rsid w:val="00E10254"/>
    <w:rsid w:val="00E13071"/>
    <w:rsid w:val="00E14B14"/>
    <w:rsid w:val="00E17A8F"/>
    <w:rsid w:val="00E25815"/>
    <w:rsid w:val="00E30D4E"/>
    <w:rsid w:val="00E3289D"/>
    <w:rsid w:val="00E331A9"/>
    <w:rsid w:val="00E33F94"/>
    <w:rsid w:val="00E37797"/>
    <w:rsid w:val="00E409C2"/>
    <w:rsid w:val="00E40B2E"/>
    <w:rsid w:val="00E412E2"/>
    <w:rsid w:val="00E41985"/>
    <w:rsid w:val="00E428F0"/>
    <w:rsid w:val="00E429DC"/>
    <w:rsid w:val="00E50548"/>
    <w:rsid w:val="00E51BE3"/>
    <w:rsid w:val="00E520BE"/>
    <w:rsid w:val="00E567C4"/>
    <w:rsid w:val="00E573D9"/>
    <w:rsid w:val="00E62051"/>
    <w:rsid w:val="00E62234"/>
    <w:rsid w:val="00E63B09"/>
    <w:rsid w:val="00E64D16"/>
    <w:rsid w:val="00E71747"/>
    <w:rsid w:val="00E72376"/>
    <w:rsid w:val="00E759E7"/>
    <w:rsid w:val="00E80628"/>
    <w:rsid w:val="00E82556"/>
    <w:rsid w:val="00E8261B"/>
    <w:rsid w:val="00E8413D"/>
    <w:rsid w:val="00E849B9"/>
    <w:rsid w:val="00E91475"/>
    <w:rsid w:val="00E93513"/>
    <w:rsid w:val="00E96FE8"/>
    <w:rsid w:val="00EA38B2"/>
    <w:rsid w:val="00EA3923"/>
    <w:rsid w:val="00EA51C3"/>
    <w:rsid w:val="00EB0CD0"/>
    <w:rsid w:val="00EB1D39"/>
    <w:rsid w:val="00EB1E7F"/>
    <w:rsid w:val="00EB593A"/>
    <w:rsid w:val="00EC0044"/>
    <w:rsid w:val="00EC02C0"/>
    <w:rsid w:val="00EC06B1"/>
    <w:rsid w:val="00EC179F"/>
    <w:rsid w:val="00EC722A"/>
    <w:rsid w:val="00ED20B3"/>
    <w:rsid w:val="00ED28B6"/>
    <w:rsid w:val="00ED6732"/>
    <w:rsid w:val="00EE7582"/>
    <w:rsid w:val="00EE77B9"/>
    <w:rsid w:val="00EE7959"/>
    <w:rsid w:val="00EF2E91"/>
    <w:rsid w:val="00EF31FB"/>
    <w:rsid w:val="00EF3F7E"/>
    <w:rsid w:val="00EF498E"/>
    <w:rsid w:val="00EF64FB"/>
    <w:rsid w:val="00F00CA4"/>
    <w:rsid w:val="00F018F5"/>
    <w:rsid w:val="00F0633C"/>
    <w:rsid w:val="00F06504"/>
    <w:rsid w:val="00F109A0"/>
    <w:rsid w:val="00F10F2A"/>
    <w:rsid w:val="00F11009"/>
    <w:rsid w:val="00F123AE"/>
    <w:rsid w:val="00F12957"/>
    <w:rsid w:val="00F15B72"/>
    <w:rsid w:val="00F16453"/>
    <w:rsid w:val="00F215F9"/>
    <w:rsid w:val="00F226D5"/>
    <w:rsid w:val="00F23965"/>
    <w:rsid w:val="00F246EF"/>
    <w:rsid w:val="00F26EC3"/>
    <w:rsid w:val="00F34807"/>
    <w:rsid w:val="00F35939"/>
    <w:rsid w:val="00F37A04"/>
    <w:rsid w:val="00F4137D"/>
    <w:rsid w:val="00F42201"/>
    <w:rsid w:val="00F441ED"/>
    <w:rsid w:val="00F443A7"/>
    <w:rsid w:val="00F44AA6"/>
    <w:rsid w:val="00F453B6"/>
    <w:rsid w:val="00F46A15"/>
    <w:rsid w:val="00F47031"/>
    <w:rsid w:val="00F4793A"/>
    <w:rsid w:val="00F51F08"/>
    <w:rsid w:val="00F53E2E"/>
    <w:rsid w:val="00F54DD7"/>
    <w:rsid w:val="00F555C9"/>
    <w:rsid w:val="00F57610"/>
    <w:rsid w:val="00F57C4D"/>
    <w:rsid w:val="00F60180"/>
    <w:rsid w:val="00F606ED"/>
    <w:rsid w:val="00F63D82"/>
    <w:rsid w:val="00F64EEE"/>
    <w:rsid w:val="00F6696E"/>
    <w:rsid w:val="00F70E5B"/>
    <w:rsid w:val="00F72FC9"/>
    <w:rsid w:val="00F76405"/>
    <w:rsid w:val="00F81900"/>
    <w:rsid w:val="00F844E0"/>
    <w:rsid w:val="00F8471A"/>
    <w:rsid w:val="00F861DA"/>
    <w:rsid w:val="00F90378"/>
    <w:rsid w:val="00F92F45"/>
    <w:rsid w:val="00F93E34"/>
    <w:rsid w:val="00F94EBD"/>
    <w:rsid w:val="00F95DE0"/>
    <w:rsid w:val="00FA0BB8"/>
    <w:rsid w:val="00FA0FA1"/>
    <w:rsid w:val="00FA1431"/>
    <w:rsid w:val="00FA2722"/>
    <w:rsid w:val="00FA4A6C"/>
    <w:rsid w:val="00FA60B0"/>
    <w:rsid w:val="00FA6CC3"/>
    <w:rsid w:val="00FB26E3"/>
    <w:rsid w:val="00FC239F"/>
    <w:rsid w:val="00FC43A9"/>
    <w:rsid w:val="00FC5CAB"/>
    <w:rsid w:val="00FC69AD"/>
    <w:rsid w:val="00FC7327"/>
    <w:rsid w:val="00FD291D"/>
    <w:rsid w:val="00FD3A30"/>
    <w:rsid w:val="00FD3A7A"/>
    <w:rsid w:val="00FD5C7F"/>
    <w:rsid w:val="00FD5DF6"/>
    <w:rsid w:val="00FD5E5C"/>
    <w:rsid w:val="00FE0D0F"/>
    <w:rsid w:val="00FE2EEE"/>
    <w:rsid w:val="00FE357A"/>
    <w:rsid w:val="00FE6F09"/>
    <w:rsid w:val="00FF119B"/>
    <w:rsid w:val="00FF1CED"/>
    <w:rsid w:val="00FF1D12"/>
    <w:rsid w:val="00FF44B8"/>
    <w:rsid w:val="00FF47BE"/>
    <w:rsid w:val="00FF6C29"/>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017E58E"/>
  <w15:docId w15:val="{CF70BC29-A26E-45B2-8309-54C4D94E9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rPr>
      <w:sz w:val="22"/>
      <w:szCs w:val="22"/>
      <w:lang w:eastAsia="en-US"/>
    </w:rPr>
  </w:style>
  <w:style w:type="paragraph" w:styleId="Heading1">
    <w:name w:val="heading 1"/>
    <w:basedOn w:val="Normal"/>
    <w:next w:val="Normal"/>
    <w:link w:val="Heading1Char"/>
    <w:uiPriority w:val="9"/>
    <w:qFormat/>
    <w:rsid w:val="00E64D16"/>
    <w:pPr>
      <w:keepNext/>
      <w:spacing w:before="240" w:after="60"/>
      <w:outlineLvl w:val="0"/>
    </w:pPr>
    <w:rPr>
      <w:rFonts w:ascii="Calibri Light" w:eastAsia="Times New Roman" w:hAnsi="Calibri Light"/>
      <w:b/>
      <w:bCs/>
      <w:kern w:val="32"/>
      <w:sz w:val="32"/>
      <w:szCs w:val="32"/>
    </w:rPr>
  </w:style>
  <w:style w:type="paragraph" w:styleId="Heading2">
    <w:name w:val="heading 2"/>
    <w:basedOn w:val="Normal"/>
    <w:next w:val="Normal"/>
    <w:link w:val="Heading2Char"/>
    <w:uiPriority w:val="9"/>
    <w:qFormat/>
    <w:rsid w:val="00F246EF"/>
    <w:pPr>
      <w:keepNext/>
      <w:spacing w:before="240" w:after="60"/>
      <w:outlineLvl w:val="1"/>
    </w:pPr>
    <w:rPr>
      <w:rFonts w:eastAsia="MS Gothic"/>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F03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ranslate">
    <w:name w:val="notranslate"/>
    <w:rsid w:val="0068557F"/>
  </w:style>
  <w:style w:type="paragraph" w:customStyle="1" w:styleId="Default">
    <w:name w:val="Default"/>
    <w:rsid w:val="00C70BDB"/>
    <w:pPr>
      <w:autoSpaceDE w:val="0"/>
      <w:autoSpaceDN w:val="0"/>
      <w:adjustRightInd w:val="0"/>
    </w:pPr>
    <w:rPr>
      <w:rFonts w:ascii="Arial" w:hAnsi="Arial" w:cs="Arial"/>
      <w:color w:val="000000"/>
      <w:sz w:val="24"/>
      <w:szCs w:val="24"/>
    </w:rPr>
  </w:style>
  <w:style w:type="paragraph" w:customStyle="1" w:styleId="Listavistosa-nfasis11">
    <w:name w:val="Lista vistosa - Énfasis 11"/>
    <w:basedOn w:val="Normal"/>
    <w:uiPriority w:val="34"/>
    <w:qFormat/>
    <w:rsid w:val="009268F3"/>
    <w:pPr>
      <w:ind w:left="708"/>
    </w:pPr>
  </w:style>
  <w:style w:type="paragraph" w:styleId="TOC1">
    <w:name w:val="toc 1"/>
    <w:basedOn w:val="Normal"/>
    <w:next w:val="Normal"/>
    <w:autoRedefine/>
    <w:uiPriority w:val="39"/>
    <w:unhideWhenUsed/>
    <w:rsid w:val="00E64D16"/>
    <w:pPr>
      <w:spacing w:before="120" w:after="0"/>
    </w:pPr>
    <w:rPr>
      <w:rFonts w:asciiTheme="minorHAnsi" w:hAnsiTheme="minorHAnsi"/>
      <w:b/>
      <w:sz w:val="24"/>
      <w:szCs w:val="24"/>
    </w:rPr>
  </w:style>
  <w:style w:type="character" w:customStyle="1" w:styleId="Heading1Char">
    <w:name w:val="Heading 1 Char"/>
    <w:link w:val="Heading1"/>
    <w:uiPriority w:val="9"/>
    <w:rsid w:val="00E64D16"/>
    <w:rPr>
      <w:rFonts w:ascii="Calibri Light" w:eastAsia="Times New Roman" w:hAnsi="Calibri Light" w:cs="Times New Roman"/>
      <w:b/>
      <w:bCs/>
      <w:kern w:val="32"/>
      <w:sz w:val="32"/>
      <w:szCs w:val="32"/>
      <w:lang w:eastAsia="en-US"/>
    </w:rPr>
  </w:style>
  <w:style w:type="paragraph" w:customStyle="1" w:styleId="Encabezadodetabladecontenido1">
    <w:name w:val="Encabezado de tabla de contenido1"/>
    <w:basedOn w:val="Heading1"/>
    <w:next w:val="Normal"/>
    <w:uiPriority w:val="39"/>
    <w:unhideWhenUsed/>
    <w:qFormat/>
    <w:rsid w:val="00E64D16"/>
    <w:pPr>
      <w:keepLines/>
      <w:spacing w:before="480" w:after="0" w:line="276" w:lineRule="auto"/>
      <w:outlineLvl w:val="9"/>
    </w:pPr>
    <w:rPr>
      <w:color w:val="365F91"/>
      <w:kern w:val="0"/>
      <w:sz w:val="28"/>
      <w:szCs w:val="28"/>
      <w:lang w:eastAsia="es-ES"/>
    </w:rPr>
  </w:style>
  <w:style w:type="paragraph" w:styleId="FootnoteText">
    <w:name w:val="footnote text"/>
    <w:aliases w:val="Geneva 9,Font: Geneva 9,Boston 10,f,Voetnoottekst Char,Voetnoottekst Char1 Char,Voetnoottekst Char Char1 Char,Voetnoottekst Char1 Char Char Char,Voetnoottekst Char Char1 Char Char Char,Voetnoottekst Char1 Char Char Char Char Char"/>
    <w:basedOn w:val="Normal"/>
    <w:link w:val="FootnoteTextChar"/>
    <w:uiPriority w:val="99"/>
    <w:semiHidden/>
    <w:unhideWhenUsed/>
    <w:qFormat/>
    <w:rsid w:val="00B11716"/>
    <w:rPr>
      <w:sz w:val="20"/>
      <w:szCs w:val="20"/>
    </w:rPr>
  </w:style>
  <w:style w:type="character" w:customStyle="1" w:styleId="FootnoteTextChar">
    <w:name w:val="Footnote Text Char"/>
    <w:aliases w:val="Geneva 9 Char,Font: Geneva 9 Char,Boston 10 Char,f Char,Voetnoottekst Char Char,Voetnoottekst Char1 Char Char,Voetnoottekst Char Char1 Char Char,Voetnoottekst Char1 Char Char Char Char,Voetnoottekst Char Char1 Char Char Char Char"/>
    <w:link w:val="FootnoteText"/>
    <w:uiPriority w:val="99"/>
    <w:semiHidden/>
    <w:rsid w:val="00B11716"/>
    <w:rPr>
      <w:lang w:eastAsia="en-US"/>
    </w:rPr>
  </w:style>
  <w:style w:type="character" w:styleId="FootnoteReference">
    <w:name w:val="footnote reference"/>
    <w:aliases w:val="16 Point,Superscript 6 Point,number,SUPERS,Footnote Reference Superscript,Footnote number,-E Fußnotenzeichen,(Footnote Reference),Footnote,Footnote symbol,Char1 Char Char Char Char,stylish,ftref,Superscript 6 Point + 11 pt,BVI fnr"/>
    <w:link w:val="CharCharCharCharCarChar"/>
    <w:uiPriority w:val="99"/>
    <w:unhideWhenUsed/>
    <w:rsid w:val="00B11716"/>
    <w:rPr>
      <w:vertAlign w:val="superscript"/>
    </w:rPr>
  </w:style>
  <w:style w:type="character" w:customStyle="1" w:styleId="Heading2Char">
    <w:name w:val="Heading 2 Char"/>
    <w:link w:val="Heading2"/>
    <w:uiPriority w:val="9"/>
    <w:rsid w:val="00F246EF"/>
    <w:rPr>
      <w:rFonts w:ascii="Calibri" w:eastAsia="MS Gothic" w:hAnsi="Calibri" w:cs="Times New Roman"/>
      <w:b/>
      <w:bCs/>
      <w:i/>
      <w:iCs/>
      <w:sz w:val="28"/>
      <w:szCs w:val="28"/>
      <w:lang w:val="en-US" w:eastAsia="en-US"/>
    </w:rPr>
  </w:style>
  <w:style w:type="paragraph" w:styleId="TOC2">
    <w:name w:val="toc 2"/>
    <w:basedOn w:val="Normal"/>
    <w:next w:val="Normal"/>
    <w:autoRedefine/>
    <w:uiPriority w:val="39"/>
    <w:unhideWhenUsed/>
    <w:rsid w:val="00B713EE"/>
    <w:pPr>
      <w:tabs>
        <w:tab w:val="right" w:leader="dot" w:pos="8828"/>
      </w:tabs>
      <w:spacing w:after="0"/>
      <w:ind w:left="220"/>
    </w:pPr>
    <w:rPr>
      <w:rFonts w:asciiTheme="minorHAnsi" w:hAnsiTheme="minorHAnsi"/>
      <w:b/>
    </w:rPr>
  </w:style>
  <w:style w:type="paragraph" w:styleId="TOC3">
    <w:name w:val="toc 3"/>
    <w:basedOn w:val="Normal"/>
    <w:next w:val="Normal"/>
    <w:autoRedefine/>
    <w:uiPriority w:val="39"/>
    <w:unhideWhenUsed/>
    <w:rsid w:val="00192DED"/>
    <w:pPr>
      <w:spacing w:after="0"/>
      <w:ind w:left="440"/>
    </w:pPr>
    <w:rPr>
      <w:rFonts w:asciiTheme="minorHAnsi" w:hAnsiTheme="minorHAnsi"/>
    </w:rPr>
  </w:style>
  <w:style w:type="paragraph" w:styleId="TOC4">
    <w:name w:val="toc 4"/>
    <w:basedOn w:val="Normal"/>
    <w:next w:val="Normal"/>
    <w:autoRedefine/>
    <w:uiPriority w:val="39"/>
    <w:unhideWhenUsed/>
    <w:rsid w:val="00192DED"/>
    <w:pPr>
      <w:spacing w:after="0"/>
      <w:ind w:left="660"/>
    </w:pPr>
    <w:rPr>
      <w:rFonts w:asciiTheme="minorHAnsi" w:hAnsiTheme="minorHAnsi"/>
      <w:sz w:val="20"/>
      <w:szCs w:val="20"/>
    </w:rPr>
  </w:style>
  <w:style w:type="paragraph" w:styleId="TOC5">
    <w:name w:val="toc 5"/>
    <w:basedOn w:val="Normal"/>
    <w:next w:val="Normal"/>
    <w:autoRedefine/>
    <w:uiPriority w:val="39"/>
    <w:unhideWhenUsed/>
    <w:rsid w:val="00192DED"/>
    <w:pPr>
      <w:spacing w:after="0"/>
      <w:ind w:left="880"/>
    </w:pPr>
    <w:rPr>
      <w:rFonts w:asciiTheme="minorHAnsi" w:hAnsiTheme="minorHAnsi"/>
      <w:sz w:val="20"/>
      <w:szCs w:val="20"/>
    </w:rPr>
  </w:style>
  <w:style w:type="paragraph" w:styleId="TOC6">
    <w:name w:val="toc 6"/>
    <w:basedOn w:val="Normal"/>
    <w:next w:val="Normal"/>
    <w:autoRedefine/>
    <w:uiPriority w:val="39"/>
    <w:unhideWhenUsed/>
    <w:rsid w:val="00192DED"/>
    <w:pPr>
      <w:spacing w:after="0"/>
      <w:ind w:left="1100"/>
    </w:pPr>
    <w:rPr>
      <w:rFonts w:asciiTheme="minorHAnsi" w:hAnsiTheme="minorHAnsi"/>
      <w:sz w:val="20"/>
      <w:szCs w:val="20"/>
    </w:rPr>
  </w:style>
  <w:style w:type="paragraph" w:styleId="TOC7">
    <w:name w:val="toc 7"/>
    <w:basedOn w:val="Normal"/>
    <w:next w:val="Normal"/>
    <w:autoRedefine/>
    <w:uiPriority w:val="39"/>
    <w:unhideWhenUsed/>
    <w:rsid w:val="00192DED"/>
    <w:pPr>
      <w:spacing w:after="0"/>
      <w:ind w:left="1320"/>
    </w:pPr>
    <w:rPr>
      <w:rFonts w:asciiTheme="minorHAnsi" w:hAnsiTheme="minorHAnsi"/>
      <w:sz w:val="20"/>
      <w:szCs w:val="20"/>
    </w:rPr>
  </w:style>
  <w:style w:type="paragraph" w:styleId="TOC8">
    <w:name w:val="toc 8"/>
    <w:basedOn w:val="Normal"/>
    <w:next w:val="Normal"/>
    <w:autoRedefine/>
    <w:uiPriority w:val="39"/>
    <w:unhideWhenUsed/>
    <w:rsid w:val="00192DED"/>
    <w:pPr>
      <w:spacing w:after="0"/>
      <w:ind w:left="1540"/>
    </w:pPr>
    <w:rPr>
      <w:rFonts w:asciiTheme="minorHAnsi" w:hAnsiTheme="minorHAnsi"/>
      <w:sz w:val="20"/>
      <w:szCs w:val="20"/>
    </w:rPr>
  </w:style>
  <w:style w:type="paragraph" w:styleId="TOC9">
    <w:name w:val="toc 9"/>
    <w:basedOn w:val="Normal"/>
    <w:next w:val="Normal"/>
    <w:autoRedefine/>
    <w:uiPriority w:val="39"/>
    <w:unhideWhenUsed/>
    <w:rsid w:val="00192DED"/>
    <w:pPr>
      <w:spacing w:after="0"/>
      <w:ind w:left="1760"/>
    </w:pPr>
    <w:rPr>
      <w:rFonts w:asciiTheme="minorHAnsi" w:hAnsiTheme="minorHAnsi"/>
      <w:sz w:val="20"/>
      <w:szCs w:val="20"/>
    </w:rPr>
  </w:style>
  <w:style w:type="paragraph" w:styleId="Footer">
    <w:name w:val="footer"/>
    <w:basedOn w:val="Normal"/>
    <w:link w:val="FooterChar"/>
    <w:uiPriority w:val="99"/>
    <w:unhideWhenUsed/>
    <w:rsid w:val="0084078E"/>
    <w:pPr>
      <w:tabs>
        <w:tab w:val="center" w:pos="4252"/>
        <w:tab w:val="right" w:pos="8504"/>
      </w:tabs>
    </w:pPr>
  </w:style>
  <w:style w:type="character" w:customStyle="1" w:styleId="FooterChar">
    <w:name w:val="Footer Char"/>
    <w:link w:val="Footer"/>
    <w:uiPriority w:val="99"/>
    <w:rsid w:val="0084078E"/>
    <w:rPr>
      <w:sz w:val="22"/>
      <w:szCs w:val="22"/>
      <w:lang w:val="en-US" w:eastAsia="en-US"/>
    </w:rPr>
  </w:style>
  <w:style w:type="character" w:styleId="PageNumber">
    <w:name w:val="page number"/>
    <w:uiPriority w:val="99"/>
    <w:semiHidden/>
    <w:unhideWhenUsed/>
    <w:rsid w:val="0084078E"/>
  </w:style>
  <w:style w:type="paragraph" w:styleId="BalloonText">
    <w:name w:val="Balloon Text"/>
    <w:basedOn w:val="Normal"/>
    <w:link w:val="BalloonTextChar"/>
    <w:uiPriority w:val="99"/>
    <w:semiHidden/>
    <w:unhideWhenUsed/>
    <w:rsid w:val="00230883"/>
    <w:pPr>
      <w:spacing w:after="0" w:line="240" w:lineRule="auto"/>
    </w:pPr>
    <w:rPr>
      <w:rFonts w:ascii="Lucida Grande" w:hAnsi="Lucida Grande" w:cs="Lucida Grande"/>
      <w:sz w:val="18"/>
      <w:szCs w:val="18"/>
    </w:rPr>
  </w:style>
  <w:style w:type="character" w:customStyle="1" w:styleId="BalloonTextChar">
    <w:name w:val="Balloon Text Char"/>
    <w:link w:val="BalloonText"/>
    <w:uiPriority w:val="99"/>
    <w:semiHidden/>
    <w:rsid w:val="00230883"/>
    <w:rPr>
      <w:rFonts w:ascii="Lucida Grande" w:hAnsi="Lucida Grande" w:cs="Lucida Grande"/>
      <w:sz w:val="18"/>
      <w:szCs w:val="18"/>
      <w:lang w:val="en-US" w:eastAsia="en-US"/>
    </w:rPr>
  </w:style>
  <w:style w:type="character" w:styleId="CommentReference">
    <w:name w:val="annotation reference"/>
    <w:uiPriority w:val="99"/>
    <w:semiHidden/>
    <w:unhideWhenUsed/>
    <w:rsid w:val="00230883"/>
    <w:rPr>
      <w:sz w:val="18"/>
      <w:szCs w:val="18"/>
    </w:rPr>
  </w:style>
  <w:style w:type="paragraph" w:styleId="CommentText">
    <w:name w:val="annotation text"/>
    <w:basedOn w:val="Normal"/>
    <w:link w:val="CommentTextChar"/>
    <w:uiPriority w:val="99"/>
    <w:semiHidden/>
    <w:unhideWhenUsed/>
    <w:rsid w:val="00230883"/>
    <w:rPr>
      <w:sz w:val="24"/>
      <w:szCs w:val="24"/>
    </w:rPr>
  </w:style>
  <w:style w:type="character" w:customStyle="1" w:styleId="CommentTextChar">
    <w:name w:val="Comment Text Char"/>
    <w:link w:val="CommentText"/>
    <w:uiPriority w:val="99"/>
    <w:semiHidden/>
    <w:rsid w:val="00230883"/>
    <w:rPr>
      <w:sz w:val="24"/>
      <w:szCs w:val="24"/>
      <w:lang w:val="en-US" w:eastAsia="en-US"/>
    </w:rPr>
  </w:style>
  <w:style w:type="paragraph" w:styleId="CommentSubject">
    <w:name w:val="annotation subject"/>
    <w:basedOn w:val="CommentText"/>
    <w:next w:val="CommentText"/>
    <w:link w:val="CommentSubjectChar"/>
    <w:uiPriority w:val="99"/>
    <w:semiHidden/>
    <w:unhideWhenUsed/>
    <w:rsid w:val="00230883"/>
    <w:rPr>
      <w:b/>
      <w:bCs/>
      <w:sz w:val="20"/>
      <w:szCs w:val="20"/>
    </w:rPr>
  </w:style>
  <w:style w:type="character" w:customStyle="1" w:styleId="CommentSubjectChar">
    <w:name w:val="Comment Subject Char"/>
    <w:link w:val="CommentSubject"/>
    <w:uiPriority w:val="99"/>
    <w:semiHidden/>
    <w:rsid w:val="00230883"/>
    <w:rPr>
      <w:b/>
      <w:bCs/>
      <w:sz w:val="24"/>
      <w:szCs w:val="24"/>
      <w:lang w:val="en-US" w:eastAsia="en-US"/>
    </w:rPr>
  </w:style>
  <w:style w:type="paragraph" w:customStyle="1" w:styleId="Sombreadovistoso-nfasis11">
    <w:name w:val="Sombreado vistoso - Énfasis 11"/>
    <w:hidden/>
    <w:uiPriority w:val="71"/>
    <w:unhideWhenUsed/>
    <w:rsid w:val="00DD4DBD"/>
    <w:rPr>
      <w:sz w:val="22"/>
      <w:szCs w:val="22"/>
      <w:lang w:eastAsia="en-US"/>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w:basedOn w:val="Normal"/>
    <w:link w:val="ListParagraphChar"/>
    <w:uiPriority w:val="34"/>
    <w:qFormat/>
    <w:rsid w:val="00FA6CC3"/>
    <w:pPr>
      <w:ind w:left="720"/>
      <w:contextualSpacing/>
    </w:pPr>
  </w:style>
  <w:style w:type="paragraph" w:styleId="Header">
    <w:name w:val="header"/>
    <w:basedOn w:val="Normal"/>
    <w:link w:val="HeaderChar"/>
    <w:uiPriority w:val="99"/>
    <w:unhideWhenUsed/>
    <w:rsid w:val="00A74881"/>
    <w:pPr>
      <w:tabs>
        <w:tab w:val="center" w:pos="4419"/>
        <w:tab w:val="right" w:pos="8838"/>
      </w:tabs>
      <w:spacing w:after="0" w:line="240" w:lineRule="auto"/>
    </w:pPr>
  </w:style>
  <w:style w:type="character" w:customStyle="1" w:styleId="HeaderChar">
    <w:name w:val="Header Char"/>
    <w:basedOn w:val="DefaultParagraphFont"/>
    <w:link w:val="Header"/>
    <w:uiPriority w:val="99"/>
    <w:rsid w:val="00A74881"/>
    <w:rPr>
      <w:sz w:val="22"/>
      <w:szCs w:val="22"/>
      <w:lang w:eastAsia="en-US"/>
    </w:rPr>
  </w:style>
  <w:style w:type="paragraph" w:styleId="TOCHeading">
    <w:name w:val="TOC Heading"/>
    <w:basedOn w:val="Heading1"/>
    <w:next w:val="Normal"/>
    <w:uiPriority w:val="39"/>
    <w:unhideWhenUsed/>
    <w:qFormat/>
    <w:rsid w:val="004823FA"/>
    <w:pPr>
      <w:keepLines/>
      <w:spacing w:before="480" w:after="0" w:line="276" w:lineRule="auto"/>
      <w:outlineLvl w:val="9"/>
    </w:pPr>
    <w:rPr>
      <w:rFonts w:asciiTheme="majorHAnsi" w:eastAsiaTheme="majorEastAsia" w:hAnsiTheme="majorHAnsi" w:cstheme="majorBidi"/>
      <w:color w:val="365F91" w:themeColor="accent1" w:themeShade="BF"/>
      <w:kern w:val="0"/>
      <w:sz w:val="28"/>
      <w:szCs w:val="28"/>
      <w:lang w:val="es-EC" w:eastAsia="es-ES"/>
    </w:rPr>
  </w:style>
  <w:style w:type="character" w:styleId="Hyperlink">
    <w:name w:val="Hyperlink"/>
    <w:basedOn w:val="DefaultParagraphFont"/>
    <w:uiPriority w:val="99"/>
    <w:unhideWhenUsed/>
    <w:rsid w:val="0096417B"/>
    <w:rPr>
      <w:color w:val="0000FF" w:themeColor="hyperlink"/>
      <w:u w:val="single"/>
    </w:rPr>
  </w:style>
  <w:style w:type="paragraph" w:styleId="HTMLPreformatted">
    <w:name w:val="HTML Preformatted"/>
    <w:basedOn w:val="Normal"/>
    <w:link w:val="HTMLPreformattedChar"/>
    <w:uiPriority w:val="99"/>
    <w:semiHidden/>
    <w:unhideWhenUsed/>
    <w:rsid w:val="00A636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CO" w:eastAsia="es-CO"/>
    </w:rPr>
  </w:style>
  <w:style w:type="character" w:customStyle="1" w:styleId="HTMLPreformattedChar">
    <w:name w:val="HTML Preformatted Char"/>
    <w:basedOn w:val="DefaultParagraphFont"/>
    <w:link w:val="HTMLPreformatted"/>
    <w:uiPriority w:val="99"/>
    <w:semiHidden/>
    <w:rsid w:val="00A6363E"/>
    <w:rPr>
      <w:rFonts w:ascii="Courier New" w:eastAsia="Times New Roman" w:hAnsi="Courier New" w:cs="Courier New"/>
      <w:lang w:val="es-CO"/>
    </w:rPr>
  </w:style>
  <w:style w:type="paragraph" w:styleId="Revision">
    <w:name w:val="Revision"/>
    <w:hidden/>
    <w:uiPriority w:val="99"/>
    <w:semiHidden/>
    <w:rsid w:val="001C3EEB"/>
    <w:rPr>
      <w:sz w:val="22"/>
      <w:szCs w:val="22"/>
      <w:lang w:eastAsia="en-US"/>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locked/>
    <w:rsid w:val="006F5F72"/>
    <w:rPr>
      <w:sz w:val="22"/>
      <w:szCs w:val="22"/>
      <w:lang w:eastAsia="en-US"/>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6F5F72"/>
    <w:pPr>
      <w:spacing w:line="240" w:lineRule="exact"/>
      <w:jc w:val="both"/>
    </w:pPr>
    <w:rPr>
      <w:sz w:val="20"/>
      <w:szCs w:val="20"/>
      <w:vertAlign w:val="superscript"/>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99615">
      <w:bodyDiv w:val="1"/>
      <w:marLeft w:val="0"/>
      <w:marRight w:val="0"/>
      <w:marTop w:val="0"/>
      <w:marBottom w:val="0"/>
      <w:divBdr>
        <w:top w:val="none" w:sz="0" w:space="0" w:color="auto"/>
        <w:left w:val="none" w:sz="0" w:space="0" w:color="auto"/>
        <w:bottom w:val="none" w:sz="0" w:space="0" w:color="auto"/>
        <w:right w:val="none" w:sz="0" w:space="0" w:color="auto"/>
      </w:divBdr>
      <w:divsChild>
        <w:div w:id="71899506">
          <w:marLeft w:val="0"/>
          <w:marRight w:val="0"/>
          <w:marTop w:val="0"/>
          <w:marBottom w:val="0"/>
          <w:divBdr>
            <w:top w:val="none" w:sz="0" w:space="0" w:color="auto"/>
            <w:left w:val="none" w:sz="0" w:space="0" w:color="auto"/>
            <w:bottom w:val="none" w:sz="0" w:space="0" w:color="auto"/>
            <w:right w:val="none" w:sz="0" w:space="0" w:color="auto"/>
          </w:divBdr>
        </w:div>
        <w:div w:id="328825236">
          <w:marLeft w:val="0"/>
          <w:marRight w:val="0"/>
          <w:marTop w:val="0"/>
          <w:marBottom w:val="0"/>
          <w:divBdr>
            <w:top w:val="none" w:sz="0" w:space="0" w:color="auto"/>
            <w:left w:val="none" w:sz="0" w:space="0" w:color="auto"/>
            <w:bottom w:val="none" w:sz="0" w:space="0" w:color="auto"/>
            <w:right w:val="none" w:sz="0" w:space="0" w:color="auto"/>
          </w:divBdr>
        </w:div>
        <w:div w:id="332338415">
          <w:marLeft w:val="0"/>
          <w:marRight w:val="0"/>
          <w:marTop w:val="0"/>
          <w:marBottom w:val="0"/>
          <w:divBdr>
            <w:top w:val="none" w:sz="0" w:space="0" w:color="auto"/>
            <w:left w:val="none" w:sz="0" w:space="0" w:color="auto"/>
            <w:bottom w:val="none" w:sz="0" w:space="0" w:color="auto"/>
            <w:right w:val="none" w:sz="0" w:space="0" w:color="auto"/>
          </w:divBdr>
        </w:div>
        <w:div w:id="618806189">
          <w:marLeft w:val="0"/>
          <w:marRight w:val="0"/>
          <w:marTop w:val="0"/>
          <w:marBottom w:val="0"/>
          <w:divBdr>
            <w:top w:val="none" w:sz="0" w:space="0" w:color="auto"/>
            <w:left w:val="none" w:sz="0" w:space="0" w:color="auto"/>
            <w:bottom w:val="none" w:sz="0" w:space="0" w:color="auto"/>
            <w:right w:val="none" w:sz="0" w:space="0" w:color="auto"/>
          </w:divBdr>
        </w:div>
        <w:div w:id="766147566">
          <w:marLeft w:val="0"/>
          <w:marRight w:val="0"/>
          <w:marTop w:val="0"/>
          <w:marBottom w:val="0"/>
          <w:divBdr>
            <w:top w:val="none" w:sz="0" w:space="0" w:color="auto"/>
            <w:left w:val="none" w:sz="0" w:space="0" w:color="auto"/>
            <w:bottom w:val="none" w:sz="0" w:space="0" w:color="auto"/>
            <w:right w:val="none" w:sz="0" w:space="0" w:color="auto"/>
          </w:divBdr>
        </w:div>
        <w:div w:id="850216951">
          <w:marLeft w:val="0"/>
          <w:marRight w:val="0"/>
          <w:marTop w:val="0"/>
          <w:marBottom w:val="0"/>
          <w:divBdr>
            <w:top w:val="none" w:sz="0" w:space="0" w:color="auto"/>
            <w:left w:val="none" w:sz="0" w:space="0" w:color="auto"/>
            <w:bottom w:val="none" w:sz="0" w:space="0" w:color="auto"/>
            <w:right w:val="none" w:sz="0" w:space="0" w:color="auto"/>
          </w:divBdr>
        </w:div>
        <w:div w:id="871305455">
          <w:marLeft w:val="0"/>
          <w:marRight w:val="0"/>
          <w:marTop w:val="0"/>
          <w:marBottom w:val="0"/>
          <w:divBdr>
            <w:top w:val="none" w:sz="0" w:space="0" w:color="auto"/>
            <w:left w:val="none" w:sz="0" w:space="0" w:color="auto"/>
            <w:bottom w:val="none" w:sz="0" w:space="0" w:color="auto"/>
            <w:right w:val="none" w:sz="0" w:space="0" w:color="auto"/>
          </w:divBdr>
        </w:div>
        <w:div w:id="943610223">
          <w:marLeft w:val="0"/>
          <w:marRight w:val="0"/>
          <w:marTop w:val="0"/>
          <w:marBottom w:val="0"/>
          <w:divBdr>
            <w:top w:val="none" w:sz="0" w:space="0" w:color="auto"/>
            <w:left w:val="none" w:sz="0" w:space="0" w:color="auto"/>
            <w:bottom w:val="none" w:sz="0" w:space="0" w:color="auto"/>
            <w:right w:val="none" w:sz="0" w:space="0" w:color="auto"/>
          </w:divBdr>
        </w:div>
        <w:div w:id="1022171012">
          <w:marLeft w:val="0"/>
          <w:marRight w:val="0"/>
          <w:marTop w:val="0"/>
          <w:marBottom w:val="0"/>
          <w:divBdr>
            <w:top w:val="none" w:sz="0" w:space="0" w:color="auto"/>
            <w:left w:val="none" w:sz="0" w:space="0" w:color="auto"/>
            <w:bottom w:val="none" w:sz="0" w:space="0" w:color="auto"/>
            <w:right w:val="none" w:sz="0" w:space="0" w:color="auto"/>
          </w:divBdr>
        </w:div>
        <w:div w:id="1071737587">
          <w:marLeft w:val="0"/>
          <w:marRight w:val="0"/>
          <w:marTop w:val="0"/>
          <w:marBottom w:val="0"/>
          <w:divBdr>
            <w:top w:val="none" w:sz="0" w:space="0" w:color="auto"/>
            <w:left w:val="none" w:sz="0" w:space="0" w:color="auto"/>
            <w:bottom w:val="none" w:sz="0" w:space="0" w:color="auto"/>
            <w:right w:val="none" w:sz="0" w:space="0" w:color="auto"/>
          </w:divBdr>
        </w:div>
        <w:div w:id="1201747868">
          <w:marLeft w:val="0"/>
          <w:marRight w:val="0"/>
          <w:marTop w:val="0"/>
          <w:marBottom w:val="0"/>
          <w:divBdr>
            <w:top w:val="none" w:sz="0" w:space="0" w:color="auto"/>
            <w:left w:val="none" w:sz="0" w:space="0" w:color="auto"/>
            <w:bottom w:val="none" w:sz="0" w:space="0" w:color="auto"/>
            <w:right w:val="none" w:sz="0" w:space="0" w:color="auto"/>
          </w:divBdr>
        </w:div>
        <w:div w:id="1500924209">
          <w:marLeft w:val="0"/>
          <w:marRight w:val="0"/>
          <w:marTop w:val="0"/>
          <w:marBottom w:val="0"/>
          <w:divBdr>
            <w:top w:val="none" w:sz="0" w:space="0" w:color="auto"/>
            <w:left w:val="none" w:sz="0" w:space="0" w:color="auto"/>
            <w:bottom w:val="none" w:sz="0" w:space="0" w:color="auto"/>
            <w:right w:val="none" w:sz="0" w:space="0" w:color="auto"/>
          </w:divBdr>
        </w:div>
        <w:div w:id="1746610677">
          <w:marLeft w:val="0"/>
          <w:marRight w:val="0"/>
          <w:marTop w:val="0"/>
          <w:marBottom w:val="0"/>
          <w:divBdr>
            <w:top w:val="none" w:sz="0" w:space="0" w:color="auto"/>
            <w:left w:val="none" w:sz="0" w:space="0" w:color="auto"/>
            <w:bottom w:val="none" w:sz="0" w:space="0" w:color="auto"/>
            <w:right w:val="none" w:sz="0" w:space="0" w:color="auto"/>
          </w:divBdr>
        </w:div>
        <w:div w:id="1864632616">
          <w:marLeft w:val="0"/>
          <w:marRight w:val="0"/>
          <w:marTop w:val="0"/>
          <w:marBottom w:val="0"/>
          <w:divBdr>
            <w:top w:val="none" w:sz="0" w:space="0" w:color="auto"/>
            <w:left w:val="none" w:sz="0" w:space="0" w:color="auto"/>
            <w:bottom w:val="none" w:sz="0" w:space="0" w:color="auto"/>
            <w:right w:val="none" w:sz="0" w:space="0" w:color="auto"/>
          </w:divBdr>
        </w:div>
      </w:divsChild>
    </w:div>
    <w:div w:id="18508921">
      <w:bodyDiv w:val="1"/>
      <w:marLeft w:val="0"/>
      <w:marRight w:val="0"/>
      <w:marTop w:val="0"/>
      <w:marBottom w:val="0"/>
      <w:divBdr>
        <w:top w:val="none" w:sz="0" w:space="0" w:color="auto"/>
        <w:left w:val="none" w:sz="0" w:space="0" w:color="auto"/>
        <w:bottom w:val="none" w:sz="0" w:space="0" w:color="auto"/>
        <w:right w:val="none" w:sz="0" w:space="0" w:color="auto"/>
      </w:divBdr>
    </w:div>
    <w:div w:id="38167920">
      <w:bodyDiv w:val="1"/>
      <w:marLeft w:val="0"/>
      <w:marRight w:val="0"/>
      <w:marTop w:val="0"/>
      <w:marBottom w:val="0"/>
      <w:divBdr>
        <w:top w:val="none" w:sz="0" w:space="0" w:color="auto"/>
        <w:left w:val="none" w:sz="0" w:space="0" w:color="auto"/>
        <w:bottom w:val="none" w:sz="0" w:space="0" w:color="auto"/>
        <w:right w:val="none" w:sz="0" w:space="0" w:color="auto"/>
      </w:divBdr>
    </w:div>
    <w:div w:id="52822699">
      <w:bodyDiv w:val="1"/>
      <w:marLeft w:val="0"/>
      <w:marRight w:val="0"/>
      <w:marTop w:val="0"/>
      <w:marBottom w:val="0"/>
      <w:divBdr>
        <w:top w:val="none" w:sz="0" w:space="0" w:color="auto"/>
        <w:left w:val="none" w:sz="0" w:space="0" w:color="auto"/>
        <w:bottom w:val="none" w:sz="0" w:space="0" w:color="auto"/>
        <w:right w:val="none" w:sz="0" w:space="0" w:color="auto"/>
      </w:divBdr>
    </w:div>
    <w:div w:id="54084981">
      <w:bodyDiv w:val="1"/>
      <w:marLeft w:val="0"/>
      <w:marRight w:val="0"/>
      <w:marTop w:val="0"/>
      <w:marBottom w:val="0"/>
      <w:divBdr>
        <w:top w:val="none" w:sz="0" w:space="0" w:color="auto"/>
        <w:left w:val="none" w:sz="0" w:space="0" w:color="auto"/>
        <w:bottom w:val="none" w:sz="0" w:space="0" w:color="auto"/>
        <w:right w:val="none" w:sz="0" w:space="0" w:color="auto"/>
      </w:divBdr>
    </w:div>
    <w:div w:id="77749305">
      <w:bodyDiv w:val="1"/>
      <w:marLeft w:val="0"/>
      <w:marRight w:val="0"/>
      <w:marTop w:val="0"/>
      <w:marBottom w:val="0"/>
      <w:divBdr>
        <w:top w:val="none" w:sz="0" w:space="0" w:color="auto"/>
        <w:left w:val="none" w:sz="0" w:space="0" w:color="auto"/>
        <w:bottom w:val="none" w:sz="0" w:space="0" w:color="auto"/>
        <w:right w:val="none" w:sz="0" w:space="0" w:color="auto"/>
      </w:divBdr>
    </w:div>
    <w:div w:id="131680845">
      <w:bodyDiv w:val="1"/>
      <w:marLeft w:val="0"/>
      <w:marRight w:val="0"/>
      <w:marTop w:val="0"/>
      <w:marBottom w:val="0"/>
      <w:divBdr>
        <w:top w:val="none" w:sz="0" w:space="0" w:color="auto"/>
        <w:left w:val="none" w:sz="0" w:space="0" w:color="auto"/>
        <w:bottom w:val="none" w:sz="0" w:space="0" w:color="auto"/>
        <w:right w:val="none" w:sz="0" w:space="0" w:color="auto"/>
      </w:divBdr>
      <w:divsChild>
        <w:div w:id="79495216">
          <w:marLeft w:val="0"/>
          <w:marRight w:val="0"/>
          <w:marTop w:val="0"/>
          <w:marBottom w:val="0"/>
          <w:divBdr>
            <w:top w:val="none" w:sz="0" w:space="0" w:color="auto"/>
            <w:left w:val="none" w:sz="0" w:space="0" w:color="auto"/>
            <w:bottom w:val="none" w:sz="0" w:space="0" w:color="auto"/>
            <w:right w:val="none" w:sz="0" w:space="0" w:color="auto"/>
          </w:divBdr>
        </w:div>
        <w:div w:id="101196532">
          <w:marLeft w:val="0"/>
          <w:marRight w:val="0"/>
          <w:marTop w:val="0"/>
          <w:marBottom w:val="0"/>
          <w:divBdr>
            <w:top w:val="none" w:sz="0" w:space="0" w:color="auto"/>
            <w:left w:val="none" w:sz="0" w:space="0" w:color="auto"/>
            <w:bottom w:val="none" w:sz="0" w:space="0" w:color="auto"/>
            <w:right w:val="none" w:sz="0" w:space="0" w:color="auto"/>
          </w:divBdr>
        </w:div>
        <w:div w:id="1128476348">
          <w:marLeft w:val="0"/>
          <w:marRight w:val="0"/>
          <w:marTop w:val="0"/>
          <w:marBottom w:val="0"/>
          <w:divBdr>
            <w:top w:val="none" w:sz="0" w:space="0" w:color="auto"/>
            <w:left w:val="none" w:sz="0" w:space="0" w:color="auto"/>
            <w:bottom w:val="none" w:sz="0" w:space="0" w:color="auto"/>
            <w:right w:val="none" w:sz="0" w:space="0" w:color="auto"/>
          </w:divBdr>
        </w:div>
        <w:div w:id="1426344275">
          <w:marLeft w:val="0"/>
          <w:marRight w:val="0"/>
          <w:marTop w:val="0"/>
          <w:marBottom w:val="0"/>
          <w:divBdr>
            <w:top w:val="none" w:sz="0" w:space="0" w:color="auto"/>
            <w:left w:val="none" w:sz="0" w:space="0" w:color="auto"/>
            <w:bottom w:val="none" w:sz="0" w:space="0" w:color="auto"/>
            <w:right w:val="none" w:sz="0" w:space="0" w:color="auto"/>
          </w:divBdr>
        </w:div>
      </w:divsChild>
    </w:div>
    <w:div w:id="149055289">
      <w:bodyDiv w:val="1"/>
      <w:marLeft w:val="0"/>
      <w:marRight w:val="0"/>
      <w:marTop w:val="0"/>
      <w:marBottom w:val="0"/>
      <w:divBdr>
        <w:top w:val="none" w:sz="0" w:space="0" w:color="auto"/>
        <w:left w:val="none" w:sz="0" w:space="0" w:color="auto"/>
        <w:bottom w:val="none" w:sz="0" w:space="0" w:color="auto"/>
        <w:right w:val="none" w:sz="0" w:space="0" w:color="auto"/>
      </w:divBdr>
    </w:div>
    <w:div w:id="212471199">
      <w:bodyDiv w:val="1"/>
      <w:marLeft w:val="0"/>
      <w:marRight w:val="0"/>
      <w:marTop w:val="0"/>
      <w:marBottom w:val="0"/>
      <w:divBdr>
        <w:top w:val="none" w:sz="0" w:space="0" w:color="auto"/>
        <w:left w:val="none" w:sz="0" w:space="0" w:color="auto"/>
        <w:bottom w:val="none" w:sz="0" w:space="0" w:color="auto"/>
        <w:right w:val="none" w:sz="0" w:space="0" w:color="auto"/>
      </w:divBdr>
    </w:div>
    <w:div w:id="212622319">
      <w:bodyDiv w:val="1"/>
      <w:marLeft w:val="0"/>
      <w:marRight w:val="0"/>
      <w:marTop w:val="0"/>
      <w:marBottom w:val="0"/>
      <w:divBdr>
        <w:top w:val="none" w:sz="0" w:space="0" w:color="auto"/>
        <w:left w:val="none" w:sz="0" w:space="0" w:color="auto"/>
        <w:bottom w:val="none" w:sz="0" w:space="0" w:color="auto"/>
        <w:right w:val="none" w:sz="0" w:space="0" w:color="auto"/>
      </w:divBdr>
    </w:div>
    <w:div w:id="290062727">
      <w:bodyDiv w:val="1"/>
      <w:marLeft w:val="0"/>
      <w:marRight w:val="0"/>
      <w:marTop w:val="0"/>
      <w:marBottom w:val="0"/>
      <w:divBdr>
        <w:top w:val="none" w:sz="0" w:space="0" w:color="auto"/>
        <w:left w:val="none" w:sz="0" w:space="0" w:color="auto"/>
        <w:bottom w:val="none" w:sz="0" w:space="0" w:color="auto"/>
        <w:right w:val="none" w:sz="0" w:space="0" w:color="auto"/>
      </w:divBdr>
      <w:divsChild>
        <w:div w:id="158690437">
          <w:marLeft w:val="0"/>
          <w:marRight w:val="0"/>
          <w:marTop w:val="0"/>
          <w:marBottom w:val="0"/>
          <w:divBdr>
            <w:top w:val="none" w:sz="0" w:space="0" w:color="auto"/>
            <w:left w:val="none" w:sz="0" w:space="0" w:color="auto"/>
            <w:bottom w:val="none" w:sz="0" w:space="0" w:color="auto"/>
            <w:right w:val="none" w:sz="0" w:space="0" w:color="auto"/>
          </w:divBdr>
        </w:div>
        <w:div w:id="317925617">
          <w:marLeft w:val="0"/>
          <w:marRight w:val="0"/>
          <w:marTop w:val="0"/>
          <w:marBottom w:val="0"/>
          <w:divBdr>
            <w:top w:val="none" w:sz="0" w:space="0" w:color="auto"/>
            <w:left w:val="none" w:sz="0" w:space="0" w:color="auto"/>
            <w:bottom w:val="none" w:sz="0" w:space="0" w:color="auto"/>
            <w:right w:val="none" w:sz="0" w:space="0" w:color="auto"/>
          </w:divBdr>
        </w:div>
        <w:div w:id="510874864">
          <w:marLeft w:val="0"/>
          <w:marRight w:val="0"/>
          <w:marTop w:val="0"/>
          <w:marBottom w:val="0"/>
          <w:divBdr>
            <w:top w:val="none" w:sz="0" w:space="0" w:color="auto"/>
            <w:left w:val="none" w:sz="0" w:space="0" w:color="auto"/>
            <w:bottom w:val="none" w:sz="0" w:space="0" w:color="auto"/>
            <w:right w:val="none" w:sz="0" w:space="0" w:color="auto"/>
          </w:divBdr>
        </w:div>
        <w:div w:id="753165101">
          <w:marLeft w:val="0"/>
          <w:marRight w:val="0"/>
          <w:marTop w:val="0"/>
          <w:marBottom w:val="0"/>
          <w:divBdr>
            <w:top w:val="none" w:sz="0" w:space="0" w:color="auto"/>
            <w:left w:val="none" w:sz="0" w:space="0" w:color="auto"/>
            <w:bottom w:val="none" w:sz="0" w:space="0" w:color="auto"/>
            <w:right w:val="none" w:sz="0" w:space="0" w:color="auto"/>
          </w:divBdr>
        </w:div>
        <w:div w:id="971902915">
          <w:marLeft w:val="0"/>
          <w:marRight w:val="0"/>
          <w:marTop w:val="0"/>
          <w:marBottom w:val="0"/>
          <w:divBdr>
            <w:top w:val="none" w:sz="0" w:space="0" w:color="auto"/>
            <w:left w:val="none" w:sz="0" w:space="0" w:color="auto"/>
            <w:bottom w:val="none" w:sz="0" w:space="0" w:color="auto"/>
            <w:right w:val="none" w:sz="0" w:space="0" w:color="auto"/>
          </w:divBdr>
        </w:div>
        <w:div w:id="1163348657">
          <w:marLeft w:val="0"/>
          <w:marRight w:val="0"/>
          <w:marTop w:val="0"/>
          <w:marBottom w:val="0"/>
          <w:divBdr>
            <w:top w:val="none" w:sz="0" w:space="0" w:color="auto"/>
            <w:left w:val="none" w:sz="0" w:space="0" w:color="auto"/>
            <w:bottom w:val="none" w:sz="0" w:space="0" w:color="auto"/>
            <w:right w:val="none" w:sz="0" w:space="0" w:color="auto"/>
          </w:divBdr>
        </w:div>
        <w:div w:id="1515800108">
          <w:marLeft w:val="0"/>
          <w:marRight w:val="0"/>
          <w:marTop w:val="0"/>
          <w:marBottom w:val="0"/>
          <w:divBdr>
            <w:top w:val="none" w:sz="0" w:space="0" w:color="auto"/>
            <w:left w:val="none" w:sz="0" w:space="0" w:color="auto"/>
            <w:bottom w:val="none" w:sz="0" w:space="0" w:color="auto"/>
            <w:right w:val="none" w:sz="0" w:space="0" w:color="auto"/>
          </w:divBdr>
        </w:div>
        <w:div w:id="1536229552">
          <w:marLeft w:val="0"/>
          <w:marRight w:val="0"/>
          <w:marTop w:val="0"/>
          <w:marBottom w:val="0"/>
          <w:divBdr>
            <w:top w:val="none" w:sz="0" w:space="0" w:color="auto"/>
            <w:left w:val="none" w:sz="0" w:space="0" w:color="auto"/>
            <w:bottom w:val="none" w:sz="0" w:space="0" w:color="auto"/>
            <w:right w:val="none" w:sz="0" w:space="0" w:color="auto"/>
          </w:divBdr>
        </w:div>
        <w:div w:id="1647784797">
          <w:marLeft w:val="0"/>
          <w:marRight w:val="0"/>
          <w:marTop w:val="0"/>
          <w:marBottom w:val="0"/>
          <w:divBdr>
            <w:top w:val="none" w:sz="0" w:space="0" w:color="auto"/>
            <w:left w:val="none" w:sz="0" w:space="0" w:color="auto"/>
            <w:bottom w:val="none" w:sz="0" w:space="0" w:color="auto"/>
            <w:right w:val="none" w:sz="0" w:space="0" w:color="auto"/>
          </w:divBdr>
        </w:div>
      </w:divsChild>
    </w:div>
    <w:div w:id="321155429">
      <w:bodyDiv w:val="1"/>
      <w:marLeft w:val="0"/>
      <w:marRight w:val="0"/>
      <w:marTop w:val="0"/>
      <w:marBottom w:val="0"/>
      <w:divBdr>
        <w:top w:val="none" w:sz="0" w:space="0" w:color="auto"/>
        <w:left w:val="none" w:sz="0" w:space="0" w:color="auto"/>
        <w:bottom w:val="none" w:sz="0" w:space="0" w:color="auto"/>
        <w:right w:val="none" w:sz="0" w:space="0" w:color="auto"/>
      </w:divBdr>
    </w:div>
    <w:div w:id="339699022">
      <w:bodyDiv w:val="1"/>
      <w:marLeft w:val="0"/>
      <w:marRight w:val="0"/>
      <w:marTop w:val="0"/>
      <w:marBottom w:val="0"/>
      <w:divBdr>
        <w:top w:val="none" w:sz="0" w:space="0" w:color="auto"/>
        <w:left w:val="none" w:sz="0" w:space="0" w:color="auto"/>
        <w:bottom w:val="none" w:sz="0" w:space="0" w:color="auto"/>
        <w:right w:val="none" w:sz="0" w:space="0" w:color="auto"/>
      </w:divBdr>
      <w:divsChild>
        <w:div w:id="208684138">
          <w:marLeft w:val="0"/>
          <w:marRight w:val="0"/>
          <w:marTop w:val="0"/>
          <w:marBottom w:val="0"/>
          <w:divBdr>
            <w:top w:val="none" w:sz="0" w:space="0" w:color="auto"/>
            <w:left w:val="none" w:sz="0" w:space="0" w:color="auto"/>
            <w:bottom w:val="none" w:sz="0" w:space="0" w:color="auto"/>
            <w:right w:val="none" w:sz="0" w:space="0" w:color="auto"/>
          </w:divBdr>
        </w:div>
        <w:div w:id="209459787">
          <w:marLeft w:val="0"/>
          <w:marRight w:val="0"/>
          <w:marTop w:val="0"/>
          <w:marBottom w:val="0"/>
          <w:divBdr>
            <w:top w:val="none" w:sz="0" w:space="0" w:color="auto"/>
            <w:left w:val="none" w:sz="0" w:space="0" w:color="auto"/>
            <w:bottom w:val="none" w:sz="0" w:space="0" w:color="auto"/>
            <w:right w:val="none" w:sz="0" w:space="0" w:color="auto"/>
          </w:divBdr>
        </w:div>
        <w:div w:id="379596917">
          <w:marLeft w:val="0"/>
          <w:marRight w:val="0"/>
          <w:marTop w:val="0"/>
          <w:marBottom w:val="0"/>
          <w:divBdr>
            <w:top w:val="none" w:sz="0" w:space="0" w:color="auto"/>
            <w:left w:val="none" w:sz="0" w:space="0" w:color="auto"/>
            <w:bottom w:val="none" w:sz="0" w:space="0" w:color="auto"/>
            <w:right w:val="none" w:sz="0" w:space="0" w:color="auto"/>
          </w:divBdr>
        </w:div>
        <w:div w:id="619268567">
          <w:marLeft w:val="0"/>
          <w:marRight w:val="0"/>
          <w:marTop w:val="0"/>
          <w:marBottom w:val="0"/>
          <w:divBdr>
            <w:top w:val="none" w:sz="0" w:space="0" w:color="auto"/>
            <w:left w:val="none" w:sz="0" w:space="0" w:color="auto"/>
            <w:bottom w:val="none" w:sz="0" w:space="0" w:color="auto"/>
            <w:right w:val="none" w:sz="0" w:space="0" w:color="auto"/>
          </w:divBdr>
        </w:div>
        <w:div w:id="630213618">
          <w:marLeft w:val="0"/>
          <w:marRight w:val="0"/>
          <w:marTop w:val="0"/>
          <w:marBottom w:val="0"/>
          <w:divBdr>
            <w:top w:val="none" w:sz="0" w:space="0" w:color="auto"/>
            <w:left w:val="none" w:sz="0" w:space="0" w:color="auto"/>
            <w:bottom w:val="none" w:sz="0" w:space="0" w:color="auto"/>
            <w:right w:val="none" w:sz="0" w:space="0" w:color="auto"/>
          </w:divBdr>
        </w:div>
        <w:div w:id="783380191">
          <w:marLeft w:val="0"/>
          <w:marRight w:val="0"/>
          <w:marTop w:val="0"/>
          <w:marBottom w:val="0"/>
          <w:divBdr>
            <w:top w:val="none" w:sz="0" w:space="0" w:color="auto"/>
            <w:left w:val="none" w:sz="0" w:space="0" w:color="auto"/>
            <w:bottom w:val="none" w:sz="0" w:space="0" w:color="auto"/>
            <w:right w:val="none" w:sz="0" w:space="0" w:color="auto"/>
          </w:divBdr>
        </w:div>
        <w:div w:id="1343436595">
          <w:marLeft w:val="0"/>
          <w:marRight w:val="0"/>
          <w:marTop w:val="0"/>
          <w:marBottom w:val="0"/>
          <w:divBdr>
            <w:top w:val="none" w:sz="0" w:space="0" w:color="auto"/>
            <w:left w:val="none" w:sz="0" w:space="0" w:color="auto"/>
            <w:bottom w:val="none" w:sz="0" w:space="0" w:color="auto"/>
            <w:right w:val="none" w:sz="0" w:space="0" w:color="auto"/>
          </w:divBdr>
        </w:div>
        <w:div w:id="1586958135">
          <w:marLeft w:val="0"/>
          <w:marRight w:val="0"/>
          <w:marTop w:val="0"/>
          <w:marBottom w:val="0"/>
          <w:divBdr>
            <w:top w:val="none" w:sz="0" w:space="0" w:color="auto"/>
            <w:left w:val="none" w:sz="0" w:space="0" w:color="auto"/>
            <w:bottom w:val="none" w:sz="0" w:space="0" w:color="auto"/>
            <w:right w:val="none" w:sz="0" w:space="0" w:color="auto"/>
          </w:divBdr>
        </w:div>
      </w:divsChild>
    </w:div>
    <w:div w:id="373848878">
      <w:bodyDiv w:val="1"/>
      <w:marLeft w:val="0"/>
      <w:marRight w:val="0"/>
      <w:marTop w:val="0"/>
      <w:marBottom w:val="0"/>
      <w:divBdr>
        <w:top w:val="none" w:sz="0" w:space="0" w:color="auto"/>
        <w:left w:val="none" w:sz="0" w:space="0" w:color="auto"/>
        <w:bottom w:val="none" w:sz="0" w:space="0" w:color="auto"/>
        <w:right w:val="none" w:sz="0" w:space="0" w:color="auto"/>
      </w:divBdr>
    </w:div>
    <w:div w:id="463349098">
      <w:bodyDiv w:val="1"/>
      <w:marLeft w:val="0"/>
      <w:marRight w:val="0"/>
      <w:marTop w:val="0"/>
      <w:marBottom w:val="0"/>
      <w:divBdr>
        <w:top w:val="none" w:sz="0" w:space="0" w:color="auto"/>
        <w:left w:val="none" w:sz="0" w:space="0" w:color="auto"/>
        <w:bottom w:val="none" w:sz="0" w:space="0" w:color="auto"/>
        <w:right w:val="none" w:sz="0" w:space="0" w:color="auto"/>
      </w:divBdr>
    </w:div>
    <w:div w:id="477571891">
      <w:bodyDiv w:val="1"/>
      <w:marLeft w:val="0"/>
      <w:marRight w:val="0"/>
      <w:marTop w:val="0"/>
      <w:marBottom w:val="0"/>
      <w:divBdr>
        <w:top w:val="none" w:sz="0" w:space="0" w:color="auto"/>
        <w:left w:val="none" w:sz="0" w:space="0" w:color="auto"/>
        <w:bottom w:val="none" w:sz="0" w:space="0" w:color="auto"/>
        <w:right w:val="none" w:sz="0" w:space="0" w:color="auto"/>
      </w:divBdr>
    </w:div>
    <w:div w:id="491259766">
      <w:bodyDiv w:val="1"/>
      <w:marLeft w:val="0"/>
      <w:marRight w:val="0"/>
      <w:marTop w:val="0"/>
      <w:marBottom w:val="0"/>
      <w:divBdr>
        <w:top w:val="none" w:sz="0" w:space="0" w:color="auto"/>
        <w:left w:val="none" w:sz="0" w:space="0" w:color="auto"/>
        <w:bottom w:val="none" w:sz="0" w:space="0" w:color="auto"/>
        <w:right w:val="none" w:sz="0" w:space="0" w:color="auto"/>
      </w:divBdr>
    </w:div>
    <w:div w:id="498540142">
      <w:bodyDiv w:val="1"/>
      <w:marLeft w:val="0"/>
      <w:marRight w:val="0"/>
      <w:marTop w:val="0"/>
      <w:marBottom w:val="0"/>
      <w:divBdr>
        <w:top w:val="none" w:sz="0" w:space="0" w:color="auto"/>
        <w:left w:val="none" w:sz="0" w:space="0" w:color="auto"/>
        <w:bottom w:val="none" w:sz="0" w:space="0" w:color="auto"/>
        <w:right w:val="none" w:sz="0" w:space="0" w:color="auto"/>
      </w:divBdr>
      <w:divsChild>
        <w:div w:id="157700147">
          <w:marLeft w:val="0"/>
          <w:marRight w:val="0"/>
          <w:marTop w:val="0"/>
          <w:marBottom w:val="0"/>
          <w:divBdr>
            <w:top w:val="none" w:sz="0" w:space="0" w:color="auto"/>
            <w:left w:val="none" w:sz="0" w:space="0" w:color="auto"/>
            <w:bottom w:val="none" w:sz="0" w:space="0" w:color="auto"/>
            <w:right w:val="none" w:sz="0" w:space="0" w:color="auto"/>
          </w:divBdr>
        </w:div>
        <w:div w:id="328875375">
          <w:marLeft w:val="0"/>
          <w:marRight w:val="0"/>
          <w:marTop w:val="0"/>
          <w:marBottom w:val="0"/>
          <w:divBdr>
            <w:top w:val="none" w:sz="0" w:space="0" w:color="auto"/>
            <w:left w:val="none" w:sz="0" w:space="0" w:color="auto"/>
            <w:bottom w:val="none" w:sz="0" w:space="0" w:color="auto"/>
            <w:right w:val="none" w:sz="0" w:space="0" w:color="auto"/>
          </w:divBdr>
        </w:div>
        <w:div w:id="908736106">
          <w:marLeft w:val="0"/>
          <w:marRight w:val="0"/>
          <w:marTop w:val="0"/>
          <w:marBottom w:val="0"/>
          <w:divBdr>
            <w:top w:val="none" w:sz="0" w:space="0" w:color="auto"/>
            <w:left w:val="none" w:sz="0" w:space="0" w:color="auto"/>
            <w:bottom w:val="none" w:sz="0" w:space="0" w:color="auto"/>
            <w:right w:val="none" w:sz="0" w:space="0" w:color="auto"/>
          </w:divBdr>
        </w:div>
        <w:div w:id="1339044314">
          <w:marLeft w:val="0"/>
          <w:marRight w:val="0"/>
          <w:marTop w:val="0"/>
          <w:marBottom w:val="0"/>
          <w:divBdr>
            <w:top w:val="none" w:sz="0" w:space="0" w:color="auto"/>
            <w:left w:val="none" w:sz="0" w:space="0" w:color="auto"/>
            <w:bottom w:val="none" w:sz="0" w:space="0" w:color="auto"/>
            <w:right w:val="none" w:sz="0" w:space="0" w:color="auto"/>
          </w:divBdr>
        </w:div>
        <w:div w:id="1483472977">
          <w:marLeft w:val="0"/>
          <w:marRight w:val="0"/>
          <w:marTop w:val="0"/>
          <w:marBottom w:val="0"/>
          <w:divBdr>
            <w:top w:val="none" w:sz="0" w:space="0" w:color="auto"/>
            <w:left w:val="none" w:sz="0" w:space="0" w:color="auto"/>
            <w:bottom w:val="none" w:sz="0" w:space="0" w:color="auto"/>
            <w:right w:val="none" w:sz="0" w:space="0" w:color="auto"/>
          </w:divBdr>
        </w:div>
        <w:div w:id="1882403726">
          <w:marLeft w:val="0"/>
          <w:marRight w:val="0"/>
          <w:marTop w:val="0"/>
          <w:marBottom w:val="0"/>
          <w:divBdr>
            <w:top w:val="none" w:sz="0" w:space="0" w:color="auto"/>
            <w:left w:val="none" w:sz="0" w:space="0" w:color="auto"/>
            <w:bottom w:val="none" w:sz="0" w:space="0" w:color="auto"/>
            <w:right w:val="none" w:sz="0" w:space="0" w:color="auto"/>
          </w:divBdr>
        </w:div>
      </w:divsChild>
    </w:div>
    <w:div w:id="618412144">
      <w:bodyDiv w:val="1"/>
      <w:marLeft w:val="0"/>
      <w:marRight w:val="0"/>
      <w:marTop w:val="0"/>
      <w:marBottom w:val="0"/>
      <w:divBdr>
        <w:top w:val="none" w:sz="0" w:space="0" w:color="auto"/>
        <w:left w:val="none" w:sz="0" w:space="0" w:color="auto"/>
        <w:bottom w:val="none" w:sz="0" w:space="0" w:color="auto"/>
        <w:right w:val="none" w:sz="0" w:space="0" w:color="auto"/>
      </w:divBdr>
    </w:div>
    <w:div w:id="624625097">
      <w:bodyDiv w:val="1"/>
      <w:marLeft w:val="0"/>
      <w:marRight w:val="0"/>
      <w:marTop w:val="0"/>
      <w:marBottom w:val="0"/>
      <w:divBdr>
        <w:top w:val="none" w:sz="0" w:space="0" w:color="auto"/>
        <w:left w:val="none" w:sz="0" w:space="0" w:color="auto"/>
        <w:bottom w:val="none" w:sz="0" w:space="0" w:color="auto"/>
        <w:right w:val="none" w:sz="0" w:space="0" w:color="auto"/>
      </w:divBdr>
      <w:divsChild>
        <w:div w:id="35475536">
          <w:marLeft w:val="0"/>
          <w:marRight w:val="0"/>
          <w:marTop w:val="0"/>
          <w:marBottom w:val="0"/>
          <w:divBdr>
            <w:top w:val="none" w:sz="0" w:space="0" w:color="auto"/>
            <w:left w:val="none" w:sz="0" w:space="0" w:color="auto"/>
            <w:bottom w:val="none" w:sz="0" w:space="0" w:color="auto"/>
            <w:right w:val="none" w:sz="0" w:space="0" w:color="auto"/>
          </w:divBdr>
        </w:div>
        <w:div w:id="176116465">
          <w:marLeft w:val="0"/>
          <w:marRight w:val="0"/>
          <w:marTop w:val="0"/>
          <w:marBottom w:val="0"/>
          <w:divBdr>
            <w:top w:val="none" w:sz="0" w:space="0" w:color="auto"/>
            <w:left w:val="none" w:sz="0" w:space="0" w:color="auto"/>
            <w:bottom w:val="none" w:sz="0" w:space="0" w:color="auto"/>
            <w:right w:val="none" w:sz="0" w:space="0" w:color="auto"/>
          </w:divBdr>
        </w:div>
      </w:divsChild>
    </w:div>
    <w:div w:id="780421744">
      <w:bodyDiv w:val="1"/>
      <w:marLeft w:val="0"/>
      <w:marRight w:val="0"/>
      <w:marTop w:val="0"/>
      <w:marBottom w:val="0"/>
      <w:divBdr>
        <w:top w:val="none" w:sz="0" w:space="0" w:color="auto"/>
        <w:left w:val="none" w:sz="0" w:space="0" w:color="auto"/>
        <w:bottom w:val="none" w:sz="0" w:space="0" w:color="auto"/>
        <w:right w:val="none" w:sz="0" w:space="0" w:color="auto"/>
      </w:divBdr>
    </w:div>
    <w:div w:id="838427875">
      <w:bodyDiv w:val="1"/>
      <w:marLeft w:val="0"/>
      <w:marRight w:val="0"/>
      <w:marTop w:val="0"/>
      <w:marBottom w:val="0"/>
      <w:divBdr>
        <w:top w:val="none" w:sz="0" w:space="0" w:color="auto"/>
        <w:left w:val="none" w:sz="0" w:space="0" w:color="auto"/>
        <w:bottom w:val="none" w:sz="0" w:space="0" w:color="auto"/>
        <w:right w:val="none" w:sz="0" w:space="0" w:color="auto"/>
      </w:divBdr>
    </w:div>
    <w:div w:id="879633061">
      <w:bodyDiv w:val="1"/>
      <w:marLeft w:val="0"/>
      <w:marRight w:val="0"/>
      <w:marTop w:val="0"/>
      <w:marBottom w:val="0"/>
      <w:divBdr>
        <w:top w:val="none" w:sz="0" w:space="0" w:color="auto"/>
        <w:left w:val="none" w:sz="0" w:space="0" w:color="auto"/>
        <w:bottom w:val="none" w:sz="0" w:space="0" w:color="auto"/>
        <w:right w:val="none" w:sz="0" w:space="0" w:color="auto"/>
      </w:divBdr>
      <w:divsChild>
        <w:div w:id="1003581116">
          <w:marLeft w:val="0"/>
          <w:marRight w:val="0"/>
          <w:marTop w:val="0"/>
          <w:marBottom w:val="0"/>
          <w:divBdr>
            <w:top w:val="none" w:sz="0" w:space="0" w:color="auto"/>
            <w:left w:val="none" w:sz="0" w:space="0" w:color="auto"/>
            <w:bottom w:val="none" w:sz="0" w:space="0" w:color="auto"/>
            <w:right w:val="none" w:sz="0" w:space="0" w:color="auto"/>
          </w:divBdr>
        </w:div>
        <w:div w:id="1172525580">
          <w:marLeft w:val="0"/>
          <w:marRight w:val="0"/>
          <w:marTop w:val="0"/>
          <w:marBottom w:val="0"/>
          <w:divBdr>
            <w:top w:val="none" w:sz="0" w:space="0" w:color="auto"/>
            <w:left w:val="none" w:sz="0" w:space="0" w:color="auto"/>
            <w:bottom w:val="none" w:sz="0" w:space="0" w:color="auto"/>
            <w:right w:val="none" w:sz="0" w:space="0" w:color="auto"/>
          </w:divBdr>
        </w:div>
      </w:divsChild>
    </w:div>
    <w:div w:id="893395679">
      <w:bodyDiv w:val="1"/>
      <w:marLeft w:val="0"/>
      <w:marRight w:val="0"/>
      <w:marTop w:val="0"/>
      <w:marBottom w:val="0"/>
      <w:divBdr>
        <w:top w:val="none" w:sz="0" w:space="0" w:color="auto"/>
        <w:left w:val="none" w:sz="0" w:space="0" w:color="auto"/>
        <w:bottom w:val="none" w:sz="0" w:space="0" w:color="auto"/>
        <w:right w:val="none" w:sz="0" w:space="0" w:color="auto"/>
      </w:divBdr>
      <w:divsChild>
        <w:div w:id="792745556">
          <w:marLeft w:val="0"/>
          <w:marRight w:val="0"/>
          <w:marTop w:val="0"/>
          <w:marBottom w:val="0"/>
          <w:divBdr>
            <w:top w:val="none" w:sz="0" w:space="0" w:color="auto"/>
            <w:left w:val="none" w:sz="0" w:space="0" w:color="auto"/>
            <w:bottom w:val="none" w:sz="0" w:space="0" w:color="auto"/>
            <w:right w:val="none" w:sz="0" w:space="0" w:color="auto"/>
          </w:divBdr>
        </w:div>
        <w:div w:id="2110345837">
          <w:marLeft w:val="0"/>
          <w:marRight w:val="0"/>
          <w:marTop w:val="0"/>
          <w:marBottom w:val="0"/>
          <w:divBdr>
            <w:top w:val="none" w:sz="0" w:space="0" w:color="auto"/>
            <w:left w:val="none" w:sz="0" w:space="0" w:color="auto"/>
            <w:bottom w:val="none" w:sz="0" w:space="0" w:color="auto"/>
            <w:right w:val="none" w:sz="0" w:space="0" w:color="auto"/>
          </w:divBdr>
        </w:div>
      </w:divsChild>
    </w:div>
    <w:div w:id="903414163">
      <w:bodyDiv w:val="1"/>
      <w:marLeft w:val="0"/>
      <w:marRight w:val="0"/>
      <w:marTop w:val="0"/>
      <w:marBottom w:val="0"/>
      <w:divBdr>
        <w:top w:val="none" w:sz="0" w:space="0" w:color="auto"/>
        <w:left w:val="none" w:sz="0" w:space="0" w:color="auto"/>
        <w:bottom w:val="none" w:sz="0" w:space="0" w:color="auto"/>
        <w:right w:val="none" w:sz="0" w:space="0" w:color="auto"/>
      </w:divBdr>
    </w:div>
    <w:div w:id="905922683">
      <w:bodyDiv w:val="1"/>
      <w:marLeft w:val="0"/>
      <w:marRight w:val="0"/>
      <w:marTop w:val="0"/>
      <w:marBottom w:val="0"/>
      <w:divBdr>
        <w:top w:val="none" w:sz="0" w:space="0" w:color="auto"/>
        <w:left w:val="none" w:sz="0" w:space="0" w:color="auto"/>
        <w:bottom w:val="none" w:sz="0" w:space="0" w:color="auto"/>
        <w:right w:val="none" w:sz="0" w:space="0" w:color="auto"/>
      </w:divBdr>
    </w:div>
    <w:div w:id="932397497">
      <w:bodyDiv w:val="1"/>
      <w:marLeft w:val="0"/>
      <w:marRight w:val="0"/>
      <w:marTop w:val="0"/>
      <w:marBottom w:val="0"/>
      <w:divBdr>
        <w:top w:val="none" w:sz="0" w:space="0" w:color="auto"/>
        <w:left w:val="none" w:sz="0" w:space="0" w:color="auto"/>
        <w:bottom w:val="none" w:sz="0" w:space="0" w:color="auto"/>
        <w:right w:val="none" w:sz="0" w:space="0" w:color="auto"/>
      </w:divBdr>
      <w:divsChild>
        <w:div w:id="391580861">
          <w:marLeft w:val="0"/>
          <w:marRight w:val="0"/>
          <w:marTop w:val="0"/>
          <w:marBottom w:val="0"/>
          <w:divBdr>
            <w:top w:val="none" w:sz="0" w:space="0" w:color="auto"/>
            <w:left w:val="none" w:sz="0" w:space="0" w:color="auto"/>
            <w:bottom w:val="none" w:sz="0" w:space="0" w:color="auto"/>
            <w:right w:val="none" w:sz="0" w:space="0" w:color="auto"/>
          </w:divBdr>
        </w:div>
        <w:div w:id="1106583091">
          <w:marLeft w:val="0"/>
          <w:marRight w:val="0"/>
          <w:marTop w:val="0"/>
          <w:marBottom w:val="0"/>
          <w:divBdr>
            <w:top w:val="none" w:sz="0" w:space="0" w:color="auto"/>
            <w:left w:val="none" w:sz="0" w:space="0" w:color="auto"/>
            <w:bottom w:val="none" w:sz="0" w:space="0" w:color="auto"/>
            <w:right w:val="none" w:sz="0" w:space="0" w:color="auto"/>
          </w:divBdr>
        </w:div>
      </w:divsChild>
    </w:div>
    <w:div w:id="949893975">
      <w:bodyDiv w:val="1"/>
      <w:marLeft w:val="0"/>
      <w:marRight w:val="0"/>
      <w:marTop w:val="0"/>
      <w:marBottom w:val="0"/>
      <w:divBdr>
        <w:top w:val="none" w:sz="0" w:space="0" w:color="auto"/>
        <w:left w:val="none" w:sz="0" w:space="0" w:color="auto"/>
        <w:bottom w:val="none" w:sz="0" w:space="0" w:color="auto"/>
        <w:right w:val="none" w:sz="0" w:space="0" w:color="auto"/>
      </w:divBdr>
      <w:divsChild>
        <w:div w:id="399406183">
          <w:marLeft w:val="0"/>
          <w:marRight w:val="0"/>
          <w:marTop w:val="0"/>
          <w:marBottom w:val="0"/>
          <w:divBdr>
            <w:top w:val="none" w:sz="0" w:space="0" w:color="auto"/>
            <w:left w:val="none" w:sz="0" w:space="0" w:color="auto"/>
            <w:bottom w:val="none" w:sz="0" w:space="0" w:color="auto"/>
            <w:right w:val="none" w:sz="0" w:space="0" w:color="auto"/>
          </w:divBdr>
        </w:div>
        <w:div w:id="1922911878">
          <w:marLeft w:val="0"/>
          <w:marRight w:val="0"/>
          <w:marTop w:val="0"/>
          <w:marBottom w:val="0"/>
          <w:divBdr>
            <w:top w:val="none" w:sz="0" w:space="0" w:color="auto"/>
            <w:left w:val="none" w:sz="0" w:space="0" w:color="auto"/>
            <w:bottom w:val="none" w:sz="0" w:space="0" w:color="auto"/>
            <w:right w:val="none" w:sz="0" w:space="0" w:color="auto"/>
          </w:divBdr>
        </w:div>
      </w:divsChild>
    </w:div>
    <w:div w:id="954555402">
      <w:bodyDiv w:val="1"/>
      <w:marLeft w:val="0"/>
      <w:marRight w:val="0"/>
      <w:marTop w:val="0"/>
      <w:marBottom w:val="0"/>
      <w:divBdr>
        <w:top w:val="none" w:sz="0" w:space="0" w:color="auto"/>
        <w:left w:val="none" w:sz="0" w:space="0" w:color="auto"/>
        <w:bottom w:val="none" w:sz="0" w:space="0" w:color="auto"/>
        <w:right w:val="none" w:sz="0" w:space="0" w:color="auto"/>
      </w:divBdr>
    </w:div>
    <w:div w:id="962493418">
      <w:bodyDiv w:val="1"/>
      <w:marLeft w:val="0"/>
      <w:marRight w:val="0"/>
      <w:marTop w:val="0"/>
      <w:marBottom w:val="0"/>
      <w:divBdr>
        <w:top w:val="none" w:sz="0" w:space="0" w:color="auto"/>
        <w:left w:val="none" w:sz="0" w:space="0" w:color="auto"/>
        <w:bottom w:val="none" w:sz="0" w:space="0" w:color="auto"/>
        <w:right w:val="none" w:sz="0" w:space="0" w:color="auto"/>
      </w:divBdr>
    </w:div>
    <w:div w:id="967128535">
      <w:bodyDiv w:val="1"/>
      <w:marLeft w:val="0"/>
      <w:marRight w:val="0"/>
      <w:marTop w:val="0"/>
      <w:marBottom w:val="0"/>
      <w:divBdr>
        <w:top w:val="none" w:sz="0" w:space="0" w:color="auto"/>
        <w:left w:val="none" w:sz="0" w:space="0" w:color="auto"/>
        <w:bottom w:val="none" w:sz="0" w:space="0" w:color="auto"/>
        <w:right w:val="none" w:sz="0" w:space="0" w:color="auto"/>
      </w:divBdr>
    </w:div>
    <w:div w:id="988291609">
      <w:bodyDiv w:val="1"/>
      <w:marLeft w:val="0"/>
      <w:marRight w:val="0"/>
      <w:marTop w:val="0"/>
      <w:marBottom w:val="0"/>
      <w:divBdr>
        <w:top w:val="none" w:sz="0" w:space="0" w:color="auto"/>
        <w:left w:val="none" w:sz="0" w:space="0" w:color="auto"/>
        <w:bottom w:val="none" w:sz="0" w:space="0" w:color="auto"/>
        <w:right w:val="none" w:sz="0" w:space="0" w:color="auto"/>
      </w:divBdr>
    </w:div>
    <w:div w:id="1032265986">
      <w:bodyDiv w:val="1"/>
      <w:marLeft w:val="0"/>
      <w:marRight w:val="0"/>
      <w:marTop w:val="0"/>
      <w:marBottom w:val="0"/>
      <w:divBdr>
        <w:top w:val="none" w:sz="0" w:space="0" w:color="auto"/>
        <w:left w:val="none" w:sz="0" w:space="0" w:color="auto"/>
        <w:bottom w:val="none" w:sz="0" w:space="0" w:color="auto"/>
        <w:right w:val="none" w:sz="0" w:space="0" w:color="auto"/>
      </w:divBdr>
      <w:divsChild>
        <w:div w:id="594510">
          <w:marLeft w:val="0"/>
          <w:marRight w:val="0"/>
          <w:marTop w:val="0"/>
          <w:marBottom w:val="0"/>
          <w:divBdr>
            <w:top w:val="none" w:sz="0" w:space="0" w:color="auto"/>
            <w:left w:val="none" w:sz="0" w:space="0" w:color="auto"/>
            <w:bottom w:val="none" w:sz="0" w:space="0" w:color="auto"/>
            <w:right w:val="none" w:sz="0" w:space="0" w:color="auto"/>
          </w:divBdr>
        </w:div>
        <w:div w:id="5836088">
          <w:marLeft w:val="0"/>
          <w:marRight w:val="0"/>
          <w:marTop w:val="0"/>
          <w:marBottom w:val="0"/>
          <w:divBdr>
            <w:top w:val="none" w:sz="0" w:space="0" w:color="auto"/>
            <w:left w:val="none" w:sz="0" w:space="0" w:color="auto"/>
            <w:bottom w:val="none" w:sz="0" w:space="0" w:color="auto"/>
            <w:right w:val="none" w:sz="0" w:space="0" w:color="auto"/>
          </w:divBdr>
        </w:div>
        <w:div w:id="7559204">
          <w:marLeft w:val="0"/>
          <w:marRight w:val="0"/>
          <w:marTop w:val="0"/>
          <w:marBottom w:val="0"/>
          <w:divBdr>
            <w:top w:val="none" w:sz="0" w:space="0" w:color="auto"/>
            <w:left w:val="none" w:sz="0" w:space="0" w:color="auto"/>
            <w:bottom w:val="none" w:sz="0" w:space="0" w:color="auto"/>
            <w:right w:val="none" w:sz="0" w:space="0" w:color="auto"/>
          </w:divBdr>
        </w:div>
        <w:div w:id="10762150">
          <w:marLeft w:val="0"/>
          <w:marRight w:val="0"/>
          <w:marTop w:val="0"/>
          <w:marBottom w:val="0"/>
          <w:divBdr>
            <w:top w:val="none" w:sz="0" w:space="0" w:color="auto"/>
            <w:left w:val="none" w:sz="0" w:space="0" w:color="auto"/>
            <w:bottom w:val="none" w:sz="0" w:space="0" w:color="auto"/>
            <w:right w:val="none" w:sz="0" w:space="0" w:color="auto"/>
          </w:divBdr>
        </w:div>
        <w:div w:id="17660874">
          <w:marLeft w:val="0"/>
          <w:marRight w:val="0"/>
          <w:marTop w:val="0"/>
          <w:marBottom w:val="0"/>
          <w:divBdr>
            <w:top w:val="none" w:sz="0" w:space="0" w:color="auto"/>
            <w:left w:val="none" w:sz="0" w:space="0" w:color="auto"/>
            <w:bottom w:val="none" w:sz="0" w:space="0" w:color="auto"/>
            <w:right w:val="none" w:sz="0" w:space="0" w:color="auto"/>
          </w:divBdr>
        </w:div>
        <w:div w:id="21979077">
          <w:marLeft w:val="0"/>
          <w:marRight w:val="0"/>
          <w:marTop w:val="0"/>
          <w:marBottom w:val="0"/>
          <w:divBdr>
            <w:top w:val="none" w:sz="0" w:space="0" w:color="auto"/>
            <w:left w:val="none" w:sz="0" w:space="0" w:color="auto"/>
            <w:bottom w:val="none" w:sz="0" w:space="0" w:color="auto"/>
            <w:right w:val="none" w:sz="0" w:space="0" w:color="auto"/>
          </w:divBdr>
        </w:div>
        <w:div w:id="23408059">
          <w:marLeft w:val="0"/>
          <w:marRight w:val="0"/>
          <w:marTop w:val="0"/>
          <w:marBottom w:val="0"/>
          <w:divBdr>
            <w:top w:val="none" w:sz="0" w:space="0" w:color="auto"/>
            <w:left w:val="none" w:sz="0" w:space="0" w:color="auto"/>
            <w:bottom w:val="none" w:sz="0" w:space="0" w:color="auto"/>
            <w:right w:val="none" w:sz="0" w:space="0" w:color="auto"/>
          </w:divBdr>
        </w:div>
        <w:div w:id="25522031">
          <w:marLeft w:val="0"/>
          <w:marRight w:val="0"/>
          <w:marTop w:val="0"/>
          <w:marBottom w:val="0"/>
          <w:divBdr>
            <w:top w:val="none" w:sz="0" w:space="0" w:color="auto"/>
            <w:left w:val="none" w:sz="0" w:space="0" w:color="auto"/>
            <w:bottom w:val="none" w:sz="0" w:space="0" w:color="auto"/>
            <w:right w:val="none" w:sz="0" w:space="0" w:color="auto"/>
          </w:divBdr>
        </w:div>
        <w:div w:id="27032128">
          <w:marLeft w:val="0"/>
          <w:marRight w:val="0"/>
          <w:marTop w:val="0"/>
          <w:marBottom w:val="0"/>
          <w:divBdr>
            <w:top w:val="none" w:sz="0" w:space="0" w:color="auto"/>
            <w:left w:val="none" w:sz="0" w:space="0" w:color="auto"/>
            <w:bottom w:val="none" w:sz="0" w:space="0" w:color="auto"/>
            <w:right w:val="none" w:sz="0" w:space="0" w:color="auto"/>
          </w:divBdr>
        </w:div>
        <w:div w:id="30150561">
          <w:marLeft w:val="0"/>
          <w:marRight w:val="0"/>
          <w:marTop w:val="0"/>
          <w:marBottom w:val="0"/>
          <w:divBdr>
            <w:top w:val="none" w:sz="0" w:space="0" w:color="auto"/>
            <w:left w:val="none" w:sz="0" w:space="0" w:color="auto"/>
            <w:bottom w:val="none" w:sz="0" w:space="0" w:color="auto"/>
            <w:right w:val="none" w:sz="0" w:space="0" w:color="auto"/>
          </w:divBdr>
        </w:div>
        <w:div w:id="32195669">
          <w:marLeft w:val="0"/>
          <w:marRight w:val="0"/>
          <w:marTop w:val="0"/>
          <w:marBottom w:val="0"/>
          <w:divBdr>
            <w:top w:val="none" w:sz="0" w:space="0" w:color="auto"/>
            <w:left w:val="none" w:sz="0" w:space="0" w:color="auto"/>
            <w:bottom w:val="none" w:sz="0" w:space="0" w:color="auto"/>
            <w:right w:val="none" w:sz="0" w:space="0" w:color="auto"/>
          </w:divBdr>
        </w:div>
        <w:div w:id="45376666">
          <w:marLeft w:val="0"/>
          <w:marRight w:val="0"/>
          <w:marTop w:val="0"/>
          <w:marBottom w:val="0"/>
          <w:divBdr>
            <w:top w:val="none" w:sz="0" w:space="0" w:color="auto"/>
            <w:left w:val="none" w:sz="0" w:space="0" w:color="auto"/>
            <w:bottom w:val="none" w:sz="0" w:space="0" w:color="auto"/>
            <w:right w:val="none" w:sz="0" w:space="0" w:color="auto"/>
          </w:divBdr>
        </w:div>
        <w:div w:id="52588513">
          <w:marLeft w:val="0"/>
          <w:marRight w:val="0"/>
          <w:marTop w:val="0"/>
          <w:marBottom w:val="0"/>
          <w:divBdr>
            <w:top w:val="none" w:sz="0" w:space="0" w:color="auto"/>
            <w:left w:val="none" w:sz="0" w:space="0" w:color="auto"/>
            <w:bottom w:val="none" w:sz="0" w:space="0" w:color="auto"/>
            <w:right w:val="none" w:sz="0" w:space="0" w:color="auto"/>
          </w:divBdr>
        </w:div>
        <w:div w:id="58672626">
          <w:marLeft w:val="0"/>
          <w:marRight w:val="0"/>
          <w:marTop w:val="0"/>
          <w:marBottom w:val="0"/>
          <w:divBdr>
            <w:top w:val="none" w:sz="0" w:space="0" w:color="auto"/>
            <w:left w:val="none" w:sz="0" w:space="0" w:color="auto"/>
            <w:bottom w:val="none" w:sz="0" w:space="0" w:color="auto"/>
            <w:right w:val="none" w:sz="0" w:space="0" w:color="auto"/>
          </w:divBdr>
        </w:div>
        <w:div w:id="66390634">
          <w:marLeft w:val="0"/>
          <w:marRight w:val="0"/>
          <w:marTop w:val="0"/>
          <w:marBottom w:val="0"/>
          <w:divBdr>
            <w:top w:val="none" w:sz="0" w:space="0" w:color="auto"/>
            <w:left w:val="none" w:sz="0" w:space="0" w:color="auto"/>
            <w:bottom w:val="none" w:sz="0" w:space="0" w:color="auto"/>
            <w:right w:val="none" w:sz="0" w:space="0" w:color="auto"/>
          </w:divBdr>
        </w:div>
        <w:div w:id="82261711">
          <w:marLeft w:val="0"/>
          <w:marRight w:val="0"/>
          <w:marTop w:val="0"/>
          <w:marBottom w:val="0"/>
          <w:divBdr>
            <w:top w:val="none" w:sz="0" w:space="0" w:color="auto"/>
            <w:left w:val="none" w:sz="0" w:space="0" w:color="auto"/>
            <w:bottom w:val="none" w:sz="0" w:space="0" w:color="auto"/>
            <w:right w:val="none" w:sz="0" w:space="0" w:color="auto"/>
          </w:divBdr>
        </w:div>
        <w:div w:id="83653147">
          <w:marLeft w:val="0"/>
          <w:marRight w:val="0"/>
          <w:marTop w:val="0"/>
          <w:marBottom w:val="0"/>
          <w:divBdr>
            <w:top w:val="none" w:sz="0" w:space="0" w:color="auto"/>
            <w:left w:val="none" w:sz="0" w:space="0" w:color="auto"/>
            <w:bottom w:val="none" w:sz="0" w:space="0" w:color="auto"/>
            <w:right w:val="none" w:sz="0" w:space="0" w:color="auto"/>
          </w:divBdr>
        </w:div>
        <w:div w:id="84498509">
          <w:marLeft w:val="0"/>
          <w:marRight w:val="0"/>
          <w:marTop w:val="0"/>
          <w:marBottom w:val="0"/>
          <w:divBdr>
            <w:top w:val="none" w:sz="0" w:space="0" w:color="auto"/>
            <w:left w:val="none" w:sz="0" w:space="0" w:color="auto"/>
            <w:bottom w:val="none" w:sz="0" w:space="0" w:color="auto"/>
            <w:right w:val="none" w:sz="0" w:space="0" w:color="auto"/>
          </w:divBdr>
        </w:div>
        <w:div w:id="90588745">
          <w:marLeft w:val="0"/>
          <w:marRight w:val="0"/>
          <w:marTop w:val="0"/>
          <w:marBottom w:val="0"/>
          <w:divBdr>
            <w:top w:val="none" w:sz="0" w:space="0" w:color="auto"/>
            <w:left w:val="none" w:sz="0" w:space="0" w:color="auto"/>
            <w:bottom w:val="none" w:sz="0" w:space="0" w:color="auto"/>
            <w:right w:val="none" w:sz="0" w:space="0" w:color="auto"/>
          </w:divBdr>
        </w:div>
        <w:div w:id="98574263">
          <w:marLeft w:val="0"/>
          <w:marRight w:val="0"/>
          <w:marTop w:val="0"/>
          <w:marBottom w:val="0"/>
          <w:divBdr>
            <w:top w:val="none" w:sz="0" w:space="0" w:color="auto"/>
            <w:left w:val="none" w:sz="0" w:space="0" w:color="auto"/>
            <w:bottom w:val="none" w:sz="0" w:space="0" w:color="auto"/>
            <w:right w:val="none" w:sz="0" w:space="0" w:color="auto"/>
          </w:divBdr>
        </w:div>
        <w:div w:id="110133116">
          <w:marLeft w:val="0"/>
          <w:marRight w:val="0"/>
          <w:marTop w:val="0"/>
          <w:marBottom w:val="0"/>
          <w:divBdr>
            <w:top w:val="none" w:sz="0" w:space="0" w:color="auto"/>
            <w:left w:val="none" w:sz="0" w:space="0" w:color="auto"/>
            <w:bottom w:val="none" w:sz="0" w:space="0" w:color="auto"/>
            <w:right w:val="none" w:sz="0" w:space="0" w:color="auto"/>
          </w:divBdr>
        </w:div>
        <w:div w:id="116683191">
          <w:marLeft w:val="0"/>
          <w:marRight w:val="0"/>
          <w:marTop w:val="0"/>
          <w:marBottom w:val="0"/>
          <w:divBdr>
            <w:top w:val="none" w:sz="0" w:space="0" w:color="auto"/>
            <w:left w:val="none" w:sz="0" w:space="0" w:color="auto"/>
            <w:bottom w:val="none" w:sz="0" w:space="0" w:color="auto"/>
            <w:right w:val="none" w:sz="0" w:space="0" w:color="auto"/>
          </w:divBdr>
        </w:div>
        <w:div w:id="124541893">
          <w:marLeft w:val="0"/>
          <w:marRight w:val="0"/>
          <w:marTop w:val="0"/>
          <w:marBottom w:val="0"/>
          <w:divBdr>
            <w:top w:val="none" w:sz="0" w:space="0" w:color="auto"/>
            <w:left w:val="none" w:sz="0" w:space="0" w:color="auto"/>
            <w:bottom w:val="none" w:sz="0" w:space="0" w:color="auto"/>
            <w:right w:val="none" w:sz="0" w:space="0" w:color="auto"/>
          </w:divBdr>
        </w:div>
        <w:div w:id="136992612">
          <w:marLeft w:val="0"/>
          <w:marRight w:val="0"/>
          <w:marTop w:val="0"/>
          <w:marBottom w:val="0"/>
          <w:divBdr>
            <w:top w:val="none" w:sz="0" w:space="0" w:color="auto"/>
            <w:left w:val="none" w:sz="0" w:space="0" w:color="auto"/>
            <w:bottom w:val="none" w:sz="0" w:space="0" w:color="auto"/>
            <w:right w:val="none" w:sz="0" w:space="0" w:color="auto"/>
          </w:divBdr>
        </w:div>
        <w:div w:id="145318702">
          <w:marLeft w:val="0"/>
          <w:marRight w:val="0"/>
          <w:marTop w:val="0"/>
          <w:marBottom w:val="0"/>
          <w:divBdr>
            <w:top w:val="none" w:sz="0" w:space="0" w:color="auto"/>
            <w:left w:val="none" w:sz="0" w:space="0" w:color="auto"/>
            <w:bottom w:val="none" w:sz="0" w:space="0" w:color="auto"/>
            <w:right w:val="none" w:sz="0" w:space="0" w:color="auto"/>
          </w:divBdr>
        </w:div>
        <w:div w:id="147672632">
          <w:marLeft w:val="0"/>
          <w:marRight w:val="0"/>
          <w:marTop w:val="0"/>
          <w:marBottom w:val="0"/>
          <w:divBdr>
            <w:top w:val="none" w:sz="0" w:space="0" w:color="auto"/>
            <w:left w:val="none" w:sz="0" w:space="0" w:color="auto"/>
            <w:bottom w:val="none" w:sz="0" w:space="0" w:color="auto"/>
            <w:right w:val="none" w:sz="0" w:space="0" w:color="auto"/>
          </w:divBdr>
        </w:div>
        <w:div w:id="149567080">
          <w:marLeft w:val="0"/>
          <w:marRight w:val="0"/>
          <w:marTop w:val="0"/>
          <w:marBottom w:val="0"/>
          <w:divBdr>
            <w:top w:val="none" w:sz="0" w:space="0" w:color="auto"/>
            <w:left w:val="none" w:sz="0" w:space="0" w:color="auto"/>
            <w:bottom w:val="none" w:sz="0" w:space="0" w:color="auto"/>
            <w:right w:val="none" w:sz="0" w:space="0" w:color="auto"/>
          </w:divBdr>
        </w:div>
        <w:div w:id="166019293">
          <w:marLeft w:val="0"/>
          <w:marRight w:val="0"/>
          <w:marTop w:val="0"/>
          <w:marBottom w:val="0"/>
          <w:divBdr>
            <w:top w:val="none" w:sz="0" w:space="0" w:color="auto"/>
            <w:left w:val="none" w:sz="0" w:space="0" w:color="auto"/>
            <w:bottom w:val="none" w:sz="0" w:space="0" w:color="auto"/>
            <w:right w:val="none" w:sz="0" w:space="0" w:color="auto"/>
          </w:divBdr>
        </w:div>
        <w:div w:id="181285336">
          <w:marLeft w:val="0"/>
          <w:marRight w:val="0"/>
          <w:marTop w:val="0"/>
          <w:marBottom w:val="0"/>
          <w:divBdr>
            <w:top w:val="none" w:sz="0" w:space="0" w:color="auto"/>
            <w:left w:val="none" w:sz="0" w:space="0" w:color="auto"/>
            <w:bottom w:val="none" w:sz="0" w:space="0" w:color="auto"/>
            <w:right w:val="none" w:sz="0" w:space="0" w:color="auto"/>
          </w:divBdr>
        </w:div>
        <w:div w:id="190536084">
          <w:marLeft w:val="0"/>
          <w:marRight w:val="0"/>
          <w:marTop w:val="0"/>
          <w:marBottom w:val="0"/>
          <w:divBdr>
            <w:top w:val="none" w:sz="0" w:space="0" w:color="auto"/>
            <w:left w:val="none" w:sz="0" w:space="0" w:color="auto"/>
            <w:bottom w:val="none" w:sz="0" w:space="0" w:color="auto"/>
            <w:right w:val="none" w:sz="0" w:space="0" w:color="auto"/>
          </w:divBdr>
        </w:div>
        <w:div w:id="192158847">
          <w:marLeft w:val="0"/>
          <w:marRight w:val="0"/>
          <w:marTop w:val="0"/>
          <w:marBottom w:val="0"/>
          <w:divBdr>
            <w:top w:val="none" w:sz="0" w:space="0" w:color="auto"/>
            <w:left w:val="none" w:sz="0" w:space="0" w:color="auto"/>
            <w:bottom w:val="none" w:sz="0" w:space="0" w:color="auto"/>
            <w:right w:val="none" w:sz="0" w:space="0" w:color="auto"/>
          </w:divBdr>
        </w:div>
        <w:div w:id="198520183">
          <w:marLeft w:val="0"/>
          <w:marRight w:val="0"/>
          <w:marTop w:val="0"/>
          <w:marBottom w:val="0"/>
          <w:divBdr>
            <w:top w:val="none" w:sz="0" w:space="0" w:color="auto"/>
            <w:left w:val="none" w:sz="0" w:space="0" w:color="auto"/>
            <w:bottom w:val="none" w:sz="0" w:space="0" w:color="auto"/>
            <w:right w:val="none" w:sz="0" w:space="0" w:color="auto"/>
          </w:divBdr>
        </w:div>
        <w:div w:id="219482831">
          <w:marLeft w:val="0"/>
          <w:marRight w:val="0"/>
          <w:marTop w:val="0"/>
          <w:marBottom w:val="0"/>
          <w:divBdr>
            <w:top w:val="none" w:sz="0" w:space="0" w:color="auto"/>
            <w:left w:val="none" w:sz="0" w:space="0" w:color="auto"/>
            <w:bottom w:val="none" w:sz="0" w:space="0" w:color="auto"/>
            <w:right w:val="none" w:sz="0" w:space="0" w:color="auto"/>
          </w:divBdr>
        </w:div>
        <w:div w:id="221674993">
          <w:marLeft w:val="0"/>
          <w:marRight w:val="0"/>
          <w:marTop w:val="0"/>
          <w:marBottom w:val="0"/>
          <w:divBdr>
            <w:top w:val="none" w:sz="0" w:space="0" w:color="auto"/>
            <w:left w:val="none" w:sz="0" w:space="0" w:color="auto"/>
            <w:bottom w:val="none" w:sz="0" w:space="0" w:color="auto"/>
            <w:right w:val="none" w:sz="0" w:space="0" w:color="auto"/>
          </w:divBdr>
        </w:div>
        <w:div w:id="222718413">
          <w:marLeft w:val="0"/>
          <w:marRight w:val="0"/>
          <w:marTop w:val="0"/>
          <w:marBottom w:val="0"/>
          <w:divBdr>
            <w:top w:val="none" w:sz="0" w:space="0" w:color="auto"/>
            <w:left w:val="none" w:sz="0" w:space="0" w:color="auto"/>
            <w:bottom w:val="none" w:sz="0" w:space="0" w:color="auto"/>
            <w:right w:val="none" w:sz="0" w:space="0" w:color="auto"/>
          </w:divBdr>
        </w:div>
        <w:div w:id="227694193">
          <w:marLeft w:val="0"/>
          <w:marRight w:val="0"/>
          <w:marTop w:val="0"/>
          <w:marBottom w:val="0"/>
          <w:divBdr>
            <w:top w:val="none" w:sz="0" w:space="0" w:color="auto"/>
            <w:left w:val="none" w:sz="0" w:space="0" w:color="auto"/>
            <w:bottom w:val="none" w:sz="0" w:space="0" w:color="auto"/>
            <w:right w:val="none" w:sz="0" w:space="0" w:color="auto"/>
          </w:divBdr>
        </w:div>
        <w:div w:id="235363987">
          <w:marLeft w:val="0"/>
          <w:marRight w:val="0"/>
          <w:marTop w:val="0"/>
          <w:marBottom w:val="0"/>
          <w:divBdr>
            <w:top w:val="none" w:sz="0" w:space="0" w:color="auto"/>
            <w:left w:val="none" w:sz="0" w:space="0" w:color="auto"/>
            <w:bottom w:val="none" w:sz="0" w:space="0" w:color="auto"/>
            <w:right w:val="none" w:sz="0" w:space="0" w:color="auto"/>
          </w:divBdr>
        </w:div>
        <w:div w:id="238440144">
          <w:marLeft w:val="0"/>
          <w:marRight w:val="0"/>
          <w:marTop w:val="0"/>
          <w:marBottom w:val="0"/>
          <w:divBdr>
            <w:top w:val="none" w:sz="0" w:space="0" w:color="auto"/>
            <w:left w:val="none" w:sz="0" w:space="0" w:color="auto"/>
            <w:bottom w:val="none" w:sz="0" w:space="0" w:color="auto"/>
            <w:right w:val="none" w:sz="0" w:space="0" w:color="auto"/>
          </w:divBdr>
        </w:div>
        <w:div w:id="239216977">
          <w:marLeft w:val="0"/>
          <w:marRight w:val="0"/>
          <w:marTop w:val="0"/>
          <w:marBottom w:val="0"/>
          <w:divBdr>
            <w:top w:val="none" w:sz="0" w:space="0" w:color="auto"/>
            <w:left w:val="none" w:sz="0" w:space="0" w:color="auto"/>
            <w:bottom w:val="none" w:sz="0" w:space="0" w:color="auto"/>
            <w:right w:val="none" w:sz="0" w:space="0" w:color="auto"/>
          </w:divBdr>
        </w:div>
        <w:div w:id="241793244">
          <w:marLeft w:val="0"/>
          <w:marRight w:val="0"/>
          <w:marTop w:val="0"/>
          <w:marBottom w:val="0"/>
          <w:divBdr>
            <w:top w:val="none" w:sz="0" w:space="0" w:color="auto"/>
            <w:left w:val="none" w:sz="0" w:space="0" w:color="auto"/>
            <w:bottom w:val="none" w:sz="0" w:space="0" w:color="auto"/>
            <w:right w:val="none" w:sz="0" w:space="0" w:color="auto"/>
          </w:divBdr>
        </w:div>
        <w:div w:id="252008279">
          <w:marLeft w:val="0"/>
          <w:marRight w:val="0"/>
          <w:marTop w:val="0"/>
          <w:marBottom w:val="0"/>
          <w:divBdr>
            <w:top w:val="none" w:sz="0" w:space="0" w:color="auto"/>
            <w:left w:val="none" w:sz="0" w:space="0" w:color="auto"/>
            <w:bottom w:val="none" w:sz="0" w:space="0" w:color="auto"/>
            <w:right w:val="none" w:sz="0" w:space="0" w:color="auto"/>
          </w:divBdr>
        </w:div>
        <w:div w:id="253056504">
          <w:marLeft w:val="0"/>
          <w:marRight w:val="0"/>
          <w:marTop w:val="0"/>
          <w:marBottom w:val="0"/>
          <w:divBdr>
            <w:top w:val="none" w:sz="0" w:space="0" w:color="auto"/>
            <w:left w:val="none" w:sz="0" w:space="0" w:color="auto"/>
            <w:bottom w:val="none" w:sz="0" w:space="0" w:color="auto"/>
            <w:right w:val="none" w:sz="0" w:space="0" w:color="auto"/>
          </w:divBdr>
        </w:div>
        <w:div w:id="257637908">
          <w:marLeft w:val="0"/>
          <w:marRight w:val="0"/>
          <w:marTop w:val="0"/>
          <w:marBottom w:val="0"/>
          <w:divBdr>
            <w:top w:val="none" w:sz="0" w:space="0" w:color="auto"/>
            <w:left w:val="none" w:sz="0" w:space="0" w:color="auto"/>
            <w:bottom w:val="none" w:sz="0" w:space="0" w:color="auto"/>
            <w:right w:val="none" w:sz="0" w:space="0" w:color="auto"/>
          </w:divBdr>
        </w:div>
        <w:div w:id="258023563">
          <w:marLeft w:val="0"/>
          <w:marRight w:val="0"/>
          <w:marTop w:val="0"/>
          <w:marBottom w:val="0"/>
          <w:divBdr>
            <w:top w:val="none" w:sz="0" w:space="0" w:color="auto"/>
            <w:left w:val="none" w:sz="0" w:space="0" w:color="auto"/>
            <w:bottom w:val="none" w:sz="0" w:space="0" w:color="auto"/>
            <w:right w:val="none" w:sz="0" w:space="0" w:color="auto"/>
          </w:divBdr>
        </w:div>
        <w:div w:id="261450898">
          <w:marLeft w:val="0"/>
          <w:marRight w:val="0"/>
          <w:marTop w:val="0"/>
          <w:marBottom w:val="0"/>
          <w:divBdr>
            <w:top w:val="none" w:sz="0" w:space="0" w:color="auto"/>
            <w:left w:val="none" w:sz="0" w:space="0" w:color="auto"/>
            <w:bottom w:val="none" w:sz="0" w:space="0" w:color="auto"/>
            <w:right w:val="none" w:sz="0" w:space="0" w:color="auto"/>
          </w:divBdr>
        </w:div>
        <w:div w:id="265424133">
          <w:marLeft w:val="0"/>
          <w:marRight w:val="0"/>
          <w:marTop w:val="0"/>
          <w:marBottom w:val="0"/>
          <w:divBdr>
            <w:top w:val="none" w:sz="0" w:space="0" w:color="auto"/>
            <w:left w:val="none" w:sz="0" w:space="0" w:color="auto"/>
            <w:bottom w:val="none" w:sz="0" w:space="0" w:color="auto"/>
            <w:right w:val="none" w:sz="0" w:space="0" w:color="auto"/>
          </w:divBdr>
        </w:div>
        <w:div w:id="269707761">
          <w:marLeft w:val="0"/>
          <w:marRight w:val="0"/>
          <w:marTop w:val="0"/>
          <w:marBottom w:val="0"/>
          <w:divBdr>
            <w:top w:val="none" w:sz="0" w:space="0" w:color="auto"/>
            <w:left w:val="none" w:sz="0" w:space="0" w:color="auto"/>
            <w:bottom w:val="none" w:sz="0" w:space="0" w:color="auto"/>
            <w:right w:val="none" w:sz="0" w:space="0" w:color="auto"/>
          </w:divBdr>
        </w:div>
        <w:div w:id="276837961">
          <w:marLeft w:val="0"/>
          <w:marRight w:val="0"/>
          <w:marTop w:val="0"/>
          <w:marBottom w:val="0"/>
          <w:divBdr>
            <w:top w:val="none" w:sz="0" w:space="0" w:color="auto"/>
            <w:left w:val="none" w:sz="0" w:space="0" w:color="auto"/>
            <w:bottom w:val="none" w:sz="0" w:space="0" w:color="auto"/>
            <w:right w:val="none" w:sz="0" w:space="0" w:color="auto"/>
          </w:divBdr>
        </w:div>
        <w:div w:id="277835595">
          <w:marLeft w:val="0"/>
          <w:marRight w:val="0"/>
          <w:marTop w:val="0"/>
          <w:marBottom w:val="0"/>
          <w:divBdr>
            <w:top w:val="none" w:sz="0" w:space="0" w:color="auto"/>
            <w:left w:val="none" w:sz="0" w:space="0" w:color="auto"/>
            <w:bottom w:val="none" w:sz="0" w:space="0" w:color="auto"/>
            <w:right w:val="none" w:sz="0" w:space="0" w:color="auto"/>
          </w:divBdr>
        </w:div>
        <w:div w:id="287199480">
          <w:marLeft w:val="0"/>
          <w:marRight w:val="0"/>
          <w:marTop w:val="0"/>
          <w:marBottom w:val="0"/>
          <w:divBdr>
            <w:top w:val="none" w:sz="0" w:space="0" w:color="auto"/>
            <w:left w:val="none" w:sz="0" w:space="0" w:color="auto"/>
            <w:bottom w:val="none" w:sz="0" w:space="0" w:color="auto"/>
            <w:right w:val="none" w:sz="0" w:space="0" w:color="auto"/>
          </w:divBdr>
        </w:div>
        <w:div w:id="291982694">
          <w:marLeft w:val="0"/>
          <w:marRight w:val="0"/>
          <w:marTop w:val="0"/>
          <w:marBottom w:val="0"/>
          <w:divBdr>
            <w:top w:val="none" w:sz="0" w:space="0" w:color="auto"/>
            <w:left w:val="none" w:sz="0" w:space="0" w:color="auto"/>
            <w:bottom w:val="none" w:sz="0" w:space="0" w:color="auto"/>
            <w:right w:val="none" w:sz="0" w:space="0" w:color="auto"/>
          </w:divBdr>
        </w:div>
        <w:div w:id="298531797">
          <w:marLeft w:val="0"/>
          <w:marRight w:val="0"/>
          <w:marTop w:val="0"/>
          <w:marBottom w:val="0"/>
          <w:divBdr>
            <w:top w:val="none" w:sz="0" w:space="0" w:color="auto"/>
            <w:left w:val="none" w:sz="0" w:space="0" w:color="auto"/>
            <w:bottom w:val="none" w:sz="0" w:space="0" w:color="auto"/>
            <w:right w:val="none" w:sz="0" w:space="0" w:color="auto"/>
          </w:divBdr>
        </w:div>
        <w:div w:id="301084369">
          <w:marLeft w:val="0"/>
          <w:marRight w:val="0"/>
          <w:marTop w:val="0"/>
          <w:marBottom w:val="0"/>
          <w:divBdr>
            <w:top w:val="none" w:sz="0" w:space="0" w:color="auto"/>
            <w:left w:val="none" w:sz="0" w:space="0" w:color="auto"/>
            <w:bottom w:val="none" w:sz="0" w:space="0" w:color="auto"/>
            <w:right w:val="none" w:sz="0" w:space="0" w:color="auto"/>
          </w:divBdr>
        </w:div>
        <w:div w:id="314651952">
          <w:marLeft w:val="0"/>
          <w:marRight w:val="0"/>
          <w:marTop w:val="0"/>
          <w:marBottom w:val="0"/>
          <w:divBdr>
            <w:top w:val="none" w:sz="0" w:space="0" w:color="auto"/>
            <w:left w:val="none" w:sz="0" w:space="0" w:color="auto"/>
            <w:bottom w:val="none" w:sz="0" w:space="0" w:color="auto"/>
            <w:right w:val="none" w:sz="0" w:space="0" w:color="auto"/>
          </w:divBdr>
        </w:div>
        <w:div w:id="322390888">
          <w:marLeft w:val="0"/>
          <w:marRight w:val="0"/>
          <w:marTop w:val="0"/>
          <w:marBottom w:val="0"/>
          <w:divBdr>
            <w:top w:val="none" w:sz="0" w:space="0" w:color="auto"/>
            <w:left w:val="none" w:sz="0" w:space="0" w:color="auto"/>
            <w:bottom w:val="none" w:sz="0" w:space="0" w:color="auto"/>
            <w:right w:val="none" w:sz="0" w:space="0" w:color="auto"/>
          </w:divBdr>
        </w:div>
        <w:div w:id="325015728">
          <w:marLeft w:val="0"/>
          <w:marRight w:val="0"/>
          <w:marTop w:val="0"/>
          <w:marBottom w:val="0"/>
          <w:divBdr>
            <w:top w:val="none" w:sz="0" w:space="0" w:color="auto"/>
            <w:left w:val="none" w:sz="0" w:space="0" w:color="auto"/>
            <w:bottom w:val="none" w:sz="0" w:space="0" w:color="auto"/>
            <w:right w:val="none" w:sz="0" w:space="0" w:color="auto"/>
          </w:divBdr>
        </w:div>
        <w:div w:id="326173177">
          <w:marLeft w:val="0"/>
          <w:marRight w:val="0"/>
          <w:marTop w:val="0"/>
          <w:marBottom w:val="0"/>
          <w:divBdr>
            <w:top w:val="none" w:sz="0" w:space="0" w:color="auto"/>
            <w:left w:val="none" w:sz="0" w:space="0" w:color="auto"/>
            <w:bottom w:val="none" w:sz="0" w:space="0" w:color="auto"/>
            <w:right w:val="none" w:sz="0" w:space="0" w:color="auto"/>
          </w:divBdr>
        </w:div>
        <w:div w:id="331177357">
          <w:marLeft w:val="0"/>
          <w:marRight w:val="0"/>
          <w:marTop w:val="0"/>
          <w:marBottom w:val="0"/>
          <w:divBdr>
            <w:top w:val="none" w:sz="0" w:space="0" w:color="auto"/>
            <w:left w:val="none" w:sz="0" w:space="0" w:color="auto"/>
            <w:bottom w:val="none" w:sz="0" w:space="0" w:color="auto"/>
            <w:right w:val="none" w:sz="0" w:space="0" w:color="auto"/>
          </w:divBdr>
        </w:div>
        <w:div w:id="342709959">
          <w:marLeft w:val="0"/>
          <w:marRight w:val="0"/>
          <w:marTop w:val="0"/>
          <w:marBottom w:val="0"/>
          <w:divBdr>
            <w:top w:val="none" w:sz="0" w:space="0" w:color="auto"/>
            <w:left w:val="none" w:sz="0" w:space="0" w:color="auto"/>
            <w:bottom w:val="none" w:sz="0" w:space="0" w:color="auto"/>
            <w:right w:val="none" w:sz="0" w:space="0" w:color="auto"/>
          </w:divBdr>
        </w:div>
        <w:div w:id="350106735">
          <w:marLeft w:val="0"/>
          <w:marRight w:val="0"/>
          <w:marTop w:val="0"/>
          <w:marBottom w:val="0"/>
          <w:divBdr>
            <w:top w:val="none" w:sz="0" w:space="0" w:color="auto"/>
            <w:left w:val="none" w:sz="0" w:space="0" w:color="auto"/>
            <w:bottom w:val="none" w:sz="0" w:space="0" w:color="auto"/>
            <w:right w:val="none" w:sz="0" w:space="0" w:color="auto"/>
          </w:divBdr>
        </w:div>
        <w:div w:id="352877466">
          <w:marLeft w:val="0"/>
          <w:marRight w:val="0"/>
          <w:marTop w:val="0"/>
          <w:marBottom w:val="0"/>
          <w:divBdr>
            <w:top w:val="none" w:sz="0" w:space="0" w:color="auto"/>
            <w:left w:val="none" w:sz="0" w:space="0" w:color="auto"/>
            <w:bottom w:val="none" w:sz="0" w:space="0" w:color="auto"/>
            <w:right w:val="none" w:sz="0" w:space="0" w:color="auto"/>
          </w:divBdr>
        </w:div>
        <w:div w:id="356079402">
          <w:marLeft w:val="0"/>
          <w:marRight w:val="0"/>
          <w:marTop w:val="0"/>
          <w:marBottom w:val="0"/>
          <w:divBdr>
            <w:top w:val="none" w:sz="0" w:space="0" w:color="auto"/>
            <w:left w:val="none" w:sz="0" w:space="0" w:color="auto"/>
            <w:bottom w:val="none" w:sz="0" w:space="0" w:color="auto"/>
            <w:right w:val="none" w:sz="0" w:space="0" w:color="auto"/>
          </w:divBdr>
        </w:div>
        <w:div w:id="359551257">
          <w:marLeft w:val="0"/>
          <w:marRight w:val="0"/>
          <w:marTop w:val="0"/>
          <w:marBottom w:val="0"/>
          <w:divBdr>
            <w:top w:val="none" w:sz="0" w:space="0" w:color="auto"/>
            <w:left w:val="none" w:sz="0" w:space="0" w:color="auto"/>
            <w:bottom w:val="none" w:sz="0" w:space="0" w:color="auto"/>
            <w:right w:val="none" w:sz="0" w:space="0" w:color="auto"/>
          </w:divBdr>
        </w:div>
        <w:div w:id="359936071">
          <w:marLeft w:val="0"/>
          <w:marRight w:val="0"/>
          <w:marTop w:val="0"/>
          <w:marBottom w:val="0"/>
          <w:divBdr>
            <w:top w:val="none" w:sz="0" w:space="0" w:color="auto"/>
            <w:left w:val="none" w:sz="0" w:space="0" w:color="auto"/>
            <w:bottom w:val="none" w:sz="0" w:space="0" w:color="auto"/>
            <w:right w:val="none" w:sz="0" w:space="0" w:color="auto"/>
          </w:divBdr>
        </w:div>
        <w:div w:id="375351592">
          <w:marLeft w:val="0"/>
          <w:marRight w:val="0"/>
          <w:marTop w:val="0"/>
          <w:marBottom w:val="0"/>
          <w:divBdr>
            <w:top w:val="none" w:sz="0" w:space="0" w:color="auto"/>
            <w:left w:val="none" w:sz="0" w:space="0" w:color="auto"/>
            <w:bottom w:val="none" w:sz="0" w:space="0" w:color="auto"/>
            <w:right w:val="none" w:sz="0" w:space="0" w:color="auto"/>
          </w:divBdr>
        </w:div>
        <w:div w:id="376318453">
          <w:marLeft w:val="0"/>
          <w:marRight w:val="0"/>
          <w:marTop w:val="0"/>
          <w:marBottom w:val="0"/>
          <w:divBdr>
            <w:top w:val="none" w:sz="0" w:space="0" w:color="auto"/>
            <w:left w:val="none" w:sz="0" w:space="0" w:color="auto"/>
            <w:bottom w:val="none" w:sz="0" w:space="0" w:color="auto"/>
            <w:right w:val="none" w:sz="0" w:space="0" w:color="auto"/>
          </w:divBdr>
        </w:div>
        <w:div w:id="380641976">
          <w:marLeft w:val="0"/>
          <w:marRight w:val="0"/>
          <w:marTop w:val="0"/>
          <w:marBottom w:val="0"/>
          <w:divBdr>
            <w:top w:val="none" w:sz="0" w:space="0" w:color="auto"/>
            <w:left w:val="none" w:sz="0" w:space="0" w:color="auto"/>
            <w:bottom w:val="none" w:sz="0" w:space="0" w:color="auto"/>
            <w:right w:val="none" w:sz="0" w:space="0" w:color="auto"/>
          </w:divBdr>
        </w:div>
        <w:div w:id="380978117">
          <w:marLeft w:val="0"/>
          <w:marRight w:val="0"/>
          <w:marTop w:val="0"/>
          <w:marBottom w:val="0"/>
          <w:divBdr>
            <w:top w:val="none" w:sz="0" w:space="0" w:color="auto"/>
            <w:left w:val="none" w:sz="0" w:space="0" w:color="auto"/>
            <w:bottom w:val="none" w:sz="0" w:space="0" w:color="auto"/>
            <w:right w:val="none" w:sz="0" w:space="0" w:color="auto"/>
          </w:divBdr>
        </w:div>
        <w:div w:id="394470380">
          <w:marLeft w:val="0"/>
          <w:marRight w:val="0"/>
          <w:marTop w:val="0"/>
          <w:marBottom w:val="0"/>
          <w:divBdr>
            <w:top w:val="none" w:sz="0" w:space="0" w:color="auto"/>
            <w:left w:val="none" w:sz="0" w:space="0" w:color="auto"/>
            <w:bottom w:val="none" w:sz="0" w:space="0" w:color="auto"/>
            <w:right w:val="none" w:sz="0" w:space="0" w:color="auto"/>
          </w:divBdr>
        </w:div>
        <w:div w:id="407386315">
          <w:marLeft w:val="0"/>
          <w:marRight w:val="0"/>
          <w:marTop w:val="0"/>
          <w:marBottom w:val="0"/>
          <w:divBdr>
            <w:top w:val="none" w:sz="0" w:space="0" w:color="auto"/>
            <w:left w:val="none" w:sz="0" w:space="0" w:color="auto"/>
            <w:bottom w:val="none" w:sz="0" w:space="0" w:color="auto"/>
            <w:right w:val="none" w:sz="0" w:space="0" w:color="auto"/>
          </w:divBdr>
        </w:div>
        <w:div w:id="411514377">
          <w:marLeft w:val="0"/>
          <w:marRight w:val="0"/>
          <w:marTop w:val="0"/>
          <w:marBottom w:val="0"/>
          <w:divBdr>
            <w:top w:val="none" w:sz="0" w:space="0" w:color="auto"/>
            <w:left w:val="none" w:sz="0" w:space="0" w:color="auto"/>
            <w:bottom w:val="none" w:sz="0" w:space="0" w:color="auto"/>
            <w:right w:val="none" w:sz="0" w:space="0" w:color="auto"/>
          </w:divBdr>
        </w:div>
        <w:div w:id="427894486">
          <w:marLeft w:val="0"/>
          <w:marRight w:val="0"/>
          <w:marTop w:val="0"/>
          <w:marBottom w:val="0"/>
          <w:divBdr>
            <w:top w:val="none" w:sz="0" w:space="0" w:color="auto"/>
            <w:left w:val="none" w:sz="0" w:space="0" w:color="auto"/>
            <w:bottom w:val="none" w:sz="0" w:space="0" w:color="auto"/>
            <w:right w:val="none" w:sz="0" w:space="0" w:color="auto"/>
          </w:divBdr>
        </w:div>
        <w:div w:id="428741013">
          <w:marLeft w:val="0"/>
          <w:marRight w:val="0"/>
          <w:marTop w:val="0"/>
          <w:marBottom w:val="0"/>
          <w:divBdr>
            <w:top w:val="none" w:sz="0" w:space="0" w:color="auto"/>
            <w:left w:val="none" w:sz="0" w:space="0" w:color="auto"/>
            <w:bottom w:val="none" w:sz="0" w:space="0" w:color="auto"/>
            <w:right w:val="none" w:sz="0" w:space="0" w:color="auto"/>
          </w:divBdr>
        </w:div>
        <w:div w:id="428812159">
          <w:marLeft w:val="0"/>
          <w:marRight w:val="0"/>
          <w:marTop w:val="0"/>
          <w:marBottom w:val="0"/>
          <w:divBdr>
            <w:top w:val="none" w:sz="0" w:space="0" w:color="auto"/>
            <w:left w:val="none" w:sz="0" w:space="0" w:color="auto"/>
            <w:bottom w:val="none" w:sz="0" w:space="0" w:color="auto"/>
            <w:right w:val="none" w:sz="0" w:space="0" w:color="auto"/>
          </w:divBdr>
        </w:div>
        <w:div w:id="436947161">
          <w:marLeft w:val="0"/>
          <w:marRight w:val="0"/>
          <w:marTop w:val="0"/>
          <w:marBottom w:val="0"/>
          <w:divBdr>
            <w:top w:val="none" w:sz="0" w:space="0" w:color="auto"/>
            <w:left w:val="none" w:sz="0" w:space="0" w:color="auto"/>
            <w:bottom w:val="none" w:sz="0" w:space="0" w:color="auto"/>
            <w:right w:val="none" w:sz="0" w:space="0" w:color="auto"/>
          </w:divBdr>
        </w:div>
        <w:div w:id="438767356">
          <w:marLeft w:val="0"/>
          <w:marRight w:val="0"/>
          <w:marTop w:val="0"/>
          <w:marBottom w:val="0"/>
          <w:divBdr>
            <w:top w:val="none" w:sz="0" w:space="0" w:color="auto"/>
            <w:left w:val="none" w:sz="0" w:space="0" w:color="auto"/>
            <w:bottom w:val="none" w:sz="0" w:space="0" w:color="auto"/>
            <w:right w:val="none" w:sz="0" w:space="0" w:color="auto"/>
          </w:divBdr>
        </w:div>
        <w:div w:id="443501479">
          <w:marLeft w:val="0"/>
          <w:marRight w:val="0"/>
          <w:marTop w:val="0"/>
          <w:marBottom w:val="0"/>
          <w:divBdr>
            <w:top w:val="none" w:sz="0" w:space="0" w:color="auto"/>
            <w:left w:val="none" w:sz="0" w:space="0" w:color="auto"/>
            <w:bottom w:val="none" w:sz="0" w:space="0" w:color="auto"/>
            <w:right w:val="none" w:sz="0" w:space="0" w:color="auto"/>
          </w:divBdr>
        </w:div>
        <w:div w:id="444929381">
          <w:marLeft w:val="0"/>
          <w:marRight w:val="0"/>
          <w:marTop w:val="0"/>
          <w:marBottom w:val="0"/>
          <w:divBdr>
            <w:top w:val="none" w:sz="0" w:space="0" w:color="auto"/>
            <w:left w:val="none" w:sz="0" w:space="0" w:color="auto"/>
            <w:bottom w:val="none" w:sz="0" w:space="0" w:color="auto"/>
            <w:right w:val="none" w:sz="0" w:space="0" w:color="auto"/>
          </w:divBdr>
        </w:div>
        <w:div w:id="451097218">
          <w:marLeft w:val="0"/>
          <w:marRight w:val="0"/>
          <w:marTop w:val="0"/>
          <w:marBottom w:val="0"/>
          <w:divBdr>
            <w:top w:val="none" w:sz="0" w:space="0" w:color="auto"/>
            <w:left w:val="none" w:sz="0" w:space="0" w:color="auto"/>
            <w:bottom w:val="none" w:sz="0" w:space="0" w:color="auto"/>
            <w:right w:val="none" w:sz="0" w:space="0" w:color="auto"/>
          </w:divBdr>
        </w:div>
        <w:div w:id="460346301">
          <w:marLeft w:val="0"/>
          <w:marRight w:val="0"/>
          <w:marTop w:val="0"/>
          <w:marBottom w:val="0"/>
          <w:divBdr>
            <w:top w:val="none" w:sz="0" w:space="0" w:color="auto"/>
            <w:left w:val="none" w:sz="0" w:space="0" w:color="auto"/>
            <w:bottom w:val="none" w:sz="0" w:space="0" w:color="auto"/>
            <w:right w:val="none" w:sz="0" w:space="0" w:color="auto"/>
          </w:divBdr>
        </w:div>
        <w:div w:id="469398940">
          <w:marLeft w:val="0"/>
          <w:marRight w:val="0"/>
          <w:marTop w:val="0"/>
          <w:marBottom w:val="0"/>
          <w:divBdr>
            <w:top w:val="none" w:sz="0" w:space="0" w:color="auto"/>
            <w:left w:val="none" w:sz="0" w:space="0" w:color="auto"/>
            <w:bottom w:val="none" w:sz="0" w:space="0" w:color="auto"/>
            <w:right w:val="none" w:sz="0" w:space="0" w:color="auto"/>
          </w:divBdr>
        </w:div>
        <w:div w:id="471295338">
          <w:marLeft w:val="0"/>
          <w:marRight w:val="0"/>
          <w:marTop w:val="0"/>
          <w:marBottom w:val="0"/>
          <w:divBdr>
            <w:top w:val="none" w:sz="0" w:space="0" w:color="auto"/>
            <w:left w:val="none" w:sz="0" w:space="0" w:color="auto"/>
            <w:bottom w:val="none" w:sz="0" w:space="0" w:color="auto"/>
            <w:right w:val="none" w:sz="0" w:space="0" w:color="auto"/>
          </w:divBdr>
        </w:div>
        <w:div w:id="471992725">
          <w:marLeft w:val="0"/>
          <w:marRight w:val="0"/>
          <w:marTop w:val="0"/>
          <w:marBottom w:val="0"/>
          <w:divBdr>
            <w:top w:val="none" w:sz="0" w:space="0" w:color="auto"/>
            <w:left w:val="none" w:sz="0" w:space="0" w:color="auto"/>
            <w:bottom w:val="none" w:sz="0" w:space="0" w:color="auto"/>
            <w:right w:val="none" w:sz="0" w:space="0" w:color="auto"/>
          </w:divBdr>
        </w:div>
        <w:div w:id="472336285">
          <w:marLeft w:val="0"/>
          <w:marRight w:val="0"/>
          <w:marTop w:val="0"/>
          <w:marBottom w:val="0"/>
          <w:divBdr>
            <w:top w:val="none" w:sz="0" w:space="0" w:color="auto"/>
            <w:left w:val="none" w:sz="0" w:space="0" w:color="auto"/>
            <w:bottom w:val="none" w:sz="0" w:space="0" w:color="auto"/>
            <w:right w:val="none" w:sz="0" w:space="0" w:color="auto"/>
          </w:divBdr>
        </w:div>
        <w:div w:id="478808889">
          <w:marLeft w:val="0"/>
          <w:marRight w:val="0"/>
          <w:marTop w:val="0"/>
          <w:marBottom w:val="0"/>
          <w:divBdr>
            <w:top w:val="none" w:sz="0" w:space="0" w:color="auto"/>
            <w:left w:val="none" w:sz="0" w:space="0" w:color="auto"/>
            <w:bottom w:val="none" w:sz="0" w:space="0" w:color="auto"/>
            <w:right w:val="none" w:sz="0" w:space="0" w:color="auto"/>
          </w:divBdr>
        </w:div>
        <w:div w:id="487865686">
          <w:marLeft w:val="0"/>
          <w:marRight w:val="0"/>
          <w:marTop w:val="0"/>
          <w:marBottom w:val="0"/>
          <w:divBdr>
            <w:top w:val="none" w:sz="0" w:space="0" w:color="auto"/>
            <w:left w:val="none" w:sz="0" w:space="0" w:color="auto"/>
            <w:bottom w:val="none" w:sz="0" w:space="0" w:color="auto"/>
            <w:right w:val="none" w:sz="0" w:space="0" w:color="auto"/>
          </w:divBdr>
        </w:div>
        <w:div w:id="487868840">
          <w:marLeft w:val="0"/>
          <w:marRight w:val="0"/>
          <w:marTop w:val="0"/>
          <w:marBottom w:val="0"/>
          <w:divBdr>
            <w:top w:val="none" w:sz="0" w:space="0" w:color="auto"/>
            <w:left w:val="none" w:sz="0" w:space="0" w:color="auto"/>
            <w:bottom w:val="none" w:sz="0" w:space="0" w:color="auto"/>
            <w:right w:val="none" w:sz="0" w:space="0" w:color="auto"/>
          </w:divBdr>
        </w:div>
        <w:div w:id="488442455">
          <w:marLeft w:val="0"/>
          <w:marRight w:val="0"/>
          <w:marTop w:val="0"/>
          <w:marBottom w:val="0"/>
          <w:divBdr>
            <w:top w:val="none" w:sz="0" w:space="0" w:color="auto"/>
            <w:left w:val="none" w:sz="0" w:space="0" w:color="auto"/>
            <w:bottom w:val="none" w:sz="0" w:space="0" w:color="auto"/>
            <w:right w:val="none" w:sz="0" w:space="0" w:color="auto"/>
          </w:divBdr>
        </w:div>
        <w:div w:id="492917447">
          <w:marLeft w:val="0"/>
          <w:marRight w:val="0"/>
          <w:marTop w:val="0"/>
          <w:marBottom w:val="0"/>
          <w:divBdr>
            <w:top w:val="none" w:sz="0" w:space="0" w:color="auto"/>
            <w:left w:val="none" w:sz="0" w:space="0" w:color="auto"/>
            <w:bottom w:val="none" w:sz="0" w:space="0" w:color="auto"/>
            <w:right w:val="none" w:sz="0" w:space="0" w:color="auto"/>
          </w:divBdr>
        </w:div>
        <w:div w:id="498346328">
          <w:marLeft w:val="0"/>
          <w:marRight w:val="0"/>
          <w:marTop w:val="0"/>
          <w:marBottom w:val="0"/>
          <w:divBdr>
            <w:top w:val="none" w:sz="0" w:space="0" w:color="auto"/>
            <w:left w:val="none" w:sz="0" w:space="0" w:color="auto"/>
            <w:bottom w:val="none" w:sz="0" w:space="0" w:color="auto"/>
            <w:right w:val="none" w:sz="0" w:space="0" w:color="auto"/>
          </w:divBdr>
        </w:div>
        <w:div w:id="504511781">
          <w:marLeft w:val="0"/>
          <w:marRight w:val="0"/>
          <w:marTop w:val="0"/>
          <w:marBottom w:val="0"/>
          <w:divBdr>
            <w:top w:val="none" w:sz="0" w:space="0" w:color="auto"/>
            <w:left w:val="none" w:sz="0" w:space="0" w:color="auto"/>
            <w:bottom w:val="none" w:sz="0" w:space="0" w:color="auto"/>
            <w:right w:val="none" w:sz="0" w:space="0" w:color="auto"/>
          </w:divBdr>
        </w:div>
        <w:div w:id="508520586">
          <w:marLeft w:val="0"/>
          <w:marRight w:val="0"/>
          <w:marTop w:val="0"/>
          <w:marBottom w:val="0"/>
          <w:divBdr>
            <w:top w:val="none" w:sz="0" w:space="0" w:color="auto"/>
            <w:left w:val="none" w:sz="0" w:space="0" w:color="auto"/>
            <w:bottom w:val="none" w:sz="0" w:space="0" w:color="auto"/>
            <w:right w:val="none" w:sz="0" w:space="0" w:color="auto"/>
          </w:divBdr>
        </w:div>
        <w:div w:id="515116724">
          <w:marLeft w:val="0"/>
          <w:marRight w:val="0"/>
          <w:marTop w:val="0"/>
          <w:marBottom w:val="0"/>
          <w:divBdr>
            <w:top w:val="none" w:sz="0" w:space="0" w:color="auto"/>
            <w:left w:val="none" w:sz="0" w:space="0" w:color="auto"/>
            <w:bottom w:val="none" w:sz="0" w:space="0" w:color="auto"/>
            <w:right w:val="none" w:sz="0" w:space="0" w:color="auto"/>
          </w:divBdr>
        </w:div>
        <w:div w:id="516819398">
          <w:marLeft w:val="0"/>
          <w:marRight w:val="0"/>
          <w:marTop w:val="0"/>
          <w:marBottom w:val="0"/>
          <w:divBdr>
            <w:top w:val="none" w:sz="0" w:space="0" w:color="auto"/>
            <w:left w:val="none" w:sz="0" w:space="0" w:color="auto"/>
            <w:bottom w:val="none" w:sz="0" w:space="0" w:color="auto"/>
            <w:right w:val="none" w:sz="0" w:space="0" w:color="auto"/>
          </w:divBdr>
        </w:div>
        <w:div w:id="521478876">
          <w:marLeft w:val="0"/>
          <w:marRight w:val="0"/>
          <w:marTop w:val="0"/>
          <w:marBottom w:val="0"/>
          <w:divBdr>
            <w:top w:val="none" w:sz="0" w:space="0" w:color="auto"/>
            <w:left w:val="none" w:sz="0" w:space="0" w:color="auto"/>
            <w:bottom w:val="none" w:sz="0" w:space="0" w:color="auto"/>
            <w:right w:val="none" w:sz="0" w:space="0" w:color="auto"/>
          </w:divBdr>
        </w:div>
        <w:div w:id="522520861">
          <w:marLeft w:val="0"/>
          <w:marRight w:val="0"/>
          <w:marTop w:val="0"/>
          <w:marBottom w:val="0"/>
          <w:divBdr>
            <w:top w:val="none" w:sz="0" w:space="0" w:color="auto"/>
            <w:left w:val="none" w:sz="0" w:space="0" w:color="auto"/>
            <w:bottom w:val="none" w:sz="0" w:space="0" w:color="auto"/>
            <w:right w:val="none" w:sz="0" w:space="0" w:color="auto"/>
          </w:divBdr>
        </w:div>
        <w:div w:id="527183717">
          <w:marLeft w:val="0"/>
          <w:marRight w:val="0"/>
          <w:marTop w:val="0"/>
          <w:marBottom w:val="0"/>
          <w:divBdr>
            <w:top w:val="none" w:sz="0" w:space="0" w:color="auto"/>
            <w:left w:val="none" w:sz="0" w:space="0" w:color="auto"/>
            <w:bottom w:val="none" w:sz="0" w:space="0" w:color="auto"/>
            <w:right w:val="none" w:sz="0" w:space="0" w:color="auto"/>
          </w:divBdr>
        </w:div>
        <w:div w:id="530534149">
          <w:marLeft w:val="0"/>
          <w:marRight w:val="0"/>
          <w:marTop w:val="0"/>
          <w:marBottom w:val="0"/>
          <w:divBdr>
            <w:top w:val="none" w:sz="0" w:space="0" w:color="auto"/>
            <w:left w:val="none" w:sz="0" w:space="0" w:color="auto"/>
            <w:bottom w:val="none" w:sz="0" w:space="0" w:color="auto"/>
            <w:right w:val="none" w:sz="0" w:space="0" w:color="auto"/>
          </w:divBdr>
        </w:div>
        <w:div w:id="532308582">
          <w:marLeft w:val="0"/>
          <w:marRight w:val="0"/>
          <w:marTop w:val="0"/>
          <w:marBottom w:val="0"/>
          <w:divBdr>
            <w:top w:val="none" w:sz="0" w:space="0" w:color="auto"/>
            <w:left w:val="none" w:sz="0" w:space="0" w:color="auto"/>
            <w:bottom w:val="none" w:sz="0" w:space="0" w:color="auto"/>
            <w:right w:val="none" w:sz="0" w:space="0" w:color="auto"/>
          </w:divBdr>
        </w:div>
        <w:div w:id="543905063">
          <w:marLeft w:val="0"/>
          <w:marRight w:val="0"/>
          <w:marTop w:val="0"/>
          <w:marBottom w:val="0"/>
          <w:divBdr>
            <w:top w:val="none" w:sz="0" w:space="0" w:color="auto"/>
            <w:left w:val="none" w:sz="0" w:space="0" w:color="auto"/>
            <w:bottom w:val="none" w:sz="0" w:space="0" w:color="auto"/>
            <w:right w:val="none" w:sz="0" w:space="0" w:color="auto"/>
          </w:divBdr>
        </w:div>
        <w:div w:id="546339709">
          <w:marLeft w:val="0"/>
          <w:marRight w:val="0"/>
          <w:marTop w:val="0"/>
          <w:marBottom w:val="0"/>
          <w:divBdr>
            <w:top w:val="none" w:sz="0" w:space="0" w:color="auto"/>
            <w:left w:val="none" w:sz="0" w:space="0" w:color="auto"/>
            <w:bottom w:val="none" w:sz="0" w:space="0" w:color="auto"/>
            <w:right w:val="none" w:sz="0" w:space="0" w:color="auto"/>
          </w:divBdr>
        </w:div>
        <w:div w:id="554047094">
          <w:marLeft w:val="0"/>
          <w:marRight w:val="0"/>
          <w:marTop w:val="0"/>
          <w:marBottom w:val="0"/>
          <w:divBdr>
            <w:top w:val="none" w:sz="0" w:space="0" w:color="auto"/>
            <w:left w:val="none" w:sz="0" w:space="0" w:color="auto"/>
            <w:bottom w:val="none" w:sz="0" w:space="0" w:color="auto"/>
            <w:right w:val="none" w:sz="0" w:space="0" w:color="auto"/>
          </w:divBdr>
        </w:div>
        <w:div w:id="555625248">
          <w:marLeft w:val="0"/>
          <w:marRight w:val="0"/>
          <w:marTop w:val="0"/>
          <w:marBottom w:val="0"/>
          <w:divBdr>
            <w:top w:val="none" w:sz="0" w:space="0" w:color="auto"/>
            <w:left w:val="none" w:sz="0" w:space="0" w:color="auto"/>
            <w:bottom w:val="none" w:sz="0" w:space="0" w:color="auto"/>
            <w:right w:val="none" w:sz="0" w:space="0" w:color="auto"/>
          </w:divBdr>
        </w:div>
        <w:div w:id="566763435">
          <w:marLeft w:val="0"/>
          <w:marRight w:val="0"/>
          <w:marTop w:val="0"/>
          <w:marBottom w:val="0"/>
          <w:divBdr>
            <w:top w:val="none" w:sz="0" w:space="0" w:color="auto"/>
            <w:left w:val="none" w:sz="0" w:space="0" w:color="auto"/>
            <w:bottom w:val="none" w:sz="0" w:space="0" w:color="auto"/>
            <w:right w:val="none" w:sz="0" w:space="0" w:color="auto"/>
          </w:divBdr>
        </w:div>
        <w:div w:id="572468011">
          <w:marLeft w:val="0"/>
          <w:marRight w:val="0"/>
          <w:marTop w:val="0"/>
          <w:marBottom w:val="0"/>
          <w:divBdr>
            <w:top w:val="none" w:sz="0" w:space="0" w:color="auto"/>
            <w:left w:val="none" w:sz="0" w:space="0" w:color="auto"/>
            <w:bottom w:val="none" w:sz="0" w:space="0" w:color="auto"/>
            <w:right w:val="none" w:sz="0" w:space="0" w:color="auto"/>
          </w:divBdr>
        </w:div>
        <w:div w:id="572663017">
          <w:marLeft w:val="0"/>
          <w:marRight w:val="0"/>
          <w:marTop w:val="0"/>
          <w:marBottom w:val="0"/>
          <w:divBdr>
            <w:top w:val="none" w:sz="0" w:space="0" w:color="auto"/>
            <w:left w:val="none" w:sz="0" w:space="0" w:color="auto"/>
            <w:bottom w:val="none" w:sz="0" w:space="0" w:color="auto"/>
            <w:right w:val="none" w:sz="0" w:space="0" w:color="auto"/>
          </w:divBdr>
        </w:div>
        <w:div w:id="573013092">
          <w:marLeft w:val="0"/>
          <w:marRight w:val="0"/>
          <w:marTop w:val="0"/>
          <w:marBottom w:val="0"/>
          <w:divBdr>
            <w:top w:val="none" w:sz="0" w:space="0" w:color="auto"/>
            <w:left w:val="none" w:sz="0" w:space="0" w:color="auto"/>
            <w:bottom w:val="none" w:sz="0" w:space="0" w:color="auto"/>
            <w:right w:val="none" w:sz="0" w:space="0" w:color="auto"/>
          </w:divBdr>
        </w:div>
        <w:div w:id="584533670">
          <w:marLeft w:val="0"/>
          <w:marRight w:val="0"/>
          <w:marTop w:val="0"/>
          <w:marBottom w:val="0"/>
          <w:divBdr>
            <w:top w:val="none" w:sz="0" w:space="0" w:color="auto"/>
            <w:left w:val="none" w:sz="0" w:space="0" w:color="auto"/>
            <w:bottom w:val="none" w:sz="0" w:space="0" w:color="auto"/>
            <w:right w:val="none" w:sz="0" w:space="0" w:color="auto"/>
          </w:divBdr>
        </w:div>
        <w:div w:id="585652884">
          <w:marLeft w:val="0"/>
          <w:marRight w:val="0"/>
          <w:marTop w:val="0"/>
          <w:marBottom w:val="0"/>
          <w:divBdr>
            <w:top w:val="none" w:sz="0" w:space="0" w:color="auto"/>
            <w:left w:val="none" w:sz="0" w:space="0" w:color="auto"/>
            <w:bottom w:val="none" w:sz="0" w:space="0" w:color="auto"/>
            <w:right w:val="none" w:sz="0" w:space="0" w:color="auto"/>
          </w:divBdr>
        </w:div>
        <w:div w:id="591402808">
          <w:marLeft w:val="0"/>
          <w:marRight w:val="0"/>
          <w:marTop w:val="0"/>
          <w:marBottom w:val="0"/>
          <w:divBdr>
            <w:top w:val="none" w:sz="0" w:space="0" w:color="auto"/>
            <w:left w:val="none" w:sz="0" w:space="0" w:color="auto"/>
            <w:bottom w:val="none" w:sz="0" w:space="0" w:color="auto"/>
            <w:right w:val="none" w:sz="0" w:space="0" w:color="auto"/>
          </w:divBdr>
        </w:div>
        <w:div w:id="597299305">
          <w:marLeft w:val="0"/>
          <w:marRight w:val="0"/>
          <w:marTop w:val="0"/>
          <w:marBottom w:val="0"/>
          <w:divBdr>
            <w:top w:val="none" w:sz="0" w:space="0" w:color="auto"/>
            <w:left w:val="none" w:sz="0" w:space="0" w:color="auto"/>
            <w:bottom w:val="none" w:sz="0" w:space="0" w:color="auto"/>
            <w:right w:val="none" w:sz="0" w:space="0" w:color="auto"/>
          </w:divBdr>
        </w:div>
        <w:div w:id="600454307">
          <w:marLeft w:val="0"/>
          <w:marRight w:val="0"/>
          <w:marTop w:val="0"/>
          <w:marBottom w:val="0"/>
          <w:divBdr>
            <w:top w:val="none" w:sz="0" w:space="0" w:color="auto"/>
            <w:left w:val="none" w:sz="0" w:space="0" w:color="auto"/>
            <w:bottom w:val="none" w:sz="0" w:space="0" w:color="auto"/>
            <w:right w:val="none" w:sz="0" w:space="0" w:color="auto"/>
          </w:divBdr>
        </w:div>
        <w:div w:id="602373162">
          <w:marLeft w:val="0"/>
          <w:marRight w:val="0"/>
          <w:marTop w:val="0"/>
          <w:marBottom w:val="0"/>
          <w:divBdr>
            <w:top w:val="none" w:sz="0" w:space="0" w:color="auto"/>
            <w:left w:val="none" w:sz="0" w:space="0" w:color="auto"/>
            <w:bottom w:val="none" w:sz="0" w:space="0" w:color="auto"/>
            <w:right w:val="none" w:sz="0" w:space="0" w:color="auto"/>
          </w:divBdr>
        </w:div>
        <w:div w:id="604271509">
          <w:marLeft w:val="0"/>
          <w:marRight w:val="0"/>
          <w:marTop w:val="0"/>
          <w:marBottom w:val="0"/>
          <w:divBdr>
            <w:top w:val="none" w:sz="0" w:space="0" w:color="auto"/>
            <w:left w:val="none" w:sz="0" w:space="0" w:color="auto"/>
            <w:bottom w:val="none" w:sz="0" w:space="0" w:color="auto"/>
            <w:right w:val="none" w:sz="0" w:space="0" w:color="auto"/>
          </w:divBdr>
        </w:div>
        <w:div w:id="606933443">
          <w:marLeft w:val="0"/>
          <w:marRight w:val="0"/>
          <w:marTop w:val="0"/>
          <w:marBottom w:val="0"/>
          <w:divBdr>
            <w:top w:val="none" w:sz="0" w:space="0" w:color="auto"/>
            <w:left w:val="none" w:sz="0" w:space="0" w:color="auto"/>
            <w:bottom w:val="none" w:sz="0" w:space="0" w:color="auto"/>
            <w:right w:val="none" w:sz="0" w:space="0" w:color="auto"/>
          </w:divBdr>
        </w:div>
        <w:div w:id="608048561">
          <w:marLeft w:val="0"/>
          <w:marRight w:val="0"/>
          <w:marTop w:val="0"/>
          <w:marBottom w:val="0"/>
          <w:divBdr>
            <w:top w:val="none" w:sz="0" w:space="0" w:color="auto"/>
            <w:left w:val="none" w:sz="0" w:space="0" w:color="auto"/>
            <w:bottom w:val="none" w:sz="0" w:space="0" w:color="auto"/>
            <w:right w:val="none" w:sz="0" w:space="0" w:color="auto"/>
          </w:divBdr>
        </w:div>
        <w:div w:id="617564707">
          <w:marLeft w:val="0"/>
          <w:marRight w:val="0"/>
          <w:marTop w:val="0"/>
          <w:marBottom w:val="0"/>
          <w:divBdr>
            <w:top w:val="none" w:sz="0" w:space="0" w:color="auto"/>
            <w:left w:val="none" w:sz="0" w:space="0" w:color="auto"/>
            <w:bottom w:val="none" w:sz="0" w:space="0" w:color="auto"/>
            <w:right w:val="none" w:sz="0" w:space="0" w:color="auto"/>
          </w:divBdr>
        </w:div>
        <w:div w:id="628703539">
          <w:marLeft w:val="0"/>
          <w:marRight w:val="0"/>
          <w:marTop w:val="0"/>
          <w:marBottom w:val="0"/>
          <w:divBdr>
            <w:top w:val="none" w:sz="0" w:space="0" w:color="auto"/>
            <w:left w:val="none" w:sz="0" w:space="0" w:color="auto"/>
            <w:bottom w:val="none" w:sz="0" w:space="0" w:color="auto"/>
            <w:right w:val="none" w:sz="0" w:space="0" w:color="auto"/>
          </w:divBdr>
        </w:div>
        <w:div w:id="635335453">
          <w:marLeft w:val="0"/>
          <w:marRight w:val="0"/>
          <w:marTop w:val="0"/>
          <w:marBottom w:val="0"/>
          <w:divBdr>
            <w:top w:val="none" w:sz="0" w:space="0" w:color="auto"/>
            <w:left w:val="none" w:sz="0" w:space="0" w:color="auto"/>
            <w:bottom w:val="none" w:sz="0" w:space="0" w:color="auto"/>
            <w:right w:val="none" w:sz="0" w:space="0" w:color="auto"/>
          </w:divBdr>
        </w:div>
        <w:div w:id="646977413">
          <w:marLeft w:val="0"/>
          <w:marRight w:val="0"/>
          <w:marTop w:val="0"/>
          <w:marBottom w:val="0"/>
          <w:divBdr>
            <w:top w:val="none" w:sz="0" w:space="0" w:color="auto"/>
            <w:left w:val="none" w:sz="0" w:space="0" w:color="auto"/>
            <w:bottom w:val="none" w:sz="0" w:space="0" w:color="auto"/>
            <w:right w:val="none" w:sz="0" w:space="0" w:color="auto"/>
          </w:divBdr>
        </w:div>
        <w:div w:id="656420631">
          <w:marLeft w:val="0"/>
          <w:marRight w:val="0"/>
          <w:marTop w:val="0"/>
          <w:marBottom w:val="0"/>
          <w:divBdr>
            <w:top w:val="none" w:sz="0" w:space="0" w:color="auto"/>
            <w:left w:val="none" w:sz="0" w:space="0" w:color="auto"/>
            <w:bottom w:val="none" w:sz="0" w:space="0" w:color="auto"/>
            <w:right w:val="none" w:sz="0" w:space="0" w:color="auto"/>
          </w:divBdr>
        </w:div>
        <w:div w:id="657880103">
          <w:marLeft w:val="0"/>
          <w:marRight w:val="0"/>
          <w:marTop w:val="0"/>
          <w:marBottom w:val="0"/>
          <w:divBdr>
            <w:top w:val="none" w:sz="0" w:space="0" w:color="auto"/>
            <w:left w:val="none" w:sz="0" w:space="0" w:color="auto"/>
            <w:bottom w:val="none" w:sz="0" w:space="0" w:color="auto"/>
            <w:right w:val="none" w:sz="0" w:space="0" w:color="auto"/>
          </w:divBdr>
        </w:div>
        <w:div w:id="659772304">
          <w:marLeft w:val="0"/>
          <w:marRight w:val="0"/>
          <w:marTop w:val="0"/>
          <w:marBottom w:val="0"/>
          <w:divBdr>
            <w:top w:val="none" w:sz="0" w:space="0" w:color="auto"/>
            <w:left w:val="none" w:sz="0" w:space="0" w:color="auto"/>
            <w:bottom w:val="none" w:sz="0" w:space="0" w:color="auto"/>
            <w:right w:val="none" w:sz="0" w:space="0" w:color="auto"/>
          </w:divBdr>
        </w:div>
        <w:div w:id="678580716">
          <w:marLeft w:val="0"/>
          <w:marRight w:val="0"/>
          <w:marTop w:val="0"/>
          <w:marBottom w:val="0"/>
          <w:divBdr>
            <w:top w:val="none" w:sz="0" w:space="0" w:color="auto"/>
            <w:left w:val="none" w:sz="0" w:space="0" w:color="auto"/>
            <w:bottom w:val="none" w:sz="0" w:space="0" w:color="auto"/>
            <w:right w:val="none" w:sz="0" w:space="0" w:color="auto"/>
          </w:divBdr>
        </w:div>
        <w:div w:id="684476208">
          <w:marLeft w:val="0"/>
          <w:marRight w:val="0"/>
          <w:marTop w:val="0"/>
          <w:marBottom w:val="0"/>
          <w:divBdr>
            <w:top w:val="none" w:sz="0" w:space="0" w:color="auto"/>
            <w:left w:val="none" w:sz="0" w:space="0" w:color="auto"/>
            <w:bottom w:val="none" w:sz="0" w:space="0" w:color="auto"/>
            <w:right w:val="none" w:sz="0" w:space="0" w:color="auto"/>
          </w:divBdr>
        </w:div>
        <w:div w:id="687026704">
          <w:marLeft w:val="0"/>
          <w:marRight w:val="0"/>
          <w:marTop w:val="0"/>
          <w:marBottom w:val="0"/>
          <w:divBdr>
            <w:top w:val="none" w:sz="0" w:space="0" w:color="auto"/>
            <w:left w:val="none" w:sz="0" w:space="0" w:color="auto"/>
            <w:bottom w:val="none" w:sz="0" w:space="0" w:color="auto"/>
            <w:right w:val="none" w:sz="0" w:space="0" w:color="auto"/>
          </w:divBdr>
        </w:div>
        <w:div w:id="695733595">
          <w:marLeft w:val="0"/>
          <w:marRight w:val="0"/>
          <w:marTop w:val="0"/>
          <w:marBottom w:val="0"/>
          <w:divBdr>
            <w:top w:val="none" w:sz="0" w:space="0" w:color="auto"/>
            <w:left w:val="none" w:sz="0" w:space="0" w:color="auto"/>
            <w:bottom w:val="none" w:sz="0" w:space="0" w:color="auto"/>
            <w:right w:val="none" w:sz="0" w:space="0" w:color="auto"/>
          </w:divBdr>
        </w:div>
        <w:div w:id="702250077">
          <w:marLeft w:val="0"/>
          <w:marRight w:val="0"/>
          <w:marTop w:val="0"/>
          <w:marBottom w:val="0"/>
          <w:divBdr>
            <w:top w:val="none" w:sz="0" w:space="0" w:color="auto"/>
            <w:left w:val="none" w:sz="0" w:space="0" w:color="auto"/>
            <w:bottom w:val="none" w:sz="0" w:space="0" w:color="auto"/>
            <w:right w:val="none" w:sz="0" w:space="0" w:color="auto"/>
          </w:divBdr>
        </w:div>
        <w:div w:id="708918764">
          <w:marLeft w:val="0"/>
          <w:marRight w:val="0"/>
          <w:marTop w:val="0"/>
          <w:marBottom w:val="0"/>
          <w:divBdr>
            <w:top w:val="none" w:sz="0" w:space="0" w:color="auto"/>
            <w:left w:val="none" w:sz="0" w:space="0" w:color="auto"/>
            <w:bottom w:val="none" w:sz="0" w:space="0" w:color="auto"/>
            <w:right w:val="none" w:sz="0" w:space="0" w:color="auto"/>
          </w:divBdr>
        </w:div>
        <w:div w:id="715012563">
          <w:marLeft w:val="0"/>
          <w:marRight w:val="0"/>
          <w:marTop w:val="0"/>
          <w:marBottom w:val="0"/>
          <w:divBdr>
            <w:top w:val="none" w:sz="0" w:space="0" w:color="auto"/>
            <w:left w:val="none" w:sz="0" w:space="0" w:color="auto"/>
            <w:bottom w:val="none" w:sz="0" w:space="0" w:color="auto"/>
            <w:right w:val="none" w:sz="0" w:space="0" w:color="auto"/>
          </w:divBdr>
        </w:div>
        <w:div w:id="728771911">
          <w:marLeft w:val="0"/>
          <w:marRight w:val="0"/>
          <w:marTop w:val="0"/>
          <w:marBottom w:val="0"/>
          <w:divBdr>
            <w:top w:val="none" w:sz="0" w:space="0" w:color="auto"/>
            <w:left w:val="none" w:sz="0" w:space="0" w:color="auto"/>
            <w:bottom w:val="none" w:sz="0" w:space="0" w:color="auto"/>
            <w:right w:val="none" w:sz="0" w:space="0" w:color="auto"/>
          </w:divBdr>
        </w:div>
        <w:div w:id="736244063">
          <w:marLeft w:val="0"/>
          <w:marRight w:val="0"/>
          <w:marTop w:val="0"/>
          <w:marBottom w:val="0"/>
          <w:divBdr>
            <w:top w:val="none" w:sz="0" w:space="0" w:color="auto"/>
            <w:left w:val="none" w:sz="0" w:space="0" w:color="auto"/>
            <w:bottom w:val="none" w:sz="0" w:space="0" w:color="auto"/>
            <w:right w:val="none" w:sz="0" w:space="0" w:color="auto"/>
          </w:divBdr>
        </w:div>
        <w:div w:id="740760414">
          <w:marLeft w:val="0"/>
          <w:marRight w:val="0"/>
          <w:marTop w:val="0"/>
          <w:marBottom w:val="0"/>
          <w:divBdr>
            <w:top w:val="none" w:sz="0" w:space="0" w:color="auto"/>
            <w:left w:val="none" w:sz="0" w:space="0" w:color="auto"/>
            <w:bottom w:val="none" w:sz="0" w:space="0" w:color="auto"/>
            <w:right w:val="none" w:sz="0" w:space="0" w:color="auto"/>
          </w:divBdr>
        </w:div>
        <w:div w:id="743718071">
          <w:marLeft w:val="0"/>
          <w:marRight w:val="0"/>
          <w:marTop w:val="0"/>
          <w:marBottom w:val="0"/>
          <w:divBdr>
            <w:top w:val="none" w:sz="0" w:space="0" w:color="auto"/>
            <w:left w:val="none" w:sz="0" w:space="0" w:color="auto"/>
            <w:bottom w:val="none" w:sz="0" w:space="0" w:color="auto"/>
            <w:right w:val="none" w:sz="0" w:space="0" w:color="auto"/>
          </w:divBdr>
        </w:div>
        <w:div w:id="743727215">
          <w:marLeft w:val="0"/>
          <w:marRight w:val="0"/>
          <w:marTop w:val="0"/>
          <w:marBottom w:val="0"/>
          <w:divBdr>
            <w:top w:val="none" w:sz="0" w:space="0" w:color="auto"/>
            <w:left w:val="none" w:sz="0" w:space="0" w:color="auto"/>
            <w:bottom w:val="none" w:sz="0" w:space="0" w:color="auto"/>
            <w:right w:val="none" w:sz="0" w:space="0" w:color="auto"/>
          </w:divBdr>
        </w:div>
        <w:div w:id="757797142">
          <w:marLeft w:val="0"/>
          <w:marRight w:val="0"/>
          <w:marTop w:val="0"/>
          <w:marBottom w:val="0"/>
          <w:divBdr>
            <w:top w:val="none" w:sz="0" w:space="0" w:color="auto"/>
            <w:left w:val="none" w:sz="0" w:space="0" w:color="auto"/>
            <w:bottom w:val="none" w:sz="0" w:space="0" w:color="auto"/>
            <w:right w:val="none" w:sz="0" w:space="0" w:color="auto"/>
          </w:divBdr>
        </w:div>
        <w:div w:id="762652581">
          <w:marLeft w:val="0"/>
          <w:marRight w:val="0"/>
          <w:marTop w:val="0"/>
          <w:marBottom w:val="0"/>
          <w:divBdr>
            <w:top w:val="none" w:sz="0" w:space="0" w:color="auto"/>
            <w:left w:val="none" w:sz="0" w:space="0" w:color="auto"/>
            <w:bottom w:val="none" w:sz="0" w:space="0" w:color="auto"/>
            <w:right w:val="none" w:sz="0" w:space="0" w:color="auto"/>
          </w:divBdr>
        </w:div>
        <w:div w:id="770202831">
          <w:marLeft w:val="0"/>
          <w:marRight w:val="0"/>
          <w:marTop w:val="0"/>
          <w:marBottom w:val="0"/>
          <w:divBdr>
            <w:top w:val="none" w:sz="0" w:space="0" w:color="auto"/>
            <w:left w:val="none" w:sz="0" w:space="0" w:color="auto"/>
            <w:bottom w:val="none" w:sz="0" w:space="0" w:color="auto"/>
            <w:right w:val="none" w:sz="0" w:space="0" w:color="auto"/>
          </w:divBdr>
        </w:div>
        <w:div w:id="774666933">
          <w:marLeft w:val="0"/>
          <w:marRight w:val="0"/>
          <w:marTop w:val="0"/>
          <w:marBottom w:val="0"/>
          <w:divBdr>
            <w:top w:val="none" w:sz="0" w:space="0" w:color="auto"/>
            <w:left w:val="none" w:sz="0" w:space="0" w:color="auto"/>
            <w:bottom w:val="none" w:sz="0" w:space="0" w:color="auto"/>
            <w:right w:val="none" w:sz="0" w:space="0" w:color="auto"/>
          </w:divBdr>
        </w:div>
        <w:div w:id="775298157">
          <w:marLeft w:val="0"/>
          <w:marRight w:val="0"/>
          <w:marTop w:val="0"/>
          <w:marBottom w:val="0"/>
          <w:divBdr>
            <w:top w:val="none" w:sz="0" w:space="0" w:color="auto"/>
            <w:left w:val="none" w:sz="0" w:space="0" w:color="auto"/>
            <w:bottom w:val="none" w:sz="0" w:space="0" w:color="auto"/>
            <w:right w:val="none" w:sz="0" w:space="0" w:color="auto"/>
          </w:divBdr>
        </w:div>
        <w:div w:id="790394167">
          <w:marLeft w:val="0"/>
          <w:marRight w:val="0"/>
          <w:marTop w:val="0"/>
          <w:marBottom w:val="0"/>
          <w:divBdr>
            <w:top w:val="none" w:sz="0" w:space="0" w:color="auto"/>
            <w:left w:val="none" w:sz="0" w:space="0" w:color="auto"/>
            <w:bottom w:val="none" w:sz="0" w:space="0" w:color="auto"/>
            <w:right w:val="none" w:sz="0" w:space="0" w:color="auto"/>
          </w:divBdr>
        </w:div>
        <w:div w:id="791677000">
          <w:marLeft w:val="0"/>
          <w:marRight w:val="0"/>
          <w:marTop w:val="0"/>
          <w:marBottom w:val="0"/>
          <w:divBdr>
            <w:top w:val="none" w:sz="0" w:space="0" w:color="auto"/>
            <w:left w:val="none" w:sz="0" w:space="0" w:color="auto"/>
            <w:bottom w:val="none" w:sz="0" w:space="0" w:color="auto"/>
            <w:right w:val="none" w:sz="0" w:space="0" w:color="auto"/>
          </w:divBdr>
        </w:div>
        <w:div w:id="794905643">
          <w:marLeft w:val="0"/>
          <w:marRight w:val="0"/>
          <w:marTop w:val="0"/>
          <w:marBottom w:val="0"/>
          <w:divBdr>
            <w:top w:val="none" w:sz="0" w:space="0" w:color="auto"/>
            <w:left w:val="none" w:sz="0" w:space="0" w:color="auto"/>
            <w:bottom w:val="none" w:sz="0" w:space="0" w:color="auto"/>
            <w:right w:val="none" w:sz="0" w:space="0" w:color="auto"/>
          </w:divBdr>
        </w:div>
        <w:div w:id="794982700">
          <w:marLeft w:val="0"/>
          <w:marRight w:val="0"/>
          <w:marTop w:val="0"/>
          <w:marBottom w:val="0"/>
          <w:divBdr>
            <w:top w:val="none" w:sz="0" w:space="0" w:color="auto"/>
            <w:left w:val="none" w:sz="0" w:space="0" w:color="auto"/>
            <w:bottom w:val="none" w:sz="0" w:space="0" w:color="auto"/>
            <w:right w:val="none" w:sz="0" w:space="0" w:color="auto"/>
          </w:divBdr>
        </w:div>
        <w:div w:id="799298983">
          <w:marLeft w:val="0"/>
          <w:marRight w:val="0"/>
          <w:marTop w:val="0"/>
          <w:marBottom w:val="0"/>
          <w:divBdr>
            <w:top w:val="none" w:sz="0" w:space="0" w:color="auto"/>
            <w:left w:val="none" w:sz="0" w:space="0" w:color="auto"/>
            <w:bottom w:val="none" w:sz="0" w:space="0" w:color="auto"/>
            <w:right w:val="none" w:sz="0" w:space="0" w:color="auto"/>
          </w:divBdr>
        </w:div>
        <w:div w:id="801264519">
          <w:marLeft w:val="0"/>
          <w:marRight w:val="0"/>
          <w:marTop w:val="0"/>
          <w:marBottom w:val="0"/>
          <w:divBdr>
            <w:top w:val="none" w:sz="0" w:space="0" w:color="auto"/>
            <w:left w:val="none" w:sz="0" w:space="0" w:color="auto"/>
            <w:bottom w:val="none" w:sz="0" w:space="0" w:color="auto"/>
            <w:right w:val="none" w:sz="0" w:space="0" w:color="auto"/>
          </w:divBdr>
        </w:div>
        <w:div w:id="807743947">
          <w:marLeft w:val="0"/>
          <w:marRight w:val="0"/>
          <w:marTop w:val="0"/>
          <w:marBottom w:val="0"/>
          <w:divBdr>
            <w:top w:val="none" w:sz="0" w:space="0" w:color="auto"/>
            <w:left w:val="none" w:sz="0" w:space="0" w:color="auto"/>
            <w:bottom w:val="none" w:sz="0" w:space="0" w:color="auto"/>
            <w:right w:val="none" w:sz="0" w:space="0" w:color="auto"/>
          </w:divBdr>
        </w:div>
        <w:div w:id="811213583">
          <w:marLeft w:val="0"/>
          <w:marRight w:val="0"/>
          <w:marTop w:val="0"/>
          <w:marBottom w:val="0"/>
          <w:divBdr>
            <w:top w:val="none" w:sz="0" w:space="0" w:color="auto"/>
            <w:left w:val="none" w:sz="0" w:space="0" w:color="auto"/>
            <w:bottom w:val="none" w:sz="0" w:space="0" w:color="auto"/>
            <w:right w:val="none" w:sz="0" w:space="0" w:color="auto"/>
          </w:divBdr>
        </w:div>
        <w:div w:id="812528397">
          <w:marLeft w:val="0"/>
          <w:marRight w:val="0"/>
          <w:marTop w:val="0"/>
          <w:marBottom w:val="0"/>
          <w:divBdr>
            <w:top w:val="none" w:sz="0" w:space="0" w:color="auto"/>
            <w:left w:val="none" w:sz="0" w:space="0" w:color="auto"/>
            <w:bottom w:val="none" w:sz="0" w:space="0" w:color="auto"/>
            <w:right w:val="none" w:sz="0" w:space="0" w:color="auto"/>
          </w:divBdr>
        </w:div>
        <w:div w:id="817651287">
          <w:marLeft w:val="0"/>
          <w:marRight w:val="0"/>
          <w:marTop w:val="0"/>
          <w:marBottom w:val="0"/>
          <w:divBdr>
            <w:top w:val="none" w:sz="0" w:space="0" w:color="auto"/>
            <w:left w:val="none" w:sz="0" w:space="0" w:color="auto"/>
            <w:bottom w:val="none" w:sz="0" w:space="0" w:color="auto"/>
            <w:right w:val="none" w:sz="0" w:space="0" w:color="auto"/>
          </w:divBdr>
        </w:div>
        <w:div w:id="820076011">
          <w:marLeft w:val="0"/>
          <w:marRight w:val="0"/>
          <w:marTop w:val="0"/>
          <w:marBottom w:val="0"/>
          <w:divBdr>
            <w:top w:val="none" w:sz="0" w:space="0" w:color="auto"/>
            <w:left w:val="none" w:sz="0" w:space="0" w:color="auto"/>
            <w:bottom w:val="none" w:sz="0" w:space="0" w:color="auto"/>
            <w:right w:val="none" w:sz="0" w:space="0" w:color="auto"/>
          </w:divBdr>
        </w:div>
        <w:div w:id="829711668">
          <w:marLeft w:val="0"/>
          <w:marRight w:val="0"/>
          <w:marTop w:val="0"/>
          <w:marBottom w:val="0"/>
          <w:divBdr>
            <w:top w:val="none" w:sz="0" w:space="0" w:color="auto"/>
            <w:left w:val="none" w:sz="0" w:space="0" w:color="auto"/>
            <w:bottom w:val="none" w:sz="0" w:space="0" w:color="auto"/>
            <w:right w:val="none" w:sz="0" w:space="0" w:color="auto"/>
          </w:divBdr>
        </w:div>
        <w:div w:id="834418157">
          <w:marLeft w:val="0"/>
          <w:marRight w:val="0"/>
          <w:marTop w:val="0"/>
          <w:marBottom w:val="0"/>
          <w:divBdr>
            <w:top w:val="none" w:sz="0" w:space="0" w:color="auto"/>
            <w:left w:val="none" w:sz="0" w:space="0" w:color="auto"/>
            <w:bottom w:val="none" w:sz="0" w:space="0" w:color="auto"/>
            <w:right w:val="none" w:sz="0" w:space="0" w:color="auto"/>
          </w:divBdr>
        </w:div>
        <w:div w:id="837572311">
          <w:marLeft w:val="0"/>
          <w:marRight w:val="0"/>
          <w:marTop w:val="0"/>
          <w:marBottom w:val="0"/>
          <w:divBdr>
            <w:top w:val="none" w:sz="0" w:space="0" w:color="auto"/>
            <w:left w:val="none" w:sz="0" w:space="0" w:color="auto"/>
            <w:bottom w:val="none" w:sz="0" w:space="0" w:color="auto"/>
            <w:right w:val="none" w:sz="0" w:space="0" w:color="auto"/>
          </w:divBdr>
        </w:div>
        <w:div w:id="842667240">
          <w:marLeft w:val="0"/>
          <w:marRight w:val="0"/>
          <w:marTop w:val="0"/>
          <w:marBottom w:val="0"/>
          <w:divBdr>
            <w:top w:val="none" w:sz="0" w:space="0" w:color="auto"/>
            <w:left w:val="none" w:sz="0" w:space="0" w:color="auto"/>
            <w:bottom w:val="none" w:sz="0" w:space="0" w:color="auto"/>
            <w:right w:val="none" w:sz="0" w:space="0" w:color="auto"/>
          </w:divBdr>
        </w:div>
        <w:div w:id="843596110">
          <w:marLeft w:val="0"/>
          <w:marRight w:val="0"/>
          <w:marTop w:val="0"/>
          <w:marBottom w:val="0"/>
          <w:divBdr>
            <w:top w:val="none" w:sz="0" w:space="0" w:color="auto"/>
            <w:left w:val="none" w:sz="0" w:space="0" w:color="auto"/>
            <w:bottom w:val="none" w:sz="0" w:space="0" w:color="auto"/>
            <w:right w:val="none" w:sz="0" w:space="0" w:color="auto"/>
          </w:divBdr>
        </w:div>
        <w:div w:id="855849784">
          <w:marLeft w:val="0"/>
          <w:marRight w:val="0"/>
          <w:marTop w:val="0"/>
          <w:marBottom w:val="0"/>
          <w:divBdr>
            <w:top w:val="none" w:sz="0" w:space="0" w:color="auto"/>
            <w:left w:val="none" w:sz="0" w:space="0" w:color="auto"/>
            <w:bottom w:val="none" w:sz="0" w:space="0" w:color="auto"/>
            <w:right w:val="none" w:sz="0" w:space="0" w:color="auto"/>
          </w:divBdr>
        </w:div>
        <w:div w:id="858591350">
          <w:marLeft w:val="0"/>
          <w:marRight w:val="0"/>
          <w:marTop w:val="0"/>
          <w:marBottom w:val="0"/>
          <w:divBdr>
            <w:top w:val="none" w:sz="0" w:space="0" w:color="auto"/>
            <w:left w:val="none" w:sz="0" w:space="0" w:color="auto"/>
            <w:bottom w:val="none" w:sz="0" w:space="0" w:color="auto"/>
            <w:right w:val="none" w:sz="0" w:space="0" w:color="auto"/>
          </w:divBdr>
        </w:div>
        <w:div w:id="859121321">
          <w:marLeft w:val="0"/>
          <w:marRight w:val="0"/>
          <w:marTop w:val="0"/>
          <w:marBottom w:val="0"/>
          <w:divBdr>
            <w:top w:val="none" w:sz="0" w:space="0" w:color="auto"/>
            <w:left w:val="none" w:sz="0" w:space="0" w:color="auto"/>
            <w:bottom w:val="none" w:sz="0" w:space="0" w:color="auto"/>
            <w:right w:val="none" w:sz="0" w:space="0" w:color="auto"/>
          </w:divBdr>
        </w:div>
        <w:div w:id="859973268">
          <w:marLeft w:val="0"/>
          <w:marRight w:val="0"/>
          <w:marTop w:val="0"/>
          <w:marBottom w:val="0"/>
          <w:divBdr>
            <w:top w:val="none" w:sz="0" w:space="0" w:color="auto"/>
            <w:left w:val="none" w:sz="0" w:space="0" w:color="auto"/>
            <w:bottom w:val="none" w:sz="0" w:space="0" w:color="auto"/>
            <w:right w:val="none" w:sz="0" w:space="0" w:color="auto"/>
          </w:divBdr>
        </w:div>
        <w:div w:id="860359175">
          <w:marLeft w:val="0"/>
          <w:marRight w:val="0"/>
          <w:marTop w:val="0"/>
          <w:marBottom w:val="0"/>
          <w:divBdr>
            <w:top w:val="none" w:sz="0" w:space="0" w:color="auto"/>
            <w:left w:val="none" w:sz="0" w:space="0" w:color="auto"/>
            <w:bottom w:val="none" w:sz="0" w:space="0" w:color="auto"/>
            <w:right w:val="none" w:sz="0" w:space="0" w:color="auto"/>
          </w:divBdr>
        </w:div>
        <w:div w:id="865753913">
          <w:marLeft w:val="0"/>
          <w:marRight w:val="0"/>
          <w:marTop w:val="0"/>
          <w:marBottom w:val="0"/>
          <w:divBdr>
            <w:top w:val="none" w:sz="0" w:space="0" w:color="auto"/>
            <w:left w:val="none" w:sz="0" w:space="0" w:color="auto"/>
            <w:bottom w:val="none" w:sz="0" w:space="0" w:color="auto"/>
            <w:right w:val="none" w:sz="0" w:space="0" w:color="auto"/>
          </w:divBdr>
        </w:div>
        <w:div w:id="866137514">
          <w:marLeft w:val="0"/>
          <w:marRight w:val="0"/>
          <w:marTop w:val="0"/>
          <w:marBottom w:val="0"/>
          <w:divBdr>
            <w:top w:val="none" w:sz="0" w:space="0" w:color="auto"/>
            <w:left w:val="none" w:sz="0" w:space="0" w:color="auto"/>
            <w:bottom w:val="none" w:sz="0" w:space="0" w:color="auto"/>
            <w:right w:val="none" w:sz="0" w:space="0" w:color="auto"/>
          </w:divBdr>
        </w:div>
        <w:div w:id="877007795">
          <w:marLeft w:val="0"/>
          <w:marRight w:val="0"/>
          <w:marTop w:val="0"/>
          <w:marBottom w:val="0"/>
          <w:divBdr>
            <w:top w:val="none" w:sz="0" w:space="0" w:color="auto"/>
            <w:left w:val="none" w:sz="0" w:space="0" w:color="auto"/>
            <w:bottom w:val="none" w:sz="0" w:space="0" w:color="auto"/>
            <w:right w:val="none" w:sz="0" w:space="0" w:color="auto"/>
          </w:divBdr>
        </w:div>
        <w:div w:id="879708412">
          <w:marLeft w:val="0"/>
          <w:marRight w:val="0"/>
          <w:marTop w:val="0"/>
          <w:marBottom w:val="0"/>
          <w:divBdr>
            <w:top w:val="none" w:sz="0" w:space="0" w:color="auto"/>
            <w:left w:val="none" w:sz="0" w:space="0" w:color="auto"/>
            <w:bottom w:val="none" w:sz="0" w:space="0" w:color="auto"/>
            <w:right w:val="none" w:sz="0" w:space="0" w:color="auto"/>
          </w:divBdr>
        </w:div>
        <w:div w:id="880898519">
          <w:marLeft w:val="0"/>
          <w:marRight w:val="0"/>
          <w:marTop w:val="0"/>
          <w:marBottom w:val="0"/>
          <w:divBdr>
            <w:top w:val="none" w:sz="0" w:space="0" w:color="auto"/>
            <w:left w:val="none" w:sz="0" w:space="0" w:color="auto"/>
            <w:bottom w:val="none" w:sz="0" w:space="0" w:color="auto"/>
            <w:right w:val="none" w:sz="0" w:space="0" w:color="auto"/>
          </w:divBdr>
        </w:div>
        <w:div w:id="884022305">
          <w:marLeft w:val="0"/>
          <w:marRight w:val="0"/>
          <w:marTop w:val="0"/>
          <w:marBottom w:val="0"/>
          <w:divBdr>
            <w:top w:val="none" w:sz="0" w:space="0" w:color="auto"/>
            <w:left w:val="none" w:sz="0" w:space="0" w:color="auto"/>
            <w:bottom w:val="none" w:sz="0" w:space="0" w:color="auto"/>
            <w:right w:val="none" w:sz="0" w:space="0" w:color="auto"/>
          </w:divBdr>
        </w:div>
        <w:div w:id="885797205">
          <w:marLeft w:val="0"/>
          <w:marRight w:val="0"/>
          <w:marTop w:val="0"/>
          <w:marBottom w:val="0"/>
          <w:divBdr>
            <w:top w:val="none" w:sz="0" w:space="0" w:color="auto"/>
            <w:left w:val="none" w:sz="0" w:space="0" w:color="auto"/>
            <w:bottom w:val="none" w:sz="0" w:space="0" w:color="auto"/>
            <w:right w:val="none" w:sz="0" w:space="0" w:color="auto"/>
          </w:divBdr>
        </w:div>
        <w:div w:id="903223603">
          <w:marLeft w:val="0"/>
          <w:marRight w:val="0"/>
          <w:marTop w:val="0"/>
          <w:marBottom w:val="0"/>
          <w:divBdr>
            <w:top w:val="none" w:sz="0" w:space="0" w:color="auto"/>
            <w:left w:val="none" w:sz="0" w:space="0" w:color="auto"/>
            <w:bottom w:val="none" w:sz="0" w:space="0" w:color="auto"/>
            <w:right w:val="none" w:sz="0" w:space="0" w:color="auto"/>
          </w:divBdr>
        </w:div>
        <w:div w:id="905336230">
          <w:marLeft w:val="0"/>
          <w:marRight w:val="0"/>
          <w:marTop w:val="0"/>
          <w:marBottom w:val="0"/>
          <w:divBdr>
            <w:top w:val="none" w:sz="0" w:space="0" w:color="auto"/>
            <w:left w:val="none" w:sz="0" w:space="0" w:color="auto"/>
            <w:bottom w:val="none" w:sz="0" w:space="0" w:color="auto"/>
            <w:right w:val="none" w:sz="0" w:space="0" w:color="auto"/>
          </w:divBdr>
        </w:div>
        <w:div w:id="908348840">
          <w:marLeft w:val="0"/>
          <w:marRight w:val="0"/>
          <w:marTop w:val="0"/>
          <w:marBottom w:val="0"/>
          <w:divBdr>
            <w:top w:val="none" w:sz="0" w:space="0" w:color="auto"/>
            <w:left w:val="none" w:sz="0" w:space="0" w:color="auto"/>
            <w:bottom w:val="none" w:sz="0" w:space="0" w:color="auto"/>
            <w:right w:val="none" w:sz="0" w:space="0" w:color="auto"/>
          </w:divBdr>
        </w:div>
        <w:div w:id="912852421">
          <w:marLeft w:val="0"/>
          <w:marRight w:val="0"/>
          <w:marTop w:val="0"/>
          <w:marBottom w:val="0"/>
          <w:divBdr>
            <w:top w:val="none" w:sz="0" w:space="0" w:color="auto"/>
            <w:left w:val="none" w:sz="0" w:space="0" w:color="auto"/>
            <w:bottom w:val="none" w:sz="0" w:space="0" w:color="auto"/>
            <w:right w:val="none" w:sz="0" w:space="0" w:color="auto"/>
          </w:divBdr>
        </w:div>
        <w:div w:id="930771623">
          <w:marLeft w:val="0"/>
          <w:marRight w:val="0"/>
          <w:marTop w:val="0"/>
          <w:marBottom w:val="0"/>
          <w:divBdr>
            <w:top w:val="none" w:sz="0" w:space="0" w:color="auto"/>
            <w:left w:val="none" w:sz="0" w:space="0" w:color="auto"/>
            <w:bottom w:val="none" w:sz="0" w:space="0" w:color="auto"/>
            <w:right w:val="none" w:sz="0" w:space="0" w:color="auto"/>
          </w:divBdr>
        </w:div>
        <w:div w:id="931551731">
          <w:marLeft w:val="0"/>
          <w:marRight w:val="0"/>
          <w:marTop w:val="0"/>
          <w:marBottom w:val="0"/>
          <w:divBdr>
            <w:top w:val="none" w:sz="0" w:space="0" w:color="auto"/>
            <w:left w:val="none" w:sz="0" w:space="0" w:color="auto"/>
            <w:bottom w:val="none" w:sz="0" w:space="0" w:color="auto"/>
            <w:right w:val="none" w:sz="0" w:space="0" w:color="auto"/>
          </w:divBdr>
        </w:div>
        <w:div w:id="961616957">
          <w:marLeft w:val="0"/>
          <w:marRight w:val="0"/>
          <w:marTop w:val="0"/>
          <w:marBottom w:val="0"/>
          <w:divBdr>
            <w:top w:val="none" w:sz="0" w:space="0" w:color="auto"/>
            <w:left w:val="none" w:sz="0" w:space="0" w:color="auto"/>
            <w:bottom w:val="none" w:sz="0" w:space="0" w:color="auto"/>
            <w:right w:val="none" w:sz="0" w:space="0" w:color="auto"/>
          </w:divBdr>
        </w:div>
        <w:div w:id="970327352">
          <w:marLeft w:val="0"/>
          <w:marRight w:val="0"/>
          <w:marTop w:val="0"/>
          <w:marBottom w:val="0"/>
          <w:divBdr>
            <w:top w:val="none" w:sz="0" w:space="0" w:color="auto"/>
            <w:left w:val="none" w:sz="0" w:space="0" w:color="auto"/>
            <w:bottom w:val="none" w:sz="0" w:space="0" w:color="auto"/>
            <w:right w:val="none" w:sz="0" w:space="0" w:color="auto"/>
          </w:divBdr>
        </w:div>
        <w:div w:id="970330059">
          <w:marLeft w:val="0"/>
          <w:marRight w:val="0"/>
          <w:marTop w:val="0"/>
          <w:marBottom w:val="0"/>
          <w:divBdr>
            <w:top w:val="none" w:sz="0" w:space="0" w:color="auto"/>
            <w:left w:val="none" w:sz="0" w:space="0" w:color="auto"/>
            <w:bottom w:val="none" w:sz="0" w:space="0" w:color="auto"/>
            <w:right w:val="none" w:sz="0" w:space="0" w:color="auto"/>
          </w:divBdr>
        </w:div>
        <w:div w:id="972835609">
          <w:marLeft w:val="0"/>
          <w:marRight w:val="0"/>
          <w:marTop w:val="0"/>
          <w:marBottom w:val="0"/>
          <w:divBdr>
            <w:top w:val="none" w:sz="0" w:space="0" w:color="auto"/>
            <w:left w:val="none" w:sz="0" w:space="0" w:color="auto"/>
            <w:bottom w:val="none" w:sz="0" w:space="0" w:color="auto"/>
            <w:right w:val="none" w:sz="0" w:space="0" w:color="auto"/>
          </w:divBdr>
        </w:div>
        <w:div w:id="975185348">
          <w:marLeft w:val="0"/>
          <w:marRight w:val="0"/>
          <w:marTop w:val="0"/>
          <w:marBottom w:val="0"/>
          <w:divBdr>
            <w:top w:val="none" w:sz="0" w:space="0" w:color="auto"/>
            <w:left w:val="none" w:sz="0" w:space="0" w:color="auto"/>
            <w:bottom w:val="none" w:sz="0" w:space="0" w:color="auto"/>
            <w:right w:val="none" w:sz="0" w:space="0" w:color="auto"/>
          </w:divBdr>
        </w:div>
        <w:div w:id="977879235">
          <w:marLeft w:val="0"/>
          <w:marRight w:val="0"/>
          <w:marTop w:val="0"/>
          <w:marBottom w:val="0"/>
          <w:divBdr>
            <w:top w:val="none" w:sz="0" w:space="0" w:color="auto"/>
            <w:left w:val="none" w:sz="0" w:space="0" w:color="auto"/>
            <w:bottom w:val="none" w:sz="0" w:space="0" w:color="auto"/>
            <w:right w:val="none" w:sz="0" w:space="0" w:color="auto"/>
          </w:divBdr>
        </w:div>
        <w:div w:id="979699160">
          <w:marLeft w:val="0"/>
          <w:marRight w:val="0"/>
          <w:marTop w:val="0"/>
          <w:marBottom w:val="0"/>
          <w:divBdr>
            <w:top w:val="none" w:sz="0" w:space="0" w:color="auto"/>
            <w:left w:val="none" w:sz="0" w:space="0" w:color="auto"/>
            <w:bottom w:val="none" w:sz="0" w:space="0" w:color="auto"/>
            <w:right w:val="none" w:sz="0" w:space="0" w:color="auto"/>
          </w:divBdr>
        </w:div>
        <w:div w:id="981733019">
          <w:marLeft w:val="0"/>
          <w:marRight w:val="0"/>
          <w:marTop w:val="0"/>
          <w:marBottom w:val="0"/>
          <w:divBdr>
            <w:top w:val="none" w:sz="0" w:space="0" w:color="auto"/>
            <w:left w:val="none" w:sz="0" w:space="0" w:color="auto"/>
            <w:bottom w:val="none" w:sz="0" w:space="0" w:color="auto"/>
            <w:right w:val="none" w:sz="0" w:space="0" w:color="auto"/>
          </w:divBdr>
        </w:div>
        <w:div w:id="987051690">
          <w:marLeft w:val="0"/>
          <w:marRight w:val="0"/>
          <w:marTop w:val="0"/>
          <w:marBottom w:val="0"/>
          <w:divBdr>
            <w:top w:val="none" w:sz="0" w:space="0" w:color="auto"/>
            <w:left w:val="none" w:sz="0" w:space="0" w:color="auto"/>
            <w:bottom w:val="none" w:sz="0" w:space="0" w:color="auto"/>
            <w:right w:val="none" w:sz="0" w:space="0" w:color="auto"/>
          </w:divBdr>
        </w:div>
        <w:div w:id="1000238465">
          <w:marLeft w:val="0"/>
          <w:marRight w:val="0"/>
          <w:marTop w:val="0"/>
          <w:marBottom w:val="0"/>
          <w:divBdr>
            <w:top w:val="none" w:sz="0" w:space="0" w:color="auto"/>
            <w:left w:val="none" w:sz="0" w:space="0" w:color="auto"/>
            <w:bottom w:val="none" w:sz="0" w:space="0" w:color="auto"/>
            <w:right w:val="none" w:sz="0" w:space="0" w:color="auto"/>
          </w:divBdr>
        </w:div>
        <w:div w:id="1010713542">
          <w:marLeft w:val="0"/>
          <w:marRight w:val="0"/>
          <w:marTop w:val="0"/>
          <w:marBottom w:val="0"/>
          <w:divBdr>
            <w:top w:val="none" w:sz="0" w:space="0" w:color="auto"/>
            <w:left w:val="none" w:sz="0" w:space="0" w:color="auto"/>
            <w:bottom w:val="none" w:sz="0" w:space="0" w:color="auto"/>
            <w:right w:val="none" w:sz="0" w:space="0" w:color="auto"/>
          </w:divBdr>
        </w:div>
        <w:div w:id="1010720150">
          <w:marLeft w:val="0"/>
          <w:marRight w:val="0"/>
          <w:marTop w:val="0"/>
          <w:marBottom w:val="0"/>
          <w:divBdr>
            <w:top w:val="none" w:sz="0" w:space="0" w:color="auto"/>
            <w:left w:val="none" w:sz="0" w:space="0" w:color="auto"/>
            <w:bottom w:val="none" w:sz="0" w:space="0" w:color="auto"/>
            <w:right w:val="none" w:sz="0" w:space="0" w:color="auto"/>
          </w:divBdr>
        </w:div>
        <w:div w:id="1017078525">
          <w:marLeft w:val="0"/>
          <w:marRight w:val="0"/>
          <w:marTop w:val="0"/>
          <w:marBottom w:val="0"/>
          <w:divBdr>
            <w:top w:val="none" w:sz="0" w:space="0" w:color="auto"/>
            <w:left w:val="none" w:sz="0" w:space="0" w:color="auto"/>
            <w:bottom w:val="none" w:sz="0" w:space="0" w:color="auto"/>
            <w:right w:val="none" w:sz="0" w:space="0" w:color="auto"/>
          </w:divBdr>
        </w:div>
        <w:div w:id="1019507148">
          <w:marLeft w:val="0"/>
          <w:marRight w:val="0"/>
          <w:marTop w:val="0"/>
          <w:marBottom w:val="0"/>
          <w:divBdr>
            <w:top w:val="none" w:sz="0" w:space="0" w:color="auto"/>
            <w:left w:val="none" w:sz="0" w:space="0" w:color="auto"/>
            <w:bottom w:val="none" w:sz="0" w:space="0" w:color="auto"/>
            <w:right w:val="none" w:sz="0" w:space="0" w:color="auto"/>
          </w:divBdr>
        </w:div>
        <w:div w:id="1030763838">
          <w:marLeft w:val="0"/>
          <w:marRight w:val="0"/>
          <w:marTop w:val="0"/>
          <w:marBottom w:val="0"/>
          <w:divBdr>
            <w:top w:val="none" w:sz="0" w:space="0" w:color="auto"/>
            <w:left w:val="none" w:sz="0" w:space="0" w:color="auto"/>
            <w:bottom w:val="none" w:sz="0" w:space="0" w:color="auto"/>
            <w:right w:val="none" w:sz="0" w:space="0" w:color="auto"/>
          </w:divBdr>
        </w:div>
        <w:div w:id="1032195597">
          <w:marLeft w:val="0"/>
          <w:marRight w:val="0"/>
          <w:marTop w:val="0"/>
          <w:marBottom w:val="0"/>
          <w:divBdr>
            <w:top w:val="none" w:sz="0" w:space="0" w:color="auto"/>
            <w:left w:val="none" w:sz="0" w:space="0" w:color="auto"/>
            <w:bottom w:val="none" w:sz="0" w:space="0" w:color="auto"/>
            <w:right w:val="none" w:sz="0" w:space="0" w:color="auto"/>
          </w:divBdr>
        </w:div>
        <w:div w:id="1037587776">
          <w:marLeft w:val="0"/>
          <w:marRight w:val="0"/>
          <w:marTop w:val="0"/>
          <w:marBottom w:val="0"/>
          <w:divBdr>
            <w:top w:val="none" w:sz="0" w:space="0" w:color="auto"/>
            <w:left w:val="none" w:sz="0" w:space="0" w:color="auto"/>
            <w:bottom w:val="none" w:sz="0" w:space="0" w:color="auto"/>
            <w:right w:val="none" w:sz="0" w:space="0" w:color="auto"/>
          </w:divBdr>
        </w:div>
        <w:div w:id="1051881831">
          <w:marLeft w:val="0"/>
          <w:marRight w:val="0"/>
          <w:marTop w:val="0"/>
          <w:marBottom w:val="0"/>
          <w:divBdr>
            <w:top w:val="none" w:sz="0" w:space="0" w:color="auto"/>
            <w:left w:val="none" w:sz="0" w:space="0" w:color="auto"/>
            <w:bottom w:val="none" w:sz="0" w:space="0" w:color="auto"/>
            <w:right w:val="none" w:sz="0" w:space="0" w:color="auto"/>
          </w:divBdr>
        </w:div>
        <w:div w:id="1054737085">
          <w:marLeft w:val="0"/>
          <w:marRight w:val="0"/>
          <w:marTop w:val="0"/>
          <w:marBottom w:val="0"/>
          <w:divBdr>
            <w:top w:val="none" w:sz="0" w:space="0" w:color="auto"/>
            <w:left w:val="none" w:sz="0" w:space="0" w:color="auto"/>
            <w:bottom w:val="none" w:sz="0" w:space="0" w:color="auto"/>
            <w:right w:val="none" w:sz="0" w:space="0" w:color="auto"/>
          </w:divBdr>
        </w:div>
        <w:div w:id="1077022063">
          <w:marLeft w:val="0"/>
          <w:marRight w:val="0"/>
          <w:marTop w:val="0"/>
          <w:marBottom w:val="0"/>
          <w:divBdr>
            <w:top w:val="none" w:sz="0" w:space="0" w:color="auto"/>
            <w:left w:val="none" w:sz="0" w:space="0" w:color="auto"/>
            <w:bottom w:val="none" w:sz="0" w:space="0" w:color="auto"/>
            <w:right w:val="none" w:sz="0" w:space="0" w:color="auto"/>
          </w:divBdr>
        </w:div>
        <w:div w:id="1086809575">
          <w:marLeft w:val="0"/>
          <w:marRight w:val="0"/>
          <w:marTop w:val="0"/>
          <w:marBottom w:val="0"/>
          <w:divBdr>
            <w:top w:val="none" w:sz="0" w:space="0" w:color="auto"/>
            <w:left w:val="none" w:sz="0" w:space="0" w:color="auto"/>
            <w:bottom w:val="none" w:sz="0" w:space="0" w:color="auto"/>
            <w:right w:val="none" w:sz="0" w:space="0" w:color="auto"/>
          </w:divBdr>
        </w:div>
        <w:div w:id="1087000873">
          <w:marLeft w:val="0"/>
          <w:marRight w:val="0"/>
          <w:marTop w:val="0"/>
          <w:marBottom w:val="0"/>
          <w:divBdr>
            <w:top w:val="none" w:sz="0" w:space="0" w:color="auto"/>
            <w:left w:val="none" w:sz="0" w:space="0" w:color="auto"/>
            <w:bottom w:val="none" w:sz="0" w:space="0" w:color="auto"/>
            <w:right w:val="none" w:sz="0" w:space="0" w:color="auto"/>
          </w:divBdr>
        </w:div>
        <w:div w:id="1103383620">
          <w:marLeft w:val="0"/>
          <w:marRight w:val="0"/>
          <w:marTop w:val="0"/>
          <w:marBottom w:val="0"/>
          <w:divBdr>
            <w:top w:val="none" w:sz="0" w:space="0" w:color="auto"/>
            <w:left w:val="none" w:sz="0" w:space="0" w:color="auto"/>
            <w:bottom w:val="none" w:sz="0" w:space="0" w:color="auto"/>
            <w:right w:val="none" w:sz="0" w:space="0" w:color="auto"/>
          </w:divBdr>
        </w:div>
        <w:div w:id="1105081432">
          <w:marLeft w:val="0"/>
          <w:marRight w:val="0"/>
          <w:marTop w:val="0"/>
          <w:marBottom w:val="0"/>
          <w:divBdr>
            <w:top w:val="none" w:sz="0" w:space="0" w:color="auto"/>
            <w:left w:val="none" w:sz="0" w:space="0" w:color="auto"/>
            <w:bottom w:val="none" w:sz="0" w:space="0" w:color="auto"/>
            <w:right w:val="none" w:sz="0" w:space="0" w:color="auto"/>
          </w:divBdr>
        </w:div>
        <w:div w:id="1123768425">
          <w:marLeft w:val="0"/>
          <w:marRight w:val="0"/>
          <w:marTop w:val="0"/>
          <w:marBottom w:val="0"/>
          <w:divBdr>
            <w:top w:val="none" w:sz="0" w:space="0" w:color="auto"/>
            <w:left w:val="none" w:sz="0" w:space="0" w:color="auto"/>
            <w:bottom w:val="none" w:sz="0" w:space="0" w:color="auto"/>
            <w:right w:val="none" w:sz="0" w:space="0" w:color="auto"/>
          </w:divBdr>
        </w:div>
        <w:div w:id="1131290507">
          <w:marLeft w:val="0"/>
          <w:marRight w:val="0"/>
          <w:marTop w:val="0"/>
          <w:marBottom w:val="0"/>
          <w:divBdr>
            <w:top w:val="none" w:sz="0" w:space="0" w:color="auto"/>
            <w:left w:val="none" w:sz="0" w:space="0" w:color="auto"/>
            <w:bottom w:val="none" w:sz="0" w:space="0" w:color="auto"/>
            <w:right w:val="none" w:sz="0" w:space="0" w:color="auto"/>
          </w:divBdr>
        </w:div>
        <w:div w:id="1131900658">
          <w:marLeft w:val="0"/>
          <w:marRight w:val="0"/>
          <w:marTop w:val="0"/>
          <w:marBottom w:val="0"/>
          <w:divBdr>
            <w:top w:val="none" w:sz="0" w:space="0" w:color="auto"/>
            <w:left w:val="none" w:sz="0" w:space="0" w:color="auto"/>
            <w:bottom w:val="none" w:sz="0" w:space="0" w:color="auto"/>
            <w:right w:val="none" w:sz="0" w:space="0" w:color="auto"/>
          </w:divBdr>
        </w:div>
        <w:div w:id="1140852166">
          <w:marLeft w:val="0"/>
          <w:marRight w:val="0"/>
          <w:marTop w:val="0"/>
          <w:marBottom w:val="0"/>
          <w:divBdr>
            <w:top w:val="none" w:sz="0" w:space="0" w:color="auto"/>
            <w:left w:val="none" w:sz="0" w:space="0" w:color="auto"/>
            <w:bottom w:val="none" w:sz="0" w:space="0" w:color="auto"/>
            <w:right w:val="none" w:sz="0" w:space="0" w:color="auto"/>
          </w:divBdr>
        </w:div>
        <w:div w:id="1143736005">
          <w:marLeft w:val="0"/>
          <w:marRight w:val="0"/>
          <w:marTop w:val="0"/>
          <w:marBottom w:val="0"/>
          <w:divBdr>
            <w:top w:val="none" w:sz="0" w:space="0" w:color="auto"/>
            <w:left w:val="none" w:sz="0" w:space="0" w:color="auto"/>
            <w:bottom w:val="none" w:sz="0" w:space="0" w:color="auto"/>
            <w:right w:val="none" w:sz="0" w:space="0" w:color="auto"/>
          </w:divBdr>
        </w:div>
        <w:div w:id="1148404689">
          <w:marLeft w:val="0"/>
          <w:marRight w:val="0"/>
          <w:marTop w:val="0"/>
          <w:marBottom w:val="0"/>
          <w:divBdr>
            <w:top w:val="none" w:sz="0" w:space="0" w:color="auto"/>
            <w:left w:val="none" w:sz="0" w:space="0" w:color="auto"/>
            <w:bottom w:val="none" w:sz="0" w:space="0" w:color="auto"/>
            <w:right w:val="none" w:sz="0" w:space="0" w:color="auto"/>
          </w:divBdr>
        </w:div>
        <w:div w:id="1150946515">
          <w:marLeft w:val="0"/>
          <w:marRight w:val="0"/>
          <w:marTop w:val="0"/>
          <w:marBottom w:val="0"/>
          <w:divBdr>
            <w:top w:val="none" w:sz="0" w:space="0" w:color="auto"/>
            <w:left w:val="none" w:sz="0" w:space="0" w:color="auto"/>
            <w:bottom w:val="none" w:sz="0" w:space="0" w:color="auto"/>
            <w:right w:val="none" w:sz="0" w:space="0" w:color="auto"/>
          </w:divBdr>
        </w:div>
        <w:div w:id="1152721777">
          <w:marLeft w:val="0"/>
          <w:marRight w:val="0"/>
          <w:marTop w:val="0"/>
          <w:marBottom w:val="0"/>
          <w:divBdr>
            <w:top w:val="none" w:sz="0" w:space="0" w:color="auto"/>
            <w:left w:val="none" w:sz="0" w:space="0" w:color="auto"/>
            <w:bottom w:val="none" w:sz="0" w:space="0" w:color="auto"/>
            <w:right w:val="none" w:sz="0" w:space="0" w:color="auto"/>
          </w:divBdr>
        </w:div>
        <w:div w:id="1157189057">
          <w:marLeft w:val="0"/>
          <w:marRight w:val="0"/>
          <w:marTop w:val="0"/>
          <w:marBottom w:val="0"/>
          <w:divBdr>
            <w:top w:val="none" w:sz="0" w:space="0" w:color="auto"/>
            <w:left w:val="none" w:sz="0" w:space="0" w:color="auto"/>
            <w:bottom w:val="none" w:sz="0" w:space="0" w:color="auto"/>
            <w:right w:val="none" w:sz="0" w:space="0" w:color="auto"/>
          </w:divBdr>
        </w:div>
        <w:div w:id="1167095614">
          <w:marLeft w:val="0"/>
          <w:marRight w:val="0"/>
          <w:marTop w:val="0"/>
          <w:marBottom w:val="0"/>
          <w:divBdr>
            <w:top w:val="none" w:sz="0" w:space="0" w:color="auto"/>
            <w:left w:val="none" w:sz="0" w:space="0" w:color="auto"/>
            <w:bottom w:val="none" w:sz="0" w:space="0" w:color="auto"/>
            <w:right w:val="none" w:sz="0" w:space="0" w:color="auto"/>
          </w:divBdr>
        </w:div>
        <w:div w:id="1169755953">
          <w:marLeft w:val="0"/>
          <w:marRight w:val="0"/>
          <w:marTop w:val="0"/>
          <w:marBottom w:val="0"/>
          <w:divBdr>
            <w:top w:val="none" w:sz="0" w:space="0" w:color="auto"/>
            <w:left w:val="none" w:sz="0" w:space="0" w:color="auto"/>
            <w:bottom w:val="none" w:sz="0" w:space="0" w:color="auto"/>
            <w:right w:val="none" w:sz="0" w:space="0" w:color="auto"/>
          </w:divBdr>
        </w:div>
        <w:div w:id="1172767149">
          <w:marLeft w:val="0"/>
          <w:marRight w:val="0"/>
          <w:marTop w:val="0"/>
          <w:marBottom w:val="0"/>
          <w:divBdr>
            <w:top w:val="none" w:sz="0" w:space="0" w:color="auto"/>
            <w:left w:val="none" w:sz="0" w:space="0" w:color="auto"/>
            <w:bottom w:val="none" w:sz="0" w:space="0" w:color="auto"/>
            <w:right w:val="none" w:sz="0" w:space="0" w:color="auto"/>
          </w:divBdr>
        </w:div>
        <w:div w:id="1180847674">
          <w:marLeft w:val="0"/>
          <w:marRight w:val="0"/>
          <w:marTop w:val="0"/>
          <w:marBottom w:val="0"/>
          <w:divBdr>
            <w:top w:val="none" w:sz="0" w:space="0" w:color="auto"/>
            <w:left w:val="none" w:sz="0" w:space="0" w:color="auto"/>
            <w:bottom w:val="none" w:sz="0" w:space="0" w:color="auto"/>
            <w:right w:val="none" w:sz="0" w:space="0" w:color="auto"/>
          </w:divBdr>
        </w:div>
        <w:div w:id="1184633330">
          <w:marLeft w:val="0"/>
          <w:marRight w:val="0"/>
          <w:marTop w:val="0"/>
          <w:marBottom w:val="0"/>
          <w:divBdr>
            <w:top w:val="none" w:sz="0" w:space="0" w:color="auto"/>
            <w:left w:val="none" w:sz="0" w:space="0" w:color="auto"/>
            <w:bottom w:val="none" w:sz="0" w:space="0" w:color="auto"/>
            <w:right w:val="none" w:sz="0" w:space="0" w:color="auto"/>
          </w:divBdr>
        </w:div>
        <w:div w:id="1186555287">
          <w:marLeft w:val="0"/>
          <w:marRight w:val="0"/>
          <w:marTop w:val="0"/>
          <w:marBottom w:val="0"/>
          <w:divBdr>
            <w:top w:val="none" w:sz="0" w:space="0" w:color="auto"/>
            <w:left w:val="none" w:sz="0" w:space="0" w:color="auto"/>
            <w:bottom w:val="none" w:sz="0" w:space="0" w:color="auto"/>
            <w:right w:val="none" w:sz="0" w:space="0" w:color="auto"/>
          </w:divBdr>
        </w:div>
        <w:div w:id="1191722200">
          <w:marLeft w:val="0"/>
          <w:marRight w:val="0"/>
          <w:marTop w:val="0"/>
          <w:marBottom w:val="0"/>
          <w:divBdr>
            <w:top w:val="none" w:sz="0" w:space="0" w:color="auto"/>
            <w:left w:val="none" w:sz="0" w:space="0" w:color="auto"/>
            <w:bottom w:val="none" w:sz="0" w:space="0" w:color="auto"/>
            <w:right w:val="none" w:sz="0" w:space="0" w:color="auto"/>
          </w:divBdr>
        </w:div>
        <w:div w:id="1192567294">
          <w:marLeft w:val="0"/>
          <w:marRight w:val="0"/>
          <w:marTop w:val="0"/>
          <w:marBottom w:val="0"/>
          <w:divBdr>
            <w:top w:val="none" w:sz="0" w:space="0" w:color="auto"/>
            <w:left w:val="none" w:sz="0" w:space="0" w:color="auto"/>
            <w:bottom w:val="none" w:sz="0" w:space="0" w:color="auto"/>
            <w:right w:val="none" w:sz="0" w:space="0" w:color="auto"/>
          </w:divBdr>
        </w:div>
        <w:div w:id="1196889270">
          <w:marLeft w:val="0"/>
          <w:marRight w:val="0"/>
          <w:marTop w:val="0"/>
          <w:marBottom w:val="0"/>
          <w:divBdr>
            <w:top w:val="none" w:sz="0" w:space="0" w:color="auto"/>
            <w:left w:val="none" w:sz="0" w:space="0" w:color="auto"/>
            <w:bottom w:val="none" w:sz="0" w:space="0" w:color="auto"/>
            <w:right w:val="none" w:sz="0" w:space="0" w:color="auto"/>
          </w:divBdr>
        </w:div>
        <w:div w:id="1209688265">
          <w:marLeft w:val="0"/>
          <w:marRight w:val="0"/>
          <w:marTop w:val="0"/>
          <w:marBottom w:val="0"/>
          <w:divBdr>
            <w:top w:val="none" w:sz="0" w:space="0" w:color="auto"/>
            <w:left w:val="none" w:sz="0" w:space="0" w:color="auto"/>
            <w:bottom w:val="none" w:sz="0" w:space="0" w:color="auto"/>
            <w:right w:val="none" w:sz="0" w:space="0" w:color="auto"/>
          </w:divBdr>
        </w:div>
        <w:div w:id="1221553779">
          <w:marLeft w:val="0"/>
          <w:marRight w:val="0"/>
          <w:marTop w:val="0"/>
          <w:marBottom w:val="0"/>
          <w:divBdr>
            <w:top w:val="none" w:sz="0" w:space="0" w:color="auto"/>
            <w:left w:val="none" w:sz="0" w:space="0" w:color="auto"/>
            <w:bottom w:val="none" w:sz="0" w:space="0" w:color="auto"/>
            <w:right w:val="none" w:sz="0" w:space="0" w:color="auto"/>
          </w:divBdr>
        </w:div>
        <w:div w:id="1225484377">
          <w:marLeft w:val="0"/>
          <w:marRight w:val="0"/>
          <w:marTop w:val="0"/>
          <w:marBottom w:val="0"/>
          <w:divBdr>
            <w:top w:val="none" w:sz="0" w:space="0" w:color="auto"/>
            <w:left w:val="none" w:sz="0" w:space="0" w:color="auto"/>
            <w:bottom w:val="none" w:sz="0" w:space="0" w:color="auto"/>
            <w:right w:val="none" w:sz="0" w:space="0" w:color="auto"/>
          </w:divBdr>
        </w:div>
        <w:div w:id="1233468204">
          <w:marLeft w:val="0"/>
          <w:marRight w:val="0"/>
          <w:marTop w:val="0"/>
          <w:marBottom w:val="0"/>
          <w:divBdr>
            <w:top w:val="none" w:sz="0" w:space="0" w:color="auto"/>
            <w:left w:val="none" w:sz="0" w:space="0" w:color="auto"/>
            <w:bottom w:val="none" w:sz="0" w:space="0" w:color="auto"/>
            <w:right w:val="none" w:sz="0" w:space="0" w:color="auto"/>
          </w:divBdr>
        </w:div>
        <w:div w:id="1233658545">
          <w:marLeft w:val="0"/>
          <w:marRight w:val="0"/>
          <w:marTop w:val="0"/>
          <w:marBottom w:val="0"/>
          <w:divBdr>
            <w:top w:val="none" w:sz="0" w:space="0" w:color="auto"/>
            <w:left w:val="none" w:sz="0" w:space="0" w:color="auto"/>
            <w:bottom w:val="none" w:sz="0" w:space="0" w:color="auto"/>
            <w:right w:val="none" w:sz="0" w:space="0" w:color="auto"/>
          </w:divBdr>
        </w:div>
        <w:div w:id="1238782969">
          <w:marLeft w:val="0"/>
          <w:marRight w:val="0"/>
          <w:marTop w:val="0"/>
          <w:marBottom w:val="0"/>
          <w:divBdr>
            <w:top w:val="none" w:sz="0" w:space="0" w:color="auto"/>
            <w:left w:val="none" w:sz="0" w:space="0" w:color="auto"/>
            <w:bottom w:val="none" w:sz="0" w:space="0" w:color="auto"/>
            <w:right w:val="none" w:sz="0" w:space="0" w:color="auto"/>
          </w:divBdr>
        </w:div>
        <w:div w:id="1257060045">
          <w:marLeft w:val="0"/>
          <w:marRight w:val="0"/>
          <w:marTop w:val="0"/>
          <w:marBottom w:val="0"/>
          <w:divBdr>
            <w:top w:val="none" w:sz="0" w:space="0" w:color="auto"/>
            <w:left w:val="none" w:sz="0" w:space="0" w:color="auto"/>
            <w:bottom w:val="none" w:sz="0" w:space="0" w:color="auto"/>
            <w:right w:val="none" w:sz="0" w:space="0" w:color="auto"/>
          </w:divBdr>
        </w:div>
        <w:div w:id="1261646746">
          <w:marLeft w:val="0"/>
          <w:marRight w:val="0"/>
          <w:marTop w:val="0"/>
          <w:marBottom w:val="0"/>
          <w:divBdr>
            <w:top w:val="none" w:sz="0" w:space="0" w:color="auto"/>
            <w:left w:val="none" w:sz="0" w:space="0" w:color="auto"/>
            <w:bottom w:val="none" w:sz="0" w:space="0" w:color="auto"/>
            <w:right w:val="none" w:sz="0" w:space="0" w:color="auto"/>
          </w:divBdr>
        </w:div>
        <w:div w:id="1276523999">
          <w:marLeft w:val="0"/>
          <w:marRight w:val="0"/>
          <w:marTop w:val="0"/>
          <w:marBottom w:val="0"/>
          <w:divBdr>
            <w:top w:val="none" w:sz="0" w:space="0" w:color="auto"/>
            <w:left w:val="none" w:sz="0" w:space="0" w:color="auto"/>
            <w:bottom w:val="none" w:sz="0" w:space="0" w:color="auto"/>
            <w:right w:val="none" w:sz="0" w:space="0" w:color="auto"/>
          </w:divBdr>
        </w:div>
        <w:div w:id="1280380834">
          <w:marLeft w:val="0"/>
          <w:marRight w:val="0"/>
          <w:marTop w:val="0"/>
          <w:marBottom w:val="0"/>
          <w:divBdr>
            <w:top w:val="none" w:sz="0" w:space="0" w:color="auto"/>
            <w:left w:val="none" w:sz="0" w:space="0" w:color="auto"/>
            <w:bottom w:val="none" w:sz="0" w:space="0" w:color="auto"/>
            <w:right w:val="none" w:sz="0" w:space="0" w:color="auto"/>
          </w:divBdr>
        </w:div>
        <w:div w:id="1282298728">
          <w:marLeft w:val="0"/>
          <w:marRight w:val="0"/>
          <w:marTop w:val="0"/>
          <w:marBottom w:val="0"/>
          <w:divBdr>
            <w:top w:val="none" w:sz="0" w:space="0" w:color="auto"/>
            <w:left w:val="none" w:sz="0" w:space="0" w:color="auto"/>
            <w:bottom w:val="none" w:sz="0" w:space="0" w:color="auto"/>
            <w:right w:val="none" w:sz="0" w:space="0" w:color="auto"/>
          </w:divBdr>
        </w:div>
        <w:div w:id="1296057233">
          <w:marLeft w:val="0"/>
          <w:marRight w:val="0"/>
          <w:marTop w:val="0"/>
          <w:marBottom w:val="0"/>
          <w:divBdr>
            <w:top w:val="none" w:sz="0" w:space="0" w:color="auto"/>
            <w:left w:val="none" w:sz="0" w:space="0" w:color="auto"/>
            <w:bottom w:val="none" w:sz="0" w:space="0" w:color="auto"/>
            <w:right w:val="none" w:sz="0" w:space="0" w:color="auto"/>
          </w:divBdr>
        </w:div>
        <w:div w:id="1306005623">
          <w:marLeft w:val="0"/>
          <w:marRight w:val="0"/>
          <w:marTop w:val="0"/>
          <w:marBottom w:val="0"/>
          <w:divBdr>
            <w:top w:val="none" w:sz="0" w:space="0" w:color="auto"/>
            <w:left w:val="none" w:sz="0" w:space="0" w:color="auto"/>
            <w:bottom w:val="none" w:sz="0" w:space="0" w:color="auto"/>
            <w:right w:val="none" w:sz="0" w:space="0" w:color="auto"/>
          </w:divBdr>
        </w:div>
        <w:div w:id="1311642472">
          <w:marLeft w:val="0"/>
          <w:marRight w:val="0"/>
          <w:marTop w:val="0"/>
          <w:marBottom w:val="0"/>
          <w:divBdr>
            <w:top w:val="none" w:sz="0" w:space="0" w:color="auto"/>
            <w:left w:val="none" w:sz="0" w:space="0" w:color="auto"/>
            <w:bottom w:val="none" w:sz="0" w:space="0" w:color="auto"/>
            <w:right w:val="none" w:sz="0" w:space="0" w:color="auto"/>
          </w:divBdr>
        </w:div>
        <w:div w:id="1323311264">
          <w:marLeft w:val="0"/>
          <w:marRight w:val="0"/>
          <w:marTop w:val="0"/>
          <w:marBottom w:val="0"/>
          <w:divBdr>
            <w:top w:val="none" w:sz="0" w:space="0" w:color="auto"/>
            <w:left w:val="none" w:sz="0" w:space="0" w:color="auto"/>
            <w:bottom w:val="none" w:sz="0" w:space="0" w:color="auto"/>
            <w:right w:val="none" w:sz="0" w:space="0" w:color="auto"/>
          </w:divBdr>
        </w:div>
        <w:div w:id="1338459976">
          <w:marLeft w:val="0"/>
          <w:marRight w:val="0"/>
          <w:marTop w:val="0"/>
          <w:marBottom w:val="0"/>
          <w:divBdr>
            <w:top w:val="none" w:sz="0" w:space="0" w:color="auto"/>
            <w:left w:val="none" w:sz="0" w:space="0" w:color="auto"/>
            <w:bottom w:val="none" w:sz="0" w:space="0" w:color="auto"/>
            <w:right w:val="none" w:sz="0" w:space="0" w:color="auto"/>
          </w:divBdr>
        </w:div>
        <w:div w:id="1341934187">
          <w:marLeft w:val="0"/>
          <w:marRight w:val="0"/>
          <w:marTop w:val="0"/>
          <w:marBottom w:val="0"/>
          <w:divBdr>
            <w:top w:val="none" w:sz="0" w:space="0" w:color="auto"/>
            <w:left w:val="none" w:sz="0" w:space="0" w:color="auto"/>
            <w:bottom w:val="none" w:sz="0" w:space="0" w:color="auto"/>
            <w:right w:val="none" w:sz="0" w:space="0" w:color="auto"/>
          </w:divBdr>
        </w:div>
        <w:div w:id="1348554341">
          <w:marLeft w:val="0"/>
          <w:marRight w:val="0"/>
          <w:marTop w:val="0"/>
          <w:marBottom w:val="0"/>
          <w:divBdr>
            <w:top w:val="none" w:sz="0" w:space="0" w:color="auto"/>
            <w:left w:val="none" w:sz="0" w:space="0" w:color="auto"/>
            <w:bottom w:val="none" w:sz="0" w:space="0" w:color="auto"/>
            <w:right w:val="none" w:sz="0" w:space="0" w:color="auto"/>
          </w:divBdr>
        </w:div>
        <w:div w:id="1348823582">
          <w:marLeft w:val="0"/>
          <w:marRight w:val="0"/>
          <w:marTop w:val="0"/>
          <w:marBottom w:val="0"/>
          <w:divBdr>
            <w:top w:val="none" w:sz="0" w:space="0" w:color="auto"/>
            <w:left w:val="none" w:sz="0" w:space="0" w:color="auto"/>
            <w:bottom w:val="none" w:sz="0" w:space="0" w:color="auto"/>
            <w:right w:val="none" w:sz="0" w:space="0" w:color="auto"/>
          </w:divBdr>
        </w:div>
        <w:div w:id="1358849273">
          <w:marLeft w:val="0"/>
          <w:marRight w:val="0"/>
          <w:marTop w:val="0"/>
          <w:marBottom w:val="0"/>
          <w:divBdr>
            <w:top w:val="none" w:sz="0" w:space="0" w:color="auto"/>
            <w:left w:val="none" w:sz="0" w:space="0" w:color="auto"/>
            <w:bottom w:val="none" w:sz="0" w:space="0" w:color="auto"/>
            <w:right w:val="none" w:sz="0" w:space="0" w:color="auto"/>
          </w:divBdr>
        </w:div>
        <w:div w:id="1362165854">
          <w:marLeft w:val="0"/>
          <w:marRight w:val="0"/>
          <w:marTop w:val="0"/>
          <w:marBottom w:val="0"/>
          <w:divBdr>
            <w:top w:val="none" w:sz="0" w:space="0" w:color="auto"/>
            <w:left w:val="none" w:sz="0" w:space="0" w:color="auto"/>
            <w:bottom w:val="none" w:sz="0" w:space="0" w:color="auto"/>
            <w:right w:val="none" w:sz="0" w:space="0" w:color="auto"/>
          </w:divBdr>
        </w:div>
        <w:div w:id="1364135611">
          <w:marLeft w:val="0"/>
          <w:marRight w:val="0"/>
          <w:marTop w:val="0"/>
          <w:marBottom w:val="0"/>
          <w:divBdr>
            <w:top w:val="none" w:sz="0" w:space="0" w:color="auto"/>
            <w:left w:val="none" w:sz="0" w:space="0" w:color="auto"/>
            <w:bottom w:val="none" w:sz="0" w:space="0" w:color="auto"/>
            <w:right w:val="none" w:sz="0" w:space="0" w:color="auto"/>
          </w:divBdr>
        </w:div>
        <w:div w:id="1365208763">
          <w:marLeft w:val="0"/>
          <w:marRight w:val="0"/>
          <w:marTop w:val="0"/>
          <w:marBottom w:val="0"/>
          <w:divBdr>
            <w:top w:val="none" w:sz="0" w:space="0" w:color="auto"/>
            <w:left w:val="none" w:sz="0" w:space="0" w:color="auto"/>
            <w:bottom w:val="none" w:sz="0" w:space="0" w:color="auto"/>
            <w:right w:val="none" w:sz="0" w:space="0" w:color="auto"/>
          </w:divBdr>
        </w:div>
        <w:div w:id="1365903201">
          <w:marLeft w:val="0"/>
          <w:marRight w:val="0"/>
          <w:marTop w:val="0"/>
          <w:marBottom w:val="0"/>
          <w:divBdr>
            <w:top w:val="none" w:sz="0" w:space="0" w:color="auto"/>
            <w:left w:val="none" w:sz="0" w:space="0" w:color="auto"/>
            <w:bottom w:val="none" w:sz="0" w:space="0" w:color="auto"/>
            <w:right w:val="none" w:sz="0" w:space="0" w:color="auto"/>
          </w:divBdr>
        </w:div>
        <w:div w:id="1369649126">
          <w:marLeft w:val="0"/>
          <w:marRight w:val="0"/>
          <w:marTop w:val="0"/>
          <w:marBottom w:val="0"/>
          <w:divBdr>
            <w:top w:val="none" w:sz="0" w:space="0" w:color="auto"/>
            <w:left w:val="none" w:sz="0" w:space="0" w:color="auto"/>
            <w:bottom w:val="none" w:sz="0" w:space="0" w:color="auto"/>
            <w:right w:val="none" w:sz="0" w:space="0" w:color="auto"/>
          </w:divBdr>
        </w:div>
        <w:div w:id="1371224080">
          <w:marLeft w:val="0"/>
          <w:marRight w:val="0"/>
          <w:marTop w:val="0"/>
          <w:marBottom w:val="0"/>
          <w:divBdr>
            <w:top w:val="none" w:sz="0" w:space="0" w:color="auto"/>
            <w:left w:val="none" w:sz="0" w:space="0" w:color="auto"/>
            <w:bottom w:val="none" w:sz="0" w:space="0" w:color="auto"/>
            <w:right w:val="none" w:sz="0" w:space="0" w:color="auto"/>
          </w:divBdr>
        </w:div>
        <w:div w:id="1384401521">
          <w:marLeft w:val="0"/>
          <w:marRight w:val="0"/>
          <w:marTop w:val="0"/>
          <w:marBottom w:val="0"/>
          <w:divBdr>
            <w:top w:val="none" w:sz="0" w:space="0" w:color="auto"/>
            <w:left w:val="none" w:sz="0" w:space="0" w:color="auto"/>
            <w:bottom w:val="none" w:sz="0" w:space="0" w:color="auto"/>
            <w:right w:val="none" w:sz="0" w:space="0" w:color="auto"/>
          </w:divBdr>
        </w:div>
        <w:div w:id="1384982189">
          <w:marLeft w:val="0"/>
          <w:marRight w:val="0"/>
          <w:marTop w:val="0"/>
          <w:marBottom w:val="0"/>
          <w:divBdr>
            <w:top w:val="none" w:sz="0" w:space="0" w:color="auto"/>
            <w:left w:val="none" w:sz="0" w:space="0" w:color="auto"/>
            <w:bottom w:val="none" w:sz="0" w:space="0" w:color="auto"/>
            <w:right w:val="none" w:sz="0" w:space="0" w:color="auto"/>
          </w:divBdr>
        </w:div>
        <w:div w:id="1387070256">
          <w:marLeft w:val="0"/>
          <w:marRight w:val="0"/>
          <w:marTop w:val="0"/>
          <w:marBottom w:val="0"/>
          <w:divBdr>
            <w:top w:val="none" w:sz="0" w:space="0" w:color="auto"/>
            <w:left w:val="none" w:sz="0" w:space="0" w:color="auto"/>
            <w:bottom w:val="none" w:sz="0" w:space="0" w:color="auto"/>
            <w:right w:val="none" w:sz="0" w:space="0" w:color="auto"/>
          </w:divBdr>
        </w:div>
        <w:div w:id="1390493328">
          <w:marLeft w:val="0"/>
          <w:marRight w:val="0"/>
          <w:marTop w:val="0"/>
          <w:marBottom w:val="0"/>
          <w:divBdr>
            <w:top w:val="none" w:sz="0" w:space="0" w:color="auto"/>
            <w:left w:val="none" w:sz="0" w:space="0" w:color="auto"/>
            <w:bottom w:val="none" w:sz="0" w:space="0" w:color="auto"/>
            <w:right w:val="none" w:sz="0" w:space="0" w:color="auto"/>
          </w:divBdr>
        </w:div>
        <w:div w:id="1391080638">
          <w:marLeft w:val="0"/>
          <w:marRight w:val="0"/>
          <w:marTop w:val="0"/>
          <w:marBottom w:val="0"/>
          <w:divBdr>
            <w:top w:val="none" w:sz="0" w:space="0" w:color="auto"/>
            <w:left w:val="none" w:sz="0" w:space="0" w:color="auto"/>
            <w:bottom w:val="none" w:sz="0" w:space="0" w:color="auto"/>
            <w:right w:val="none" w:sz="0" w:space="0" w:color="auto"/>
          </w:divBdr>
        </w:div>
        <w:div w:id="1399286224">
          <w:marLeft w:val="0"/>
          <w:marRight w:val="0"/>
          <w:marTop w:val="0"/>
          <w:marBottom w:val="0"/>
          <w:divBdr>
            <w:top w:val="none" w:sz="0" w:space="0" w:color="auto"/>
            <w:left w:val="none" w:sz="0" w:space="0" w:color="auto"/>
            <w:bottom w:val="none" w:sz="0" w:space="0" w:color="auto"/>
            <w:right w:val="none" w:sz="0" w:space="0" w:color="auto"/>
          </w:divBdr>
        </w:div>
        <w:div w:id="1400596713">
          <w:marLeft w:val="0"/>
          <w:marRight w:val="0"/>
          <w:marTop w:val="0"/>
          <w:marBottom w:val="0"/>
          <w:divBdr>
            <w:top w:val="none" w:sz="0" w:space="0" w:color="auto"/>
            <w:left w:val="none" w:sz="0" w:space="0" w:color="auto"/>
            <w:bottom w:val="none" w:sz="0" w:space="0" w:color="auto"/>
            <w:right w:val="none" w:sz="0" w:space="0" w:color="auto"/>
          </w:divBdr>
        </w:div>
        <w:div w:id="1403288117">
          <w:marLeft w:val="0"/>
          <w:marRight w:val="0"/>
          <w:marTop w:val="0"/>
          <w:marBottom w:val="0"/>
          <w:divBdr>
            <w:top w:val="none" w:sz="0" w:space="0" w:color="auto"/>
            <w:left w:val="none" w:sz="0" w:space="0" w:color="auto"/>
            <w:bottom w:val="none" w:sz="0" w:space="0" w:color="auto"/>
            <w:right w:val="none" w:sz="0" w:space="0" w:color="auto"/>
          </w:divBdr>
        </w:div>
        <w:div w:id="1415665059">
          <w:marLeft w:val="0"/>
          <w:marRight w:val="0"/>
          <w:marTop w:val="0"/>
          <w:marBottom w:val="0"/>
          <w:divBdr>
            <w:top w:val="none" w:sz="0" w:space="0" w:color="auto"/>
            <w:left w:val="none" w:sz="0" w:space="0" w:color="auto"/>
            <w:bottom w:val="none" w:sz="0" w:space="0" w:color="auto"/>
            <w:right w:val="none" w:sz="0" w:space="0" w:color="auto"/>
          </w:divBdr>
        </w:div>
        <w:div w:id="1420370628">
          <w:marLeft w:val="0"/>
          <w:marRight w:val="0"/>
          <w:marTop w:val="0"/>
          <w:marBottom w:val="0"/>
          <w:divBdr>
            <w:top w:val="none" w:sz="0" w:space="0" w:color="auto"/>
            <w:left w:val="none" w:sz="0" w:space="0" w:color="auto"/>
            <w:bottom w:val="none" w:sz="0" w:space="0" w:color="auto"/>
            <w:right w:val="none" w:sz="0" w:space="0" w:color="auto"/>
          </w:divBdr>
        </w:div>
        <w:div w:id="1426726093">
          <w:marLeft w:val="0"/>
          <w:marRight w:val="0"/>
          <w:marTop w:val="0"/>
          <w:marBottom w:val="0"/>
          <w:divBdr>
            <w:top w:val="none" w:sz="0" w:space="0" w:color="auto"/>
            <w:left w:val="none" w:sz="0" w:space="0" w:color="auto"/>
            <w:bottom w:val="none" w:sz="0" w:space="0" w:color="auto"/>
            <w:right w:val="none" w:sz="0" w:space="0" w:color="auto"/>
          </w:divBdr>
        </w:div>
        <w:div w:id="1436292623">
          <w:marLeft w:val="0"/>
          <w:marRight w:val="0"/>
          <w:marTop w:val="0"/>
          <w:marBottom w:val="0"/>
          <w:divBdr>
            <w:top w:val="none" w:sz="0" w:space="0" w:color="auto"/>
            <w:left w:val="none" w:sz="0" w:space="0" w:color="auto"/>
            <w:bottom w:val="none" w:sz="0" w:space="0" w:color="auto"/>
            <w:right w:val="none" w:sz="0" w:space="0" w:color="auto"/>
          </w:divBdr>
        </w:div>
        <w:div w:id="1443063905">
          <w:marLeft w:val="0"/>
          <w:marRight w:val="0"/>
          <w:marTop w:val="0"/>
          <w:marBottom w:val="0"/>
          <w:divBdr>
            <w:top w:val="none" w:sz="0" w:space="0" w:color="auto"/>
            <w:left w:val="none" w:sz="0" w:space="0" w:color="auto"/>
            <w:bottom w:val="none" w:sz="0" w:space="0" w:color="auto"/>
            <w:right w:val="none" w:sz="0" w:space="0" w:color="auto"/>
          </w:divBdr>
        </w:div>
        <w:div w:id="1455370363">
          <w:marLeft w:val="0"/>
          <w:marRight w:val="0"/>
          <w:marTop w:val="0"/>
          <w:marBottom w:val="0"/>
          <w:divBdr>
            <w:top w:val="none" w:sz="0" w:space="0" w:color="auto"/>
            <w:left w:val="none" w:sz="0" w:space="0" w:color="auto"/>
            <w:bottom w:val="none" w:sz="0" w:space="0" w:color="auto"/>
            <w:right w:val="none" w:sz="0" w:space="0" w:color="auto"/>
          </w:divBdr>
        </w:div>
        <w:div w:id="1456101495">
          <w:marLeft w:val="0"/>
          <w:marRight w:val="0"/>
          <w:marTop w:val="0"/>
          <w:marBottom w:val="0"/>
          <w:divBdr>
            <w:top w:val="none" w:sz="0" w:space="0" w:color="auto"/>
            <w:left w:val="none" w:sz="0" w:space="0" w:color="auto"/>
            <w:bottom w:val="none" w:sz="0" w:space="0" w:color="auto"/>
            <w:right w:val="none" w:sz="0" w:space="0" w:color="auto"/>
          </w:divBdr>
        </w:div>
        <w:div w:id="1467770932">
          <w:marLeft w:val="0"/>
          <w:marRight w:val="0"/>
          <w:marTop w:val="0"/>
          <w:marBottom w:val="0"/>
          <w:divBdr>
            <w:top w:val="none" w:sz="0" w:space="0" w:color="auto"/>
            <w:left w:val="none" w:sz="0" w:space="0" w:color="auto"/>
            <w:bottom w:val="none" w:sz="0" w:space="0" w:color="auto"/>
            <w:right w:val="none" w:sz="0" w:space="0" w:color="auto"/>
          </w:divBdr>
        </w:div>
        <w:div w:id="1468470827">
          <w:marLeft w:val="0"/>
          <w:marRight w:val="0"/>
          <w:marTop w:val="0"/>
          <w:marBottom w:val="0"/>
          <w:divBdr>
            <w:top w:val="none" w:sz="0" w:space="0" w:color="auto"/>
            <w:left w:val="none" w:sz="0" w:space="0" w:color="auto"/>
            <w:bottom w:val="none" w:sz="0" w:space="0" w:color="auto"/>
            <w:right w:val="none" w:sz="0" w:space="0" w:color="auto"/>
          </w:divBdr>
        </w:div>
        <w:div w:id="1468618792">
          <w:marLeft w:val="0"/>
          <w:marRight w:val="0"/>
          <w:marTop w:val="0"/>
          <w:marBottom w:val="0"/>
          <w:divBdr>
            <w:top w:val="none" w:sz="0" w:space="0" w:color="auto"/>
            <w:left w:val="none" w:sz="0" w:space="0" w:color="auto"/>
            <w:bottom w:val="none" w:sz="0" w:space="0" w:color="auto"/>
            <w:right w:val="none" w:sz="0" w:space="0" w:color="auto"/>
          </w:divBdr>
        </w:div>
        <w:div w:id="1468821873">
          <w:marLeft w:val="0"/>
          <w:marRight w:val="0"/>
          <w:marTop w:val="0"/>
          <w:marBottom w:val="0"/>
          <w:divBdr>
            <w:top w:val="none" w:sz="0" w:space="0" w:color="auto"/>
            <w:left w:val="none" w:sz="0" w:space="0" w:color="auto"/>
            <w:bottom w:val="none" w:sz="0" w:space="0" w:color="auto"/>
            <w:right w:val="none" w:sz="0" w:space="0" w:color="auto"/>
          </w:divBdr>
        </w:div>
        <w:div w:id="1479154760">
          <w:marLeft w:val="0"/>
          <w:marRight w:val="0"/>
          <w:marTop w:val="0"/>
          <w:marBottom w:val="0"/>
          <w:divBdr>
            <w:top w:val="none" w:sz="0" w:space="0" w:color="auto"/>
            <w:left w:val="none" w:sz="0" w:space="0" w:color="auto"/>
            <w:bottom w:val="none" w:sz="0" w:space="0" w:color="auto"/>
            <w:right w:val="none" w:sz="0" w:space="0" w:color="auto"/>
          </w:divBdr>
        </w:div>
        <w:div w:id="1479302828">
          <w:marLeft w:val="0"/>
          <w:marRight w:val="0"/>
          <w:marTop w:val="0"/>
          <w:marBottom w:val="0"/>
          <w:divBdr>
            <w:top w:val="none" w:sz="0" w:space="0" w:color="auto"/>
            <w:left w:val="none" w:sz="0" w:space="0" w:color="auto"/>
            <w:bottom w:val="none" w:sz="0" w:space="0" w:color="auto"/>
            <w:right w:val="none" w:sz="0" w:space="0" w:color="auto"/>
          </w:divBdr>
        </w:div>
        <w:div w:id="1481848281">
          <w:marLeft w:val="0"/>
          <w:marRight w:val="0"/>
          <w:marTop w:val="0"/>
          <w:marBottom w:val="0"/>
          <w:divBdr>
            <w:top w:val="none" w:sz="0" w:space="0" w:color="auto"/>
            <w:left w:val="none" w:sz="0" w:space="0" w:color="auto"/>
            <w:bottom w:val="none" w:sz="0" w:space="0" w:color="auto"/>
            <w:right w:val="none" w:sz="0" w:space="0" w:color="auto"/>
          </w:divBdr>
        </w:div>
        <w:div w:id="1487816351">
          <w:marLeft w:val="0"/>
          <w:marRight w:val="0"/>
          <w:marTop w:val="0"/>
          <w:marBottom w:val="0"/>
          <w:divBdr>
            <w:top w:val="none" w:sz="0" w:space="0" w:color="auto"/>
            <w:left w:val="none" w:sz="0" w:space="0" w:color="auto"/>
            <w:bottom w:val="none" w:sz="0" w:space="0" w:color="auto"/>
            <w:right w:val="none" w:sz="0" w:space="0" w:color="auto"/>
          </w:divBdr>
        </w:div>
        <w:div w:id="1489252924">
          <w:marLeft w:val="0"/>
          <w:marRight w:val="0"/>
          <w:marTop w:val="0"/>
          <w:marBottom w:val="0"/>
          <w:divBdr>
            <w:top w:val="none" w:sz="0" w:space="0" w:color="auto"/>
            <w:left w:val="none" w:sz="0" w:space="0" w:color="auto"/>
            <w:bottom w:val="none" w:sz="0" w:space="0" w:color="auto"/>
            <w:right w:val="none" w:sz="0" w:space="0" w:color="auto"/>
          </w:divBdr>
        </w:div>
        <w:div w:id="1495991218">
          <w:marLeft w:val="0"/>
          <w:marRight w:val="0"/>
          <w:marTop w:val="0"/>
          <w:marBottom w:val="0"/>
          <w:divBdr>
            <w:top w:val="none" w:sz="0" w:space="0" w:color="auto"/>
            <w:left w:val="none" w:sz="0" w:space="0" w:color="auto"/>
            <w:bottom w:val="none" w:sz="0" w:space="0" w:color="auto"/>
            <w:right w:val="none" w:sz="0" w:space="0" w:color="auto"/>
          </w:divBdr>
        </w:div>
        <w:div w:id="1498305894">
          <w:marLeft w:val="0"/>
          <w:marRight w:val="0"/>
          <w:marTop w:val="0"/>
          <w:marBottom w:val="0"/>
          <w:divBdr>
            <w:top w:val="none" w:sz="0" w:space="0" w:color="auto"/>
            <w:left w:val="none" w:sz="0" w:space="0" w:color="auto"/>
            <w:bottom w:val="none" w:sz="0" w:space="0" w:color="auto"/>
            <w:right w:val="none" w:sz="0" w:space="0" w:color="auto"/>
          </w:divBdr>
        </w:div>
        <w:div w:id="1512186532">
          <w:marLeft w:val="0"/>
          <w:marRight w:val="0"/>
          <w:marTop w:val="0"/>
          <w:marBottom w:val="0"/>
          <w:divBdr>
            <w:top w:val="none" w:sz="0" w:space="0" w:color="auto"/>
            <w:left w:val="none" w:sz="0" w:space="0" w:color="auto"/>
            <w:bottom w:val="none" w:sz="0" w:space="0" w:color="auto"/>
            <w:right w:val="none" w:sz="0" w:space="0" w:color="auto"/>
          </w:divBdr>
        </w:div>
        <w:div w:id="1569724087">
          <w:marLeft w:val="0"/>
          <w:marRight w:val="0"/>
          <w:marTop w:val="0"/>
          <w:marBottom w:val="0"/>
          <w:divBdr>
            <w:top w:val="none" w:sz="0" w:space="0" w:color="auto"/>
            <w:left w:val="none" w:sz="0" w:space="0" w:color="auto"/>
            <w:bottom w:val="none" w:sz="0" w:space="0" w:color="auto"/>
            <w:right w:val="none" w:sz="0" w:space="0" w:color="auto"/>
          </w:divBdr>
        </w:div>
        <w:div w:id="1569733301">
          <w:marLeft w:val="0"/>
          <w:marRight w:val="0"/>
          <w:marTop w:val="0"/>
          <w:marBottom w:val="0"/>
          <w:divBdr>
            <w:top w:val="none" w:sz="0" w:space="0" w:color="auto"/>
            <w:left w:val="none" w:sz="0" w:space="0" w:color="auto"/>
            <w:bottom w:val="none" w:sz="0" w:space="0" w:color="auto"/>
            <w:right w:val="none" w:sz="0" w:space="0" w:color="auto"/>
          </w:divBdr>
        </w:div>
        <w:div w:id="1580750202">
          <w:marLeft w:val="0"/>
          <w:marRight w:val="0"/>
          <w:marTop w:val="0"/>
          <w:marBottom w:val="0"/>
          <w:divBdr>
            <w:top w:val="none" w:sz="0" w:space="0" w:color="auto"/>
            <w:left w:val="none" w:sz="0" w:space="0" w:color="auto"/>
            <w:bottom w:val="none" w:sz="0" w:space="0" w:color="auto"/>
            <w:right w:val="none" w:sz="0" w:space="0" w:color="auto"/>
          </w:divBdr>
        </w:div>
        <w:div w:id="1591695214">
          <w:marLeft w:val="0"/>
          <w:marRight w:val="0"/>
          <w:marTop w:val="0"/>
          <w:marBottom w:val="0"/>
          <w:divBdr>
            <w:top w:val="none" w:sz="0" w:space="0" w:color="auto"/>
            <w:left w:val="none" w:sz="0" w:space="0" w:color="auto"/>
            <w:bottom w:val="none" w:sz="0" w:space="0" w:color="auto"/>
            <w:right w:val="none" w:sz="0" w:space="0" w:color="auto"/>
          </w:divBdr>
        </w:div>
        <w:div w:id="1596279505">
          <w:marLeft w:val="0"/>
          <w:marRight w:val="0"/>
          <w:marTop w:val="0"/>
          <w:marBottom w:val="0"/>
          <w:divBdr>
            <w:top w:val="none" w:sz="0" w:space="0" w:color="auto"/>
            <w:left w:val="none" w:sz="0" w:space="0" w:color="auto"/>
            <w:bottom w:val="none" w:sz="0" w:space="0" w:color="auto"/>
            <w:right w:val="none" w:sz="0" w:space="0" w:color="auto"/>
          </w:divBdr>
        </w:div>
        <w:div w:id="1598322436">
          <w:marLeft w:val="0"/>
          <w:marRight w:val="0"/>
          <w:marTop w:val="0"/>
          <w:marBottom w:val="0"/>
          <w:divBdr>
            <w:top w:val="none" w:sz="0" w:space="0" w:color="auto"/>
            <w:left w:val="none" w:sz="0" w:space="0" w:color="auto"/>
            <w:bottom w:val="none" w:sz="0" w:space="0" w:color="auto"/>
            <w:right w:val="none" w:sz="0" w:space="0" w:color="auto"/>
          </w:divBdr>
        </w:div>
        <w:div w:id="1598560536">
          <w:marLeft w:val="0"/>
          <w:marRight w:val="0"/>
          <w:marTop w:val="0"/>
          <w:marBottom w:val="0"/>
          <w:divBdr>
            <w:top w:val="none" w:sz="0" w:space="0" w:color="auto"/>
            <w:left w:val="none" w:sz="0" w:space="0" w:color="auto"/>
            <w:bottom w:val="none" w:sz="0" w:space="0" w:color="auto"/>
            <w:right w:val="none" w:sz="0" w:space="0" w:color="auto"/>
          </w:divBdr>
        </w:div>
        <w:div w:id="1601991990">
          <w:marLeft w:val="0"/>
          <w:marRight w:val="0"/>
          <w:marTop w:val="0"/>
          <w:marBottom w:val="0"/>
          <w:divBdr>
            <w:top w:val="none" w:sz="0" w:space="0" w:color="auto"/>
            <w:left w:val="none" w:sz="0" w:space="0" w:color="auto"/>
            <w:bottom w:val="none" w:sz="0" w:space="0" w:color="auto"/>
            <w:right w:val="none" w:sz="0" w:space="0" w:color="auto"/>
          </w:divBdr>
        </w:div>
        <w:div w:id="1621719227">
          <w:marLeft w:val="0"/>
          <w:marRight w:val="0"/>
          <w:marTop w:val="0"/>
          <w:marBottom w:val="0"/>
          <w:divBdr>
            <w:top w:val="none" w:sz="0" w:space="0" w:color="auto"/>
            <w:left w:val="none" w:sz="0" w:space="0" w:color="auto"/>
            <w:bottom w:val="none" w:sz="0" w:space="0" w:color="auto"/>
            <w:right w:val="none" w:sz="0" w:space="0" w:color="auto"/>
          </w:divBdr>
        </w:div>
        <w:div w:id="1629244516">
          <w:marLeft w:val="0"/>
          <w:marRight w:val="0"/>
          <w:marTop w:val="0"/>
          <w:marBottom w:val="0"/>
          <w:divBdr>
            <w:top w:val="none" w:sz="0" w:space="0" w:color="auto"/>
            <w:left w:val="none" w:sz="0" w:space="0" w:color="auto"/>
            <w:bottom w:val="none" w:sz="0" w:space="0" w:color="auto"/>
            <w:right w:val="none" w:sz="0" w:space="0" w:color="auto"/>
          </w:divBdr>
        </w:div>
        <w:div w:id="1630353388">
          <w:marLeft w:val="0"/>
          <w:marRight w:val="0"/>
          <w:marTop w:val="0"/>
          <w:marBottom w:val="0"/>
          <w:divBdr>
            <w:top w:val="none" w:sz="0" w:space="0" w:color="auto"/>
            <w:left w:val="none" w:sz="0" w:space="0" w:color="auto"/>
            <w:bottom w:val="none" w:sz="0" w:space="0" w:color="auto"/>
            <w:right w:val="none" w:sz="0" w:space="0" w:color="auto"/>
          </w:divBdr>
        </w:div>
        <w:div w:id="1639991280">
          <w:marLeft w:val="0"/>
          <w:marRight w:val="0"/>
          <w:marTop w:val="0"/>
          <w:marBottom w:val="0"/>
          <w:divBdr>
            <w:top w:val="none" w:sz="0" w:space="0" w:color="auto"/>
            <w:left w:val="none" w:sz="0" w:space="0" w:color="auto"/>
            <w:bottom w:val="none" w:sz="0" w:space="0" w:color="auto"/>
            <w:right w:val="none" w:sz="0" w:space="0" w:color="auto"/>
          </w:divBdr>
        </w:div>
        <w:div w:id="1653606317">
          <w:marLeft w:val="0"/>
          <w:marRight w:val="0"/>
          <w:marTop w:val="0"/>
          <w:marBottom w:val="0"/>
          <w:divBdr>
            <w:top w:val="none" w:sz="0" w:space="0" w:color="auto"/>
            <w:left w:val="none" w:sz="0" w:space="0" w:color="auto"/>
            <w:bottom w:val="none" w:sz="0" w:space="0" w:color="auto"/>
            <w:right w:val="none" w:sz="0" w:space="0" w:color="auto"/>
          </w:divBdr>
        </w:div>
        <w:div w:id="1663118959">
          <w:marLeft w:val="0"/>
          <w:marRight w:val="0"/>
          <w:marTop w:val="0"/>
          <w:marBottom w:val="0"/>
          <w:divBdr>
            <w:top w:val="none" w:sz="0" w:space="0" w:color="auto"/>
            <w:left w:val="none" w:sz="0" w:space="0" w:color="auto"/>
            <w:bottom w:val="none" w:sz="0" w:space="0" w:color="auto"/>
            <w:right w:val="none" w:sz="0" w:space="0" w:color="auto"/>
          </w:divBdr>
        </w:div>
        <w:div w:id="1679044482">
          <w:marLeft w:val="0"/>
          <w:marRight w:val="0"/>
          <w:marTop w:val="0"/>
          <w:marBottom w:val="0"/>
          <w:divBdr>
            <w:top w:val="none" w:sz="0" w:space="0" w:color="auto"/>
            <w:left w:val="none" w:sz="0" w:space="0" w:color="auto"/>
            <w:bottom w:val="none" w:sz="0" w:space="0" w:color="auto"/>
            <w:right w:val="none" w:sz="0" w:space="0" w:color="auto"/>
          </w:divBdr>
        </w:div>
        <w:div w:id="1681352070">
          <w:marLeft w:val="0"/>
          <w:marRight w:val="0"/>
          <w:marTop w:val="0"/>
          <w:marBottom w:val="0"/>
          <w:divBdr>
            <w:top w:val="none" w:sz="0" w:space="0" w:color="auto"/>
            <w:left w:val="none" w:sz="0" w:space="0" w:color="auto"/>
            <w:bottom w:val="none" w:sz="0" w:space="0" w:color="auto"/>
            <w:right w:val="none" w:sz="0" w:space="0" w:color="auto"/>
          </w:divBdr>
        </w:div>
        <w:div w:id="1691564742">
          <w:marLeft w:val="0"/>
          <w:marRight w:val="0"/>
          <w:marTop w:val="0"/>
          <w:marBottom w:val="0"/>
          <w:divBdr>
            <w:top w:val="none" w:sz="0" w:space="0" w:color="auto"/>
            <w:left w:val="none" w:sz="0" w:space="0" w:color="auto"/>
            <w:bottom w:val="none" w:sz="0" w:space="0" w:color="auto"/>
            <w:right w:val="none" w:sz="0" w:space="0" w:color="auto"/>
          </w:divBdr>
        </w:div>
        <w:div w:id="1705784067">
          <w:marLeft w:val="0"/>
          <w:marRight w:val="0"/>
          <w:marTop w:val="0"/>
          <w:marBottom w:val="0"/>
          <w:divBdr>
            <w:top w:val="none" w:sz="0" w:space="0" w:color="auto"/>
            <w:left w:val="none" w:sz="0" w:space="0" w:color="auto"/>
            <w:bottom w:val="none" w:sz="0" w:space="0" w:color="auto"/>
            <w:right w:val="none" w:sz="0" w:space="0" w:color="auto"/>
          </w:divBdr>
        </w:div>
        <w:div w:id="1709600313">
          <w:marLeft w:val="0"/>
          <w:marRight w:val="0"/>
          <w:marTop w:val="0"/>
          <w:marBottom w:val="0"/>
          <w:divBdr>
            <w:top w:val="none" w:sz="0" w:space="0" w:color="auto"/>
            <w:left w:val="none" w:sz="0" w:space="0" w:color="auto"/>
            <w:bottom w:val="none" w:sz="0" w:space="0" w:color="auto"/>
            <w:right w:val="none" w:sz="0" w:space="0" w:color="auto"/>
          </w:divBdr>
        </w:div>
        <w:div w:id="1711030704">
          <w:marLeft w:val="0"/>
          <w:marRight w:val="0"/>
          <w:marTop w:val="0"/>
          <w:marBottom w:val="0"/>
          <w:divBdr>
            <w:top w:val="none" w:sz="0" w:space="0" w:color="auto"/>
            <w:left w:val="none" w:sz="0" w:space="0" w:color="auto"/>
            <w:bottom w:val="none" w:sz="0" w:space="0" w:color="auto"/>
            <w:right w:val="none" w:sz="0" w:space="0" w:color="auto"/>
          </w:divBdr>
        </w:div>
        <w:div w:id="1716615380">
          <w:marLeft w:val="0"/>
          <w:marRight w:val="0"/>
          <w:marTop w:val="0"/>
          <w:marBottom w:val="0"/>
          <w:divBdr>
            <w:top w:val="none" w:sz="0" w:space="0" w:color="auto"/>
            <w:left w:val="none" w:sz="0" w:space="0" w:color="auto"/>
            <w:bottom w:val="none" w:sz="0" w:space="0" w:color="auto"/>
            <w:right w:val="none" w:sz="0" w:space="0" w:color="auto"/>
          </w:divBdr>
        </w:div>
        <w:div w:id="1725910262">
          <w:marLeft w:val="0"/>
          <w:marRight w:val="0"/>
          <w:marTop w:val="0"/>
          <w:marBottom w:val="0"/>
          <w:divBdr>
            <w:top w:val="none" w:sz="0" w:space="0" w:color="auto"/>
            <w:left w:val="none" w:sz="0" w:space="0" w:color="auto"/>
            <w:bottom w:val="none" w:sz="0" w:space="0" w:color="auto"/>
            <w:right w:val="none" w:sz="0" w:space="0" w:color="auto"/>
          </w:divBdr>
        </w:div>
        <w:div w:id="1728528000">
          <w:marLeft w:val="0"/>
          <w:marRight w:val="0"/>
          <w:marTop w:val="0"/>
          <w:marBottom w:val="0"/>
          <w:divBdr>
            <w:top w:val="none" w:sz="0" w:space="0" w:color="auto"/>
            <w:left w:val="none" w:sz="0" w:space="0" w:color="auto"/>
            <w:bottom w:val="none" w:sz="0" w:space="0" w:color="auto"/>
            <w:right w:val="none" w:sz="0" w:space="0" w:color="auto"/>
          </w:divBdr>
        </w:div>
        <w:div w:id="1735158292">
          <w:marLeft w:val="0"/>
          <w:marRight w:val="0"/>
          <w:marTop w:val="0"/>
          <w:marBottom w:val="0"/>
          <w:divBdr>
            <w:top w:val="none" w:sz="0" w:space="0" w:color="auto"/>
            <w:left w:val="none" w:sz="0" w:space="0" w:color="auto"/>
            <w:bottom w:val="none" w:sz="0" w:space="0" w:color="auto"/>
            <w:right w:val="none" w:sz="0" w:space="0" w:color="auto"/>
          </w:divBdr>
        </w:div>
        <w:div w:id="1738749389">
          <w:marLeft w:val="0"/>
          <w:marRight w:val="0"/>
          <w:marTop w:val="0"/>
          <w:marBottom w:val="0"/>
          <w:divBdr>
            <w:top w:val="none" w:sz="0" w:space="0" w:color="auto"/>
            <w:left w:val="none" w:sz="0" w:space="0" w:color="auto"/>
            <w:bottom w:val="none" w:sz="0" w:space="0" w:color="auto"/>
            <w:right w:val="none" w:sz="0" w:space="0" w:color="auto"/>
          </w:divBdr>
        </w:div>
        <w:div w:id="1739403747">
          <w:marLeft w:val="0"/>
          <w:marRight w:val="0"/>
          <w:marTop w:val="0"/>
          <w:marBottom w:val="0"/>
          <w:divBdr>
            <w:top w:val="none" w:sz="0" w:space="0" w:color="auto"/>
            <w:left w:val="none" w:sz="0" w:space="0" w:color="auto"/>
            <w:bottom w:val="none" w:sz="0" w:space="0" w:color="auto"/>
            <w:right w:val="none" w:sz="0" w:space="0" w:color="auto"/>
          </w:divBdr>
        </w:div>
        <w:div w:id="1745299626">
          <w:marLeft w:val="0"/>
          <w:marRight w:val="0"/>
          <w:marTop w:val="0"/>
          <w:marBottom w:val="0"/>
          <w:divBdr>
            <w:top w:val="none" w:sz="0" w:space="0" w:color="auto"/>
            <w:left w:val="none" w:sz="0" w:space="0" w:color="auto"/>
            <w:bottom w:val="none" w:sz="0" w:space="0" w:color="auto"/>
            <w:right w:val="none" w:sz="0" w:space="0" w:color="auto"/>
          </w:divBdr>
        </w:div>
        <w:div w:id="1748847427">
          <w:marLeft w:val="0"/>
          <w:marRight w:val="0"/>
          <w:marTop w:val="0"/>
          <w:marBottom w:val="0"/>
          <w:divBdr>
            <w:top w:val="none" w:sz="0" w:space="0" w:color="auto"/>
            <w:left w:val="none" w:sz="0" w:space="0" w:color="auto"/>
            <w:bottom w:val="none" w:sz="0" w:space="0" w:color="auto"/>
            <w:right w:val="none" w:sz="0" w:space="0" w:color="auto"/>
          </w:divBdr>
        </w:div>
        <w:div w:id="1753699592">
          <w:marLeft w:val="0"/>
          <w:marRight w:val="0"/>
          <w:marTop w:val="0"/>
          <w:marBottom w:val="0"/>
          <w:divBdr>
            <w:top w:val="none" w:sz="0" w:space="0" w:color="auto"/>
            <w:left w:val="none" w:sz="0" w:space="0" w:color="auto"/>
            <w:bottom w:val="none" w:sz="0" w:space="0" w:color="auto"/>
            <w:right w:val="none" w:sz="0" w:space="0" w:color="auto"/>
          </w:divBdr>
        </w:div>
        <w:div w:id="1780028048">
          <w:marLeft w:val="0"/>
          <w:marRight w:val="0"/>
          <w:marTop w:val="0"/>
          <w:marBottom w:val="0"/>
          <w:divBdr>
            <w:top w:val="none" w:sz="0" w:space="0" w:color="auto"/>
            <w:left w:val="none" w:sz="0" w:space="0" w:color="auto"/>
            <w:bottom w:val="none" w:sz="0" w:space="0" w:color="auto"/>
            <w:right w:val="none" w:sz="0" w:space="0" w:color="auto"/>
          </w:divBdr>
        </w:div>
        <w:div w:id="1783263888">
          <w:marLeft w:val="0"/>
          <w:marRight w:val="0"/>
          <w:marTop w:val="0"/>
          <w:marBottom w:val="0"/>
          <w:divBdr>
            <w:top w:val="none" w:sz="0" w:space="0" w:color="auto"/>
            <w:left w:val="none" w:sz="0" w:space="0" w:color="auto"/>
            <w:bottom w:val="none" w:sz="0" w:space="0" w:color="auto"/>
            <w:right w:val="none" w:sz="0" w:space="0" w:color="auto"/>
          </w:divBdr>
        </w:div>
        <w:div w:id="1788768918">
          <w:marLeft w:val="0"/>
          <w:marRight w:val="0"/>
          <w:marTop w:val="0"/>
          <w:marBottom w:val="0"/>
          <w:divBdr>
            <w:top w:val="none" w:sz="0" w:space="0" w:color="auto"/>
            <w:left w:val="none" w:sz="0" w:space="0" w:color="auto"/>
            <w:bottom w:val="none" w:sz="0" w:space="0" w:color="auto"/>
            <w:right w:val="none" w:sz="0" w:space="0" w:color="auto"/>
          </w:divBdr>
        </w:div>
        <w:div w:id="1800219706">
          <w:marLeft w:val="0"/>
          <w:marRight w:val="0"/>
          <w:marTop w:val="0"/>
          <w:marBottom w:val="0"/>
          <w:divBdr>
            <w:top w:val="none" w:sz="0" w:space="0" w:color="auto"/>
            <w:left w:val="none" w:sz="0" w:space="0" w:color="auto"/>
            <w:bottom w:val="none" w:sz="0" w:space="0" w:color="auto"/>
            <w:right w:val="none" w:sz="0" w:space="0" w:color="auto"/>
          </w:divBdr>
        </w:div>
        <w:div w:id="1802573279">
          <w:marLeft w:val="0"/>
          <w:marRight w:val="0"/>
          <w:marTop w:val="0"/>
          <w:marBottom w:val="0"/>
          <w:divBdr>
            <w:top w:val="none" w:sz="0" w:space="0" w:color="auto"/>
            <w:left w:val="none" w:sz="0" w:space="0" w:color="auto"/>
            <w:bottom w:val="none" w:sz="0" w:space="0" w:color="auto"/>
            <w:right w:val="none" w:sz="0" w:space="0" w:color="auto"/>
          </w:divBdr>
        </w:div>
        <w:div w:id="1805344278">
          <w:marLeft w:val="0"/>
          <w:marRight w:val="0"/>
          <w:marTop w:val="0"/>
          <w:marBottom w:val="0"/>
          <w:divBdr>
            <w:top w:val="none" w:sz="0" w:space="0" w:color="auto"/>
            <w:left w:val="none" w:sz="0" w:space="0" w:color="auto"/>
            <w:bottom w:val="none" w:sz="0" w:space="0" w:color="auto"/>
            <w:right w:val="none" w:sz="0" w:space="0" w:color="auto"/>
          </w:divBdr>
        </w:div>
        <w:div w:id="1807426840">
          <w:marLeft w:val="0"/>
          <w:marRight w:val="0"/>
          <w:marTop w:val="0"/>
          <w:marBottom w:val="0"/>
          <w:divBdr>
            <w:top w:val="none" w:sz="0" w:space="0" w:color="auto"/>
            <w:left w:val="none" w:sz="0" w:space="0" w:color="auto"/>
            <w:bottom w:val="none" w:sz="0" w:space="0" w:color="auto"/>
            <w:right w:val="none" w:sz="0" w:space="0" w:color="auto"/>
          </w:divBdr>
        </w:div>
        <w:div w:id="1823228429">
          <w:marLeft w:val="0"/>
          <w:marRight w:val="0"/>
          <w:marTop w:val="0"/>
          <w:marBottom w:val="0"/>
          <w:divBdr>
            <w:top w:val="none" w:sz="0" w:space="0" w:color="auto"/>
            <w:left w:val="none" w:sz="0" w:space="0" w:color="auto"/>
            <w:bottom w:val="none" w:sz="0" w:space="0" w:color="auto"/>
            <w:right w:val="none" w:sz="0" w:space="0" w:color="auto"/>
          </w:divBdr>
        </w:div>
        <w:div w:id="1824275039">
          <w:marLeft w:val="0"/>
          <w:marRight w:val="0"/>
          <w:marTop w:val="0"/>
          <w:marBottom w:val="0"/>
          <w:divBdr>
            <w:top w:val="none" w:sz="0" w:space="0" w:color="auto"/>
            <w:left w:val="none" w:sz="0" w:space="0" w:color="auto"/>
            <w:bottom w:val="none" w:sz="0" w:space="0" w:color="auto"/>
            <w:right w:val="none" w:sz="0" w:space="0" w:color="auto"/>
          </w:divBdr>
        </w:div>
        <w:div w:id="1841313645">
          <w:marLeft w:val="0"/>
          <w:marRight w:val="0"/>
          <w:marTop w:val="0"/>
          <w:marBottom w:val="0"/>
          <w:divBdr>
            <w:top w:val="none" w:sz="0" w:space="0" w:color="auto"/>
            <w:left w:val="none" w:sz="0" w:space="0" w:color="auto"/>
            <w:bottom w:val="none" w:sz="0" w:space="0" w:color="auto"/>
            <w:right w:val="none" w:sz="0" w:space="0" w:color="auto"/>
          </w:divBdr>
        </w:div>
        <w:div w:id="1864631499">
          <w:marLeft w:val="0"/>
          <w:marRight w:val="0"/>
          <w:marTop w:val="0"/>
          <w:marBottom w:val="0"/>
          <w:divBdr>
            <w:top w:val="none" w:sz="0" w:space="0" w:color="auto"/>
            <w:left w:val="none" w:sz="0" w:space="0" w:color="auto"/>
            <w:bottom w:val="none" w:sz="0" w:space="0" w:color="auto"/>
            <w:right w:val="none" w:sz="0" w:space="0" w:color="auto"/>
          </w:divBdr>
        </w:div>
        <w:div w:id="1866748131">
          <w:marLeft w:val="0"/>
          <w:marRight w:val="0"/>
          <w:marTop w:val="0"/>
          <w:marBottom w:val="0"/>
          <w:divBdr>
            <w:top w:val="none" w:sz="0" w:space="0" w:color="auto"/>
            <w:left w:val="none" w:sz="0" w:space="0" w:color="auto"/>
            <w:bottom w:val="none" w:sz="0" w:space="0" w:color="auto"/>
            <w:right w:val="none" w:sz="0" w:space="0" w:color="auto"/>
          </w:divBdr>
        </w:div>
        <w:div w:id="1870796438">
          <w:marLeft w:val="0"/>
          <w:marRight w:val="0"/>
          <w:marTop w:val="0"/>
          <w:marBottom w:val="0"/>
          <w:divBdr>
            <w:top w:val="none" w:sz="0" w:space="0" w:color="auto"/>
            <w:left w:val="none" w:sz="0" w:space="0" w:color="auto"/>
            <w:bottom w:val="none" w:sz="0" w:space="0" w:color="auto"/>
            <w:right w:val="none" w:sz="0" w:space="0" w:color="auto"/>
          </w:divBdr>
        </w:div>
        <w:div w:id="1878858321">
          <w:marLeft w:val="0"/>
          <w:marRight w:val="0"/>
          <w:marTop w:val="0"/>
          <w:marBottom w:val="0"/>
          <w:divBdr>
            <w:top w:val="none" w:sz="0" w:space="0" w:color="auto"/>
            <w:left w:val="none" w:sz="0" w:space="0" w:color="auto"/>
            <w:bottom w:val="none" w:sz="0" w:space="0" w:color="auto"/>
            <w:right w:val="none" w:sz="0" w:space="0" w:color="auto"/>
          </w:divBdr>
        </w:div>
        <w:div w:id="1879200473">
          <w:marLeft w:val="0"/>
          <w:marRight w:val="0"/>
          <w:marTop w:val="0"/>
          <w:marBottom w:val="0"/>
          <w:divBdr>
            <w:top w:val="none" w:sz="0" w:space="0" w:color="auto"/>
            <w:left w:val="none" w:sz="0" w:space="0" w:color="auto"/>
            <w:bottom w:val="none" w:sz="0" w:space="0" w:color="auto"/>
            <w:right w:val="none" w:sz="0" w:space="0" w:color="auto"/>
          </w:divBdr>
        </w:div>
        <w:div w:id="1879388763">
          <w:marLeft w:val="0"/>
          <w:marRight w:val="0"/>
          <w:marTop w:val="0"/>
          <w:marBottom w:val="0"/>
          <w:divBdr>
            <w:top w:val="none" w:sz="0" w:space="0" w:color="auto"/>
            <w:left w:val="none" w:sz="0" w:space="0" w:color="auto"/>
            <w:bottom w:val="none" w:sz="0" w:space="0" w:color="auto"/>
            <w:right w:val="none" w:sz="0" w:space="0" w:color="auto"/>
          </w:divBdr>
        </w:div>
        <w:div w:id="1881356602">
          <w:marLeft w:val="0"/>
          <w:marRight w:val="0"/>
          <w:marTop w:val="0"/>
          <w:marBottom w:val="0"/>
          <w:divBdr>
            <w:top w:val="none" w:sz="0" w:space="0" w:color="auto"/>
            <w:left w:val="none" w:sz="0" w:space="0" w:color="auto"/>
            <w:bottom w:val="none" w:sz="0" w:space="0" w:color="auto"/>
            <w:right w:val="none" w:sz="0" w:space="0" w:color="auto"/>
          </w:divBdr>
        </w:div>
        <w:div w:id="1881672927">
          <w:marLeft w:val="0"/>
          <w:marRight w:val="0"/>
          <w:marTop w:val="0"/>
          <w:marBottom w:val="0"/>
          <w:divBdr>
            <w:top w:val="none" w:sz="0" w:space="0" w:color="auto"/>
            <w:left w:val="none" w:sz="0" w:space="0" w:color="auto"/>
            <w:bottom w:val="none" w:sz="0" w:space="0" w:color="auto"/>
            <w:right w:val="none" w:sz="0" w:space="0" w:color="auto"/>
          </w:divBdr>
        </w:div>
        <w:div w:id="1910580436">
          <w:marLeft w:val="0"/>
          <w:marRight w:val="0"/>
          <w:marTop w:val="0"/>
          <w:marBottom w:val="0"/>
          <w:divBdr>
            <w:top w:val="none" w:sz="0" w:space="0" w:color="auto"/>
            <w:left w:val="none" w:sz="0" w:space="0" w:color="auto"/>
            <w:bottom w:val="none" w:sz="0" w:space="0" w:color="auto"/>
            <w:right w:val="none" w:sz="0" w:space="0" w:color="auto"/>
          </w:divBdr>
        </w:div>
        <w:div w:id="1910917889">
          <w:marLeft w:val="0"/>
          <w:marRight w:val="0"/>
          <w:marTop w:val="0"/>
          <w:marBottom w:val="0"/>
          <w:divBdr>
            <w:top w:val="none" w:sz="0" w:space="0" w:color="auto"/>
            <w:left w:val="none" w:sz="0" w:space="0" w:color="auto"/>
            <w:bottom w:val="none" w:sz="0" w:space="0" w:color="auto"/>
            <w:right w:val="none" w:sz="0" w:space="0" w:color="auto"/>
          </w:divBdr>
        </w:div>
        <w:div w:id="1931574624">
          <w:marLeft w:val="0"/>
          <w:marRight w:val="0"/>
          <w:marTop w:val="0"/>
          <w:marBottom w:val="0"/>
          <w:divBdr>
            <w:top w:val="none" w:sz="0" w:space="0" w:color="auto"/>
            <w:left w:val="none" w:sz="0" w:space="0" w:color="auto"/>
            <w:bottom w:val="none" w:sz="0" w:space="0" w:color="auto"/>
            <w:right w:val="none" w:sz="0" w:space="0" w:color="auto"/>
          </w:divBdr>
        </w:div>
        <w:div w:id="1932349889">
          <w:marLeft w:val="0"/>
          <w:marRight w:val="0"/>
          <w:marTop w:val="0"/>
          <w:marBottom w:val="0"/>
          <w:divBdr>
            <w:top w:val="none" w:sz="0" w:space="0" w:color="auto"/>
            <w:left w:val="none" w:sz="0" w:space="0" w:color="auto"/>
            <w:bottom w:val="none" w:sz="0" w:space="0" w:color="auto"/>
            <w:right w:val="none" w:sz="0" w:space="0" w:color="auto"/>
          </w:divBdr>
        </w:div>
        <w:div w:id="1941715341">
          <w:marLeft w:val="0"/>
          <w:marRight w:val="0"/>
          <w:marTop w:val="0"/>
          <w:marBottom w:val="0"/>
          <w:divBdr>
            <w:top w:val="none" w:sz="0" w:space="0" w:color="auto"/>
            <w:left w:val="none" w:sz="0" w:space="0" w:color="auto"/>
            <w:bottom w:val="none" w:sz="0" w:space="0" w:color="auto"/>
            <w:right w:val="none" w:sz="0" w:space="0" w:color="auto"/>
          </w:divBdr>
        </w:div>
        <w:div w:id="1949237286">
          <w:marLeft w:val="0"/>
          <w:marRight w:val="0"/>
          <w:marTop w:val="0"/>
          <w:marBottom w:val="0"/>
          <w:divBdr>
            <w:top w:val="none" w:sz="0" w:space="0" w:color="auto"/>
            <w:left w:val="none" w:sz="0" w:space="0" w:color="auto"/>
            <w:bottom w:val="none" w:sz="0" w:space="0" w:color="auto"/>
            <w:right w:val="none" w:sz="0" w:space="0" w:color="auto"/>
          </w:divBdr>
        </w:div>
        <w:div w:id="1950312089">
          <w:marLeft w:val="0"/>
          <w:marRight w:val="0"/>
          <w:marTop w:val="0"/>
          <w:marBottom w:val="0"/>
          <w:divBdr>
            <w:top w:val="none" w:sz="0" w:space="0" w:color="auto"/>
            <w:left w:val="none" w:sz="0" w:space="0" w:color="auto"/>
            <w:bottom w:val="none" w:sz="0" w:space="0" w:color="auto"/>
            <w:right w:val="none" w:sz="0" w:space="0" w:color="auto"/>
          </w:divBdr>
        </w:div>
        <w:div w:id="1963609004">
          <w:marLeft w:val="0"/>
          <w:marRight w:val="0"/>
          <w:marTop w:val="0"/>
          <w:marBottom w:val="0"/>
          <w:divBdr>
            <w:top w:val="none" w:sz="0" w:space="0" w:color="auto"/>
            <w:left w:val="none" w:sz="0" w:space="0" w:color="auto"/>
            <w:bottom w:val="none" w:sz="0" w:space="0" w:color="auto"/>
            <w:right w:val="none" w:sz="0" w:space="0" w:color="auto"/>
          </w:divBdr>
        </w:div>
        <w:div w:id="1973055782">
          <w:marLeft w:val="0"/>
          <w:marRight w:val="0"/>
          <w:marTop w:val="0"/>
          <w:marBottom w:val="0"/>
          <w:divBdr>
            <w:top w:val="none" w:sz="0" w:space="0" w:color="auto"/>
            <w:left w:val="none" w:sz="0" w:space="0" w:color="auto"/>
            <w:bottom w:val="none" w:sz="0" w:space="0" w:color="auto"/>
            <w:right w:val="none" w:sz="0" w:space="0" w:color="auto"/>
          </w:divBdr>
        </w:div>
        <w:div w:id="1992363868">
          <w:marLeft w:val="0"/>
          <w:marRight w:val="0"/>
          <w:marTop w:val="0"/>
          <w:marBottom w:val="0"/>
          <w:divBdr>
            <w:top w:val="none" w:sz="0" w:space="0" w:color="auto"/>
            <w:left w:val="none" w:sz="0" w:space="0" w:color="auto"/>
            <w:bottom w:val="none" w:sz="0" w:space="0" w:color="auto"/>
            <w:right w:val="none" w:sz="0" w:space="0" w:color="auto"/>
          </w:divBdr>
        </w:div>
        <w:div w:id="1998224274">
          <w:marLeft w:val="0"/>
          <w:marRight w:val="0"/>
          <w:marTop w:val="0"/>
          <w:marBottom w:val="0"/>
          <w:divBdr>
            <w:top w:val="none" w:sz="0" w:space="0" w:color="auto"/>
            <w:left w:val="none" w:sz="0" w:space="0" w:color="auto"/>
            <w:bottom w:val="none" w:sz="0" w:space="0" w:color="auto"/>
            <w:right w:val="none" w:sz="0" w:space="0" w:color="auto"/>
          </w:divBdr>
        </w:div>
        <w:div w:id="2029720825">
          <w:marLeft w:val="0"/>
          <w:marRight w:val="0"/>
          <w:marTop w:val="0"/>
          <w:marBottom w:val="0"/>
          <w:divBdr>
            <w:top w:val="none" w:sz="0" w:space="0" w:color="auto"/>
            <w:left w:val="none" w:sz="0" w:space="0" w:color="auto"/>
            <w:bottom w:val="none" w:sz="0" w:space="0" w:color="auto"/>
            <w:right w:val="none" w:sz="0" w:space="0" w:color="auto"/>
          </w:divBdr>
        </w:div>
        <w:div w:id="2031955516">
          <w:marLeft w:val="0"/>
          <w:marRight w:val="0"/>
          <w:marTop w:val="0"/>
          <w:marBottom w:val="0"/>
          <w:divBdr>
            <w:top w:val="none" w:sz="0" w:space="0" w:color="auto"/>
            <w:left w:val="none" w:sz="0" w:space="0" w:color="auto"/>
            <w:bottom w:val="none" w:sz="0" w:space="0" w:color="auto"/>
            <w:right w:val="none" w:sz="0" w:space="0" w:color="auto"/>
          </w:divBdr>
        </w:div>
        <w:div w:id="2057118154">
          <w:marLeft w:val="0"/>
          <w:marRight w:val="0"/>
          <w:marTop w:val="0"/>
          <w:marBottom w:val="0"/>
          <w:divBdr>
            <w:top w:val="none" w:sz="0" w:space="0" w:color="auto"/>
            <w:left w:val="none" w:sz="0" w:space="0" w:color="auto"/>
            <w:bottom w:val="none" w:sz="0" w:space="0" w:color="auto"/>
            <w:right w:val="none" w:sz="0" w:space="0" w:color="auto"/>
          </w:divBdr>
        </w:div>
        <w:div w:id="2066756844">
          <w:marLeft w:val="0"/>
          <w:marRight w:val="0"/>
          <w:marTop w:val="0"/>
          <w:marBottom w:val="0"/>
          <w:divBdr>
            <w:top w:val="none" w:sz="0" w:space="0" w:color="auto"/>
            <w:left w:val="none" w:sz="0" w:space="0" w:color="auto"/>
            <w:bottom w:val="none" w:sz="0" w:space="0" w:color="auto"/>
            <w:right w:val="none" w:sz="0" w:space="0" w:color="auto"/>
          </w:divBdr>
        </w:div>
        <w:div w:id="2073850418">
          <w:marLeft w:val="0"/>
          <w:marRight w:val="0"/>
          <w:marTop w:val="0"/>
          <w:marBottom w:val="0"/>
          <w:divBdr>
            <w:top w:val="none" w:sz="0" w:space="0" w:color="auto"/>
            <w:left w:val="none" w:sz="0" w:space="0" w:color="auto"/>
            <w:bottom w:val="none" w:sz="0" w:space="0" w:color="auto"/>
            <w:right w:val="none" w:sz="0" w:space="0" w:color="auto"/>
          </w:divBdr>
        </w:div>
        <w:div w:id="2083333457">
          <w:marLeft w:val="0"/>
          <w:marRight w:val="0"/>
          <w:marTop w:val="0"/>
          <w:marBottom w:val="0"/>
          <w:divBdr>
            <w:top w:val="none" w:sz="0" w:space="0" w:color="auto"/>
            <w:left w:val="none" w:sz="0" w:space="0" w:color="auto"/>
            <w:bottom w:val="none" w:sz="0" w:space="0" w:color="auto"/>
            <w:right w:val="none" w:sz="0" w:space="0" w:color="auto"/>
          </w:divBdr>
        </w:div>
        <w:div w:id="2087142786">
          <w:marLeft w:val="0"/>
          <w:marRight w:val="0"/>
          <w:marTop w:val="0"/>
          <w:marBottom w:val="0"/>
          <w:divBdr>
            <w:top w:val="none" w:sz="0" w:space="0" w:color="auto"/>
            <w:left w:val="none" w:sz="0" w:space="0" w:color="auto"/>
            <w:bottom w:val="none" w:sz="0" w:space="0" w:color="auto"/>
            <w:right w:val="none" w:sz="0" w:space="0" w:color="auto"/>
          </w:divBdr>
        </w:div>
        <w:div w:id="2092727595">
          <w:marLeft w:val="0"/>
          <w:marRight w:val="0"/>
          <w:marTop w:val="0"/>
          <w:marBottom w:val="0"/>
          <w:divBdr>
            <w:top w:val="none" w:sz="0" w:space="0" w:color="auto"/>
            <w:left w:val="none" w:sz="0" w:space="0" w:color="auto"/>
            <w:bottom w:val="none" w:sz="0" w:space="0" w:color="auto"/>
            <w:right w:val="none" w:sz="0" w:space="0" w:color="auto"/>
          </w:divBdr>
        </w:div>
        <w:div w:id="2101291068">
          <w:marLeft w:val="0"/>
          <w:marRight w:val="0"/>
          <w:marTop w:val="0"/>
          <w:marBottom w:val="0"/>
          <w:divBdr>
            <w:top w:val="none" w:sz="0" w:space="0" w:color="auto"/>
            <w:left w:val="none" w:sz="0" w:space="0" w:color="auto"/>
            <w:bottom w:val="none" w:sz="0" w:space="0" w:color="auto"/>
            <w:right w:val="none" w:sz="0" w:space="0" w:color="auto"/>
          </w:divBdr>
        </w:div>
        <w:div w:id="2127769306">
          <w:marLeft w:val="0"/>
          <w:marRight w:val="0"/>
          <w:marTop w:val="0"/>
          <w:marBottom w:val="0"/>
          <w:divBdr>
            <w:top w:val="none" w:sz="0" w:space="0" w:color="auto"/>
            <w:left w:val="none" w:sz="0" w:space="0" w:color="auto"/>
            <w:bottom w:val="none" w:sz="0" w:space="0" w:color="auto"/>
            <w:right w:val="none" w:sz="0" w:space="0" w:color="auto"/>
          </w:divBdr>
        </w:div>
        <w:div w:id="2131123058">
          <w:marLeft w:val="0"/>
          <w:marRight w:val="0"/>
          <w:marTop w:val="0"/>
          <w:marBottom w:val="0"/>
          <w:divBdr>
            <w:top w:val="none" w:sz="0" w:space="0" w:color="auto"/>
            <w:left w:val="none" w:sz="0" w:space="0" w:color="auto"/>
            <w:bottom w:val="none" w:sz="0" w:space="0" w:color="auto"/>
            <w:right w:val="none" w:sz="0" w:space="0" w:color="auto"/>
          </w:divBdr>
        </w:div>
        <w:div w:id="2137680038">
          <w:marLeft w:val="0"/>
          <w:marRight w:val="0"/>
          <w:marTop w:val="0"/>
          <w:marBottom w:val="0"/>
          <w:divBdr>
            <w:top w:val="none" w:sz="0" w:space="0" w:color="auto"/>
            <w:left w:val="none" w:sz="0" w:space="0" w:color="auto"/>
            <w:bottom w:val="none" w:sz="0" w:space="0" w:color="auto"/>
            <w:right w:val="none" w:sz="0" w:space="0" w:color="auto"/>
          </w:divBdr>
        </w:div>
        <w:div w:id="2137868788">
          <w:marLeft w:val="0"/>
          <w:marRight w:val="0"/>
          <w:marTop w:val="0"/>
          <w:marBottom w:val="0"/>
          <w:divBdr>
            <w:top w:val="none" w:sz="0" w:space="0" w:color="auto"/>
            <w:left w:val="none" w:sz="0" w:space="0" w:color="auto"/>
            <w:bottom w:val="none" w:sz="0" w:space="0" w:color="auto"/>
            <w:right w:val="none" w:sz="0" w:space="0" w:color="auto"/>
          </w:divBdr>
        </w:div>
        <w:div w:id="2140569578">
          <w:marLeft w:val="0"/>
          <w:marRight w:val="0"/>
          <w:marTop w:val="0"/>
          <w:marBottom w:val="0"/>
          <w:divBdr>
            <w:top w:val="none" w:sz="0" w:space="0" w:color="auto"/>
            <w:left w:val="none" w:sz="0" w:space="0" w:color="auto"/>
            <w:bottom w:val="none" w:sz="0" w:space="0" w:color="auto"/>
            <w:right w:val="none" w:sz="0" w:space="0" w:color="auto"/>
          </w:divBdr>
        </w:div>
        <w:div w:id="2142841512">
          <w:marLeft w:val="0"/>
          <w:marRight w:val="0"/>
          <w:marTop w:val="0"/>
          <w:marBottom w:val="0"/>
          <w:divBdr>
            <w:top w:val="none" w:sz="0" w:space="0" w:color="auto"/>
            <w:left w:val="none" w:sz="0" w:space="0" w:color="auto"/>
            <w:bottom w:val="none" w:sz="0" w:space="0" w:color="auto"/>
            <w:right w:val="none" w:sz="0" w:space="0" w:color="auto"/>
          </w:divBdr>
        </w:div>
        <w:div w:id="2146388387">
          <w:marLeft w:val="0"/>
          <w:marRight w:val="0"/>
          <w:marTop w:val="0"/>
          <w:marBottom w:val="0"/>
          <w:divBdr>
            <w:top w:val="none" w:sz="0" w:space="0" w:color="auto"/>
            <w:left w:val="none" w:sz="0" w:space="0" w:color="auto"/>
            <w:bottom w:val="none" w:sz="0" w:space="0" w:color="auto"/>
            <w:right w:val="none" w:sz="0" w:space="0" w:color="auto"/>
          </w:divBdr>
        </w:div>
        <w:div w:id="2146967429">
          <w:marLeft w:val="0"/>
          <w:marRight w:val="0"/>
          <w:marTop w:val="0"/>
          <w:marBottom w:val="0"/>
          <w:divBdr>
            <w:top w:val="none" w:sz="0" w:space="0" w:color="auto"/>
            <w:left w:val="none" w:sz="0" w:space="0" w:color="auto"/>
            <w:bottom w:val="none" w:sz="0" w:space="0" w:color="auto"/>
            <w:right w:val="none" w:sz="0" w:space="0" w:color="auto"/>
          </w:divBdr>
        </w:div>
      </w:divsChild>
    </w:div>
    <w:div w:id="1044141644">
      <w:bodyDiv w:val="1"/>
      <w:marLeft w:val="0"/>
      <w:marRight w:val="0"/>
      <w:marTop w:val="0"/>
      <w:marBottom w:val="0"/>
      <w:divBdr>
        <w:top w:val="none" w:sz="0" w:space="0" w:color="auto"/>
        <w:left w:val="none" w:sz="0" w:space="0" w:color="auto"/>
        <w:bottom w:val="none" w:sz="0" w:space="0" w:color="auto"/>
        <w:right w:val="none" w:sz="0" w:space="0" w:color="auto"/>
      </w:divBdr>
      <w:divsChild>
        <w:div w:id="1695612929">
          <w:marLeft w:val="0"/>
          <w:marRight w:val="0"/>
          <w:marTop w:val="0"/>
          <w:marBottom w:val="0"/>
          <w:divBdr>
            <w:top w:val="none" w:sz="0" w:space="0" w:color="auto"/>
            <w:left w:val="none" w:sz="0" w:space="0" w:color="auto"/>
            <w:bottom w:val="none" w:sz="0" w:space="0" w:color="auto"/>
            <w:right w:val="none" w:sz="0" w:space="0" w:color="auto"/>
          </w:divBdr>
        </w:div>
      </w:divsChild>
    </w:div>
    <w:div w:id="1077827343">
      <w:bodyDiv w:val="1"/>
      <w:marLeft w:val="0"/>
      <w:marRight w:val="0"/>
      <w:marTop w:val="0"/>
      <w:marBottom w:val="0"/>
      <w:divBdr>
        <w:top w:val="none" w:sz="0" w:space="0" w:color="auto"/>
        <w:left w:val="none" w:sz="0" w:space="0" w:color="auto"/>
        <w:bottom w:val="none" w:sz="0" w:space="0" w:color="auto"/>
        <w:right w:val="none" w:sz="0" w:space="0" w:color="auto"/>
      </w:divBdr>
    </w:div>
    <w:div w:id="1104308766">
      <w:bodyDiv w:val="1"/>
      <w:marLeft w:val="0"/>
      <w:marRight w:val="0"/>
      <w:marTop w:val="0"/>
      <w:marBottom w:val="0"/>
      <w:divBdr>
        <w:top w:val="none" w:sz="0" w:space="0" w:color="auto"/>
        <w:left w:val="none" w:sz="0" w:space="0" w:color="auto"/>
        <w:bottom w:val="none" w:sz="0" w:space="0" w:color="auto"/>
        <w:right w:val="none" w:sz="0" w:space="0" w:color="auto"/>
      </w:divBdr>
    </w:div>
    <w:div w:id="1133252657">
      <w:bodyDiv w:val="1"/>
      <w:marLeft w:val="0"/>
      <w:marRight w:val="0"/>
      <w:marTop w:val="0"/>
      <w:marBottom w:val="0"/>
      <w:divBdr>
        <w:top w:val="none" w:sz="0" w:space="0" w:color="auto"/>
        <w:left w:val="none" w:sz="0" w:space="0" w:color="auto"/>
        <w:bottom w:val="none" w:sz="0" w:space="0" w:color="auto"/>
        <w:right w:val="none" w:sz="0" w:space="0" w:color="auto"/>
      </w:divBdr>
    </w:div>
    <w:div w:id="1153182752">
      <w:bodyDiv w:val="1"/>
      <w:marLeft w:val="0"/>
      <w:marRight w:val="0"/>
      <w:marTop w:val="0"/>
      <w:marBottom w:val="0"/>
      <w:divBdr>
        <w:top w:val="none" w:sz="0" w:space="0" w:color="auto"/>
        <w:left w:val="none" w:sz="0" w:space="0" w:color="auto"/>
        <w:bottom w:val="none" w:sz="0" w:space="0" w:color="auto"/>
        <w:right w:val="none" w:sz="0" w:space="0" w:color="auto"/>
      </w:divBdr>
    </w:div>
    <w:div w:id="1157309186">
      <w:bodyDiv w:val="1"/>
      <w:marLeft w:val="0"/>
      <w:marRight w:val="0"/>
      <w:marTop w:val="0"/>
      <w:marBottom w:val="0"/>
      <w:divBdr>
        <w:top w:val="none" w:sz="0" w:space="0" w:color="auto"/>
        <w:left w:val="none" w:sz="0" w:space="0" w:color="auto"/>
        <w:bottom w:val="none" w:sz="0" w:space="0" w:color="auto"/>
        <w:right w:val="none" w:sz="0" w:space="0" w:color="auto"/>
      </w:divBdr>
    </w:div>
    <w:div w:id="1177884486">
      <w:bodyDiv w:val="1"/>
      <w:marLeft w:val="0"/>
      <w:marRight w:val="0"/>
      <w:marTop w:val="0"/>
      <w:marBottom w:val="0"/>
      <w:divBdr>
        <w:top w:val="none" w:sz="0" w:space="0" w:color="auto"/>
        <w:left w:val="none" w:sz="0" w:space="0" w:color="auto"/>
        <w:bottom w:val="none" w:sz="0" w:space="0" w:color="auto"/>
        <w:right w:val="none" w:sz="0" w:space="0" w:color="auto"/>
      </w:divBdr>
    </w:div>
    <w:div w:id="1248076454">
      <w:bodyDiv w:val="1"/>
      <w:marLeft w:val="0"/>
      <w:marRight w:val="0"/>
      <w:marTop w:val="0"/>
      <w:marBottom w:val="0"/>
      <w:divBdr>
        <w:top w:val="none" w:sz="0" w:space="0" w:color="auto"/>
        <w:left w:val="none" w:sz="0" w:space="0" w:color="auto"/>
        <w:bottom w:val="none" w:sz="0" w:space="0" w:color="auto"/>
        <w:right w:val="none" w:sz="0" w:space="0" w:color="auto"/>
      </w:divBdr>
    </w:div>
    <w:div w:id="1296445128">
      <w:bodyDiv w:val="1"/>
      <w:marLeft w:val="0"/>
      <w:marRight w:val="0"/>
      <w:marTop w:val="0"/>
      <w:marBottom w:val="0"/>
      <w:divBdr>
        <w:top w:val="none" w:sz="0" w:space="0" w:color="auto"/>
        <w:left w:val="none" w:sz="0" w:space="0" w:color="auto"/>
        <w:bottom w:val="none" w:sz="0" w:space="0" w:color="auto"/>
        <w:right w:val="none" w:sz="0" w:space="0" w:color="auto"/>
      </w:divBdr>
      <w:divsChild>
        <w:div w:id="17126272">
          <w:marLeft w:val="0"/>
          <w:marRight w:val="0"/>
          <w:marTop w:val="0"/>
          <w:marBottom w:val="0"/>
          <w:divBdr>
            <w:top w:val="none" w:sz="0" w:space="0" w:color="auto"/>
            <w:left w:val="none" w:sz="0" w:space="0" w:color="auto"/>
            <w:bottom w:val="none" w:sz="0" w:space="0" w:color="auto"/>
            <w:right w:val="none" w:sz="0" w:space="0" w:color="auto"/>
          </w:divBdr>
        </w:div>
        <w:div w:id="18244804">
          <w:marLeft w:val="0"/>
          <w:marRight w:val="0"/>
          <w:marTop w:val="0"/>
          <w:marBottom w:val="0"/>
          <w:divBdr>
            <w:top w:val="none" w:sz="0" w:space="0" w:color="auto"/>
            <w:left w:val="none" w:sz="0" w:space="0" w:color="auto"/>
            <w:bottom w:val="none" w:sz="0" w:space="0" w:color="auto"/>
            <w:right w:val="none" w:sz="0" w:space="0" w:color="auto"/>
          </w:divBdr>
        </w:div>
        <w:div w:id="50884235">
          <w:marLeft w:val="0"/>
          <w:marRight w:val="0"/>
          <w:marTop w:val="0"/>
          <w:marBottom w:val="0"/>
          <w:divBdr>
            <w:top w:val="none" w:sz="0" w:space="0" w:color="auto"/>
            <w:left w:val="none" w:sz="0" w:space="0" w:color="auto"/>
            <w:bottom w:val="none" w:sz="0" w:space="0" w:color="auto"/>
            <w:right w:val="none" w:sz="0" w:space="0" w:color="auto"/>
          </w:divBdr>
        </w:div>
        <w:div w:id="70396787">
          <w:marLeft w:val="0"/>
          <w:marRight w:val="0"/>
          <w:marTop w:val="0"/>
          <w:marBottom w:val="0"/>
          <w:divBdr>
            <w:top w:val="none" w:sz="0" w:space="0" w:color="auto"/>
            <w:left w:val="none" w:sz="0" w:space="0" w:color="auto"/>
            <w:bottom w:val="none" w:sz="0" w:space="0" w:color="auto"/>
            <w:right w:val="none" w:sz="0" w:space="0" w:color="auto"/>
          </w:divBdr>
        </w:div>
        <w:div w:id="105346486">
          <w:marLeft w:val="0"/>
          <w:marRight w:val="0"/>
          <w:marTop w:val="0"/>
          <w:marBottom w:val="0"/>
          <w:divBdr>
            <w:top w:val="none" w:sz="0" w:space="0" w:color="auto"/>
            <w:left w:val="none" w:sz="0" w:space="0" w:color="auto"/>
            <w:bottom w:val="none" w:sz="0" w:space="0" w:color="auto"/>
            <w:right w:val="none" w:sz="0" w:space="0" w:color="auto"/>
          </w:divBdr>
        </w:div>
        <w:div w:id="119690396">
          <w:marLeft w:val="0"/>
          <w:marRight w:val="0"/>
          <w:marTop w:val="0"/>
          <w:marBottom w:val="0"/>
          <w:divBdr>
            <w:top w:val="none" w:sz="0" w:space="0" w:color="auto"/>
            <w:left w:val="none" w:sz="0" w:space="0" w:color="auto"/>
            <w:bottom w:val="none" w:sz="0" w:space="0" w:color="auto"/>
            <w:right w:val="none" w:sz="0" w:space="0" w:color="auto"/>
          </w:divBdr>
        </w:div>
        <w:div w:id="218790838">
          <w:marLeft w:val="0"/>
          <w:marRight w:val="0"/>
          <w:marTop w:val="0"/>
          <w:marBottom w:val="0"/>
          <w:divBdr>
            <w:top w:val="none" w:sz="0" w:space="0" w:color="auto"/>
            <w:left w:val="none" w:sz="0" w:space="0" w:color="auto"/>
            <w:bottom w:val="none" w:sz="0" w:space="0" w:color="auto"/>
            <w:right w:val="none" w:sz="0" w:space="0" w:color="auto"/>
          </w:divBdr>
        </w:div>
        <w:div w:id="275917256">
          <w:marLeft w:val="0"/>
          <w:marRight w:val="0"/>
          <w:marTop w:val="0"/>
          <w:marBottom w:val="0"/>
          <w:divBdr>
            <w:top w:val="none" w:sz="0" w:space="0" w:color="auto"/>
            <w:left w:val="none" w:sz="0" w:space="0" w:color="auto"/>
            <w:bottom w:val="none" w:sz="0" w:space="0" w:color="auto"/>
            <w:right w:val="none" w:sz="0" w:space="0" w:color="auto"/>
          </w:divBdr>
        </w:div>
        <w:div w:id="300116534">
          <w:marLeft w:val="0"/>
          <w:marRight w:val="0"/>
          <w:marTop w:val="0"/>
          <w:marBottom w:val="0"/>
          <w:divBdr>
            <w:top w:val="none" w:sz="0" w:space="0" w:color="auto"/>
            <w:left w:val="none" w:sz="0" w:space="0" w:color="auto"/>
            <w:bottom w:val="none" w:sz="0" w:space="0" w:color="auto"/>
            <w:right w:val="none" w:sz="0" w:space="0" w:color="auto"/>
          </w:divBdr>
        </w:div>
        <w:div w:id="312292418">
          <w:marLeft w:val="0"/>
          <w:marRight w:val="0"/>
          <w:marTop w:val="0"/>
          <w:marBottom w:val="0"/>
          <w:divBdr>
            <w:top w:val="none" w:sz="0" w:space="0" w:color="auto"/>
            <w:left w:val="none" w:sz="0" w:space="0" w:color="auto"/>
            <w:bottom w:val="none" w:sz="0" w:space="0" w:color="auto"/>
            <w:right w:val="none" w:sz="0" w:space="0" w:color="auto"/>
          </w:divBdr>
        </w:div>
        <w:div w:id="371616333">
          <w:marLeft w:val="0"/>
          <w:marRight w:val="0"/>
          <w:marTop w:val="0"/>
          <w:marBottom w:val="0"/>
          <w:divBdr>
            <w:top w:val="none" w:sz="0" w:space="0" w:color="auto"/>
            <w:left w:val="none" w:sz="0" w:space="0" w:color="auto"/>
            <w:bottom w:val="none" w:sz="0" w:space="0" w:color="auto"/>
            <w:right w:val="none" w:sz="0" w:space="0" w:color="auto"/>
          </w:divBdr>
        </w:div>
        <w:div w:id="397899822">
          <w:marLeft w:val="0"/>
          <w:marRight w:val="0"/>
          <w:marTop w:val="0"/>
          <w:marBottom w:val="0"/>
          <w:divBdr>
            <w:top w:val="none" w:sz="0" w:space="0" w:color="auto"/>
            <w:left w:val="none" w:sz="0" w:space="0" w:color="auto"/>
            <w:bottom w:val="none" w:sz="0" w:space="0" w:color="auto"/>
            <w:right w:val="none" w:sz="0" w:space="0" w:color="auto"/>
          </w:divBdr>
        </w:div>
        <w:div w:id="569467526">
          <w:marLeft w:val="0"/>
          <w:marRight w:val="0"/>
          <w:marTop w:val="0"/>
          <w:marBottom w:val="0"/>
          <w:divBdr>
            <w:top w:val="none" w:sz="0" w:space="0" w:color="auto"/>
            <w:left w:val="none" w:sz="0" w:space="0" w:color="auto"/>
            <w:bottom w:val="none" w:sz="0" w:space="0" w:color="auto"/>
            <w:right w:val="none" w:sz="0" w:space="0" w:color="auto"/>
          </w:divBdr>
        </w:div>
        <w:div w:id="580453768">
          <w:marLeft w:val="0"/>
          <w:marRight w:val="0"/>
          <w:marTop w:val="0"/>
          <w:marBottom w:val="0"/>
          <w:divBdr>
            <w:top w:val="none" w:sz="0" w:space="0" w:color="auto"/>
            <w:left w:val="none" w:sz="0" w:space="0" w:color="auto"/>
            <w:bottom w:val="none" w:sz="0" w:space="0" w:color="auto"/>
            <w:right w:val="none" w:sz="0" w:space="0" w:color="auto"/>
          </w:divBdr>
        </w:div>
        <w:div w:id="593365217">
          <w:marLeft w:val="0"/>
          <w:marRight w:val="0"/>
          <w:marTop w:val="0"/>
          <w:marBottom w:val="0"/>
          <w:divBdr>
            <w:top w:val="none" w:sz="0" w:space="0" w:color="auto"/>
            <w:left w:val="none" w:sz="0" w:space="0" w:color="auto"/>
            <w:bottom w:val="none" w:sz="0" w:space="0" w:color="auto"/>
            <w:right w:val="none" w:sz="0" w:space="0" w:color="auto"/>
          </w:divBdr>
        </w:div>
        <w:div w:id="598224322">
          <w:marLeft w:val="0"/>
          <w:marRight w:val="0"/>
          <w:marTop w:val="0"/>
          <w:marBottom w:val="0"/>
          <w:divBdr>
            <w:top w:val="none" w:sz="0" w:space="0" w:color="auto"/>
            <w:left w:val="none" w:sz="0" w:space="0" w:color="auto"/>
            <w:bottom w:val="none" w:sz="0" w:space="0" w:color="auto"/>
            <w:right w:val="none" w:sz="0" w:space="0" w:color="auto"/>
          </w:divBdr>
        </w:div>
        <w:div w:id="600601844">
          <w:marLeft w:val="0"/>
          <w:marRight w:val="0"/>
          <w:marTop w:val="0"/>
          <w:marBottom w:val="0"/>
          <w:divBdr>
            <w:top w:val="none" w:sz="0" w:space="0" w:color="auto"/>
            <w:left w:val="none" w:sz="0" w:space="0" w:color="auto"/>
            <w:bottom w:val="none" w:sz="0" w:space="0" w:color="auto"/>
            <w:right w:val="none" w:sz="0" w:space="0" w:color="auto"/>
          </w:divBdr>
        </w:div>
        <w:div w:id="648752973">
          <w:marLeft w:val="0"/>
          <w:marRight w:val="0"/>
          <w:marTop w:val="0"/>
          <w:marBottom w:val="0"/>
          <w:divBdr>
            <w:top w:val="none" w:sz="0" w:space="0" w:color="auto"/>
            <w:left w:val="none" w:sz="0" w:space="0" w:color="auto"/>
            <w:bottom w:val="none" w:sz="0" w:space="0" w:color="auto"/>
            <w:right w:val="none" w:sz="0" w:space="0" w:color="auto"/>
          </w:divBdr>
        </w:div>
        <w:div w:id="652560679">
          <w:marLeft w:val="0"/>
          <w:marRight w:val="0"/>
          <w:marTop w:val="0"/>
          <w:marBottom w:val="0"/>
          <w:divBdr>
            <w:top w:val="none" w:sz="0" w:space="0" w:color="auto"/>
            <w:left w:val="none" w:sz="0" w:space="0" w:color="auto"/>
            <w:bottom w:val="none" w:sz="0" w:space="0" w:color="auto"/>
            <w:right w:val="none" w:sz="0" w:space="0" w:color="auto"/>
          </w:divBdr>
        </w:div>
        <w:div w:id="675619224">
          <w:marLeft w:val="0"/>
          <w:marRight w:val="0"/>
          <w:marTop w:val="0"/>
          <w:marBottom w:val="0"/>
          <w:divBdr>
            <w:top w:val="none" w:sz="0" w:space="0" w:color="auto"/>
            <w:left w:val="none" w:sz="0" w:space="0" w:color="auto"/>
            <w:bottom w:val="none" w:sz="0" w:space="0" w:color="auto"/>
            <w:right w:val="none" w:sz="0" w:space="0" w:color="auto"/>
          </w:divBdr>
        </w:div>
        <w:div w:id="702482119">
          <w:marLeft w:val="0"/>
          <w:marRight w:val="0"/>
          <w:marTop w:val="0"/>
          <w:marBottom w:val="0"/>
          <w:divBdr>
            <w:top w:val="none" w:sz="0" w:space="0" w:color="auto"/>
            <w:left w:val="none" w:sz="0" w:space="0" w:color="auto"/>
            <w:bottom w:val="none" w:sz="0" w:space="0" w:color="auto"/>
            <w:right w:val="none" w:sz="0" w:space="0" w:color="auto"/>
          </w:divBdr>
        </w:div>
        <w:div w:id="705175516">
          <w:marLeft w:val="0"/>
          <w:marRight w:val="0"/>
          <w:marTop w:val="0"/>
          <w:marBottom w:val="0"/>
          <w:divBdr>
            <w:top w:val="none" w:sz="0" w:space="0" w:color="auto"/>
            <w:left w:val="none" w:sz="0" w:space="0" w:color="auto"/>
            <w:bottom w:val="none" w:sz="0" w:space="0" w:color="auto"/>
            <w:right w:val="none" w:sz="0" w:space="0" w:color="auto"/>
          </w:divBdr>
        </w:div>
        <w:div w:id="716515657">
          <w:marLeft w:val="0"/>
          <w:marRight w:val="0"/>
          <w:marTop w:val="0"/>
          <w:marBottom w:val="0"/>
          <w:divBdr>
            <w:top w:val="none" w:sz="0" w:space="0" w:color="auto"/>
            <w:left w:val="none" w:sz="0" w:space="0" w:color="auto"/>
            <w:bottom w:val="none" w:sz="0" w:space="0" w:color="auto"/>
            <w:right w:val="none" w:sz="0" w:space="0" w:color="auto"/>
          </w:divBdr>
        </w:div>
        <w:div w:id="771630137">
          <w:marLeft w:val="0"/>
          <w:marRight w:val="0"/>
          <w:marTop w:val="0"/>
          <w:marBottom w:val="0"/>
          <w:divBdr>
            <w:top w:val="none" w:sz="0" w:space="0" w:color="auto"/>
            <w:left w:val="none" w:sz="0" w:space="0" w:color="auto"/>
            <w:bottom w:val="none" w:sz="0" w:space="0" w:color="auto"/>
            <w:right w:val="none" w:sz="0" w:space="0" w:color="auto"/>
          </w:divBdr>
        </w:div>
        <w:div w:id="852915592">
          <w:marLeft w:val="0"/>
          <w:marRight w:val="0"/>
          <w:marTop w:val="0"/>
          <w:marBottom w:val="0"/>
          <w:divBdr>
            <w:top w:val="none" w:sz="0" w:space="0" w:color="auto"/>
            <w:left w:val="none" w:sz="0" w:space="0" w:color="auto"/>
            <w:bottom w:val="none" w:sz="0" w:space="0" w:color="auto"/>
            <w:right w:val="none" w:sz="0" w:space="0" w:color="auto"/>
          </w:divBdr>
        </w:div>
        <w:div w:id="875237649">
          <w:marLeft w:val="0"/>
          <w:marRight w:val="0"/>
          <w:marTop w:val="0"/>
          <w:marBottom w:val="0"/>
          <w:divBdr>
            <w:top w:val="none" w:sz="0" w:space="0" w:color="auto"/>
            <w:left w:val="none" w:sz="0" w:space="0" w:color="auto"/>
            <w:bottom w:val="none" w:sz="0" w:space="0" w:color="auto"/>
            <w:right w:val="none" w:sz="0" w:space="0" w:color="auto"/>
          </w:divBdr>
        </w:div>
        <w:div w:id="921452155">
          <w:marLeft w:val="0"/>
          <w:marRight w:val="0"/>
          <w:marTop w:val="0"/>
          <w:marBottom w:val="0"/>
          <w:divBdr>
            <w:top w:val="none" w:sz="0" w:space="0" w:color="auto"/>
            <w:left w:val="none" w:sz="0" w:space="0" w:color="auto"/>
            <w:bottom w:val="none" w:sz="0" w:space="0" w:color="auto"/>
            <w:right w:val="none" w:sz="0" w:space="0" w:color="auto"/>
          </w:divBdr>
        </w:div>
        <w:div w:id="1038822608">
          <w:marLeft w:val="0"/>
          <w:marRight w:val="0"/>
          <w:marTop w:val="0"/>
          <w:marBottom w:val="0"/>
          <w:divBdr>
            <w:top w:val="none" w:sz="0" w:space="0" w:color="auto"/>
            <w:left w:val="none" w:sz="0" w:space="0" w:color="auto"/>
            <w:bottom w:val="none" w:sz="0" w:space="0" w:color="auto"/>
            <w:right w:val="none" w:sz="0" w:space="0" w:color="auto"/>
          </w:divBdr>
        </w:div>
        <w:div w:id="1052538521">
          <w:marLeft w:val="0"/>
          <w:marRight w:val="0"/>
          <w:marTop w:val="0"/>
          <w:marBottom w:val="0"/>
          <w:divBdr>
            <w:top w:val="none" w:sz="0" w:space="0" w:color="auto"/>
            <w:left w:val="none" w:sz="0" w:space="0" w:color="auto"/>
            <w:bottom w:val="none" w:sz="0" w:space="0" w:color="auto"/>
            <w:right w:val="none" w:sz="0" w:space="0" w:color="auto"/>
          </w:divBdr>
        </w:div>
        <w:div w:id="1080449589">
          <w:marLeft w:val="0"/>
          <w:marRight w:val="0"/>
          <w:marTop w:val="0"/>
          <w:marBottom w:val="0"/>
          <w:divBdr>
            <w:top w:val="none" w:sz="0" w:space="0" w:color="auto"/>
            <w:left w:val="none" w:sz="0" w:space="0" w:color="auto"/>
            <w:bottom w:val="none" w:sz="0" w:space="0" w:color="auto"/>
            <w:right w:val="none" w:sz="0" w:space="0" w:color="auto"/>
          </w:divBdr>
        </w:div>
        <w:div w:id="1096709380">
          <w:marLeft w:val="0"/>
          <w:marRight w:val="0"/>
          <w:marTop w:val="0"/>
          <w:marBottom w:val="0"/>
          <w:divBdr>
            <w:top w:val="none" w:sz="0" w:space="0" w:color="auto"/>
            <w:left w:val="none" w:sz="0" w:space="0" w:color="auto"/>
            <w:bottom w:val="none" w:sz="0" w:space="0" w:color="auto"/>
            <w:right w:val="none" w:sz="0" w:space="0" w:color="auto"/>
          </w:divBdr>
        </w:div>
        <w:div w:id="1097991791">
          <w:marLeft w:val="0"/>
          <w:marRight w:val="0"/>
          <w:marTop w:val="0"/>
          <w:marBottom w:val="0"/>
          <w:divBdr>
            <w:top w:val="none" w:sz="0" w:space="0" w:color="auto"/>
            <w:left w:val="none" w:sz="0" w:space="0" w:color="auto"/>
            <w:bottom w:val="none" w:sz="0" w:space="0" w:color="auto"/>
            <w:right w:val="none" w:sz="0" w:space="0" w:color="auto"/>
          </w:divBdr>
        </w:div>
        <w:div w:id="1199468848">
          <w:marLeft w:val="0"/>
          <w:marRight w:val="0"/>
          <w:marTop w:val="0"/>
          <w:marBottom w:val="0"/>
          <w:divBdr>
            <w:top w:val="none" w:sz="0" w:space="0" w:color="auto"/>
            <w:left w:val="none" w:sz="0" w:space="0" w:color="auto"/>
            <w:bottom w:val="none" w:sz="0" w:space="0" w:color="auto"/>
            <w:right w:val="none" w:sz="0" w:space="0" w:color="auto"/>
          </w:divBdr>
        </w:div>
        <w:div w:id="1271205110">
          <w:marLeft w:val="0"/>
          <w:marRight w:val="0"/>
          <w:marTop w:val="0"/>
          <w:marBottom w:val="0"/>
          <w:divBdr>
            <w:top w:val="none" w:sz="0" w:space="0" w:color="auto"/>
            <w:left w:val="none" w:sz="0" w:space="0" w:color="auto"/>
            <w:bottom w:val="none" w:sz="0" w:space="0" w:color="auto"/>
            <w:right w:val="none" w:sz="0" w:space="0" w:color="auto"/>
          </w:divBdr>
        </w:div>
        <w:div w:id="1278873238">
          <w:marLeft w:val="0"/>
          <w:marRight w:val="0"/>
          <w:marTop w:val="0"/>
          <w:marBottom w:val="0"/>
          <w:divBdr>
            <w:top w:val="none" w:sz="0" w:space="0" w:color="auto"/>
            <w:left w:val="none" w:sz="0" w:space="0" w:color="auto"/>
            <w:bottom w:val="none" w:sz="0" w:space="0" w:color="auto"/>
            <w:right w:val="none" w:sz="0" w:space="0" w:color="auto"/>
          </w:divBdr>
        </w:div>
        <w:div w:id="1290863847">
          <w:marLeft w:val="0"/>
          <w:marRight w:val="0"/>
          <w:marTop w:val="0"/>
          <w:marBottom w:val="0"/>
          <w:divBdr>
            <w:top w:val="none" w:sz="0" w:space="0" w:color="auto"/>
            <w:left w:val="none" w:sz="0" w:space="0" w:color="auto"/>
            <w:bottom w:val="none" w:sz="0" w:space="0" w:color="auto"/>
            <w:right w:val="none" w:sz="0" w:space="0" w:color="auto"/>
          </w:divBdr>
        </w:div>
        <w:div w:id="1329021273">
          <w:marLeft w:val="0"/>
          <w:marRight w:val="0"/>
          <w:marTop w:val="0"/>
          <w:marBottom w:val="0"/>
          <w:divBdr>
            <w:top w:val="none" w:sz="0" w:space="0" w:color="auto"/>
            <w:left w:val="none" w:sz="0" w:space="0" w:color="auto"/>
            <w:bottom w:val="none" w:sz="0" w:space="0" w:color="auto"/>
            <w:right w:val="none" w:sz="0" w:space="0" w:color="auto"/>
          </w:divBdr>
        </w:div>
        <w:div w:id="1436169100">
          <w:marLeft w:val="0"/>
          <w:marRight w:val="0"/>
          <w:marTop w:val="0"/>
          <w:marBottom w:val="0"/>
          <w:divBdr>
            <w:top w:val="none" w:sz="0" w:space="0" w:color="auto"/>
            <w:left w:val="none" w:sz="0" w:space="0" w:color="auto"/>
            <w:bottom w:val="none" w:sz="0" w:space="0" w:color="auto"/>
            <w:right w:val="none" w:sz="0" w:space="0" w:color="auto"/>
          </w:divBdr>
        </w:div>
        <w:div w:id="1466384883">
          <w:marLeft w:val="0"/>
          <w:marRight w:val="0"/>
          <w:marTop w:val="0"/>
          <w:marBottom w:val="0"/>
          <w:divBdr>
            <w:top w:val="none" w:sz="0" w:space="0" w:color="auto"/>
            <w:left w:val="none" w:sz="0" w:space="0" w:color="auto"/>
            <w:bottom w:val="none" w:sz="0" w:space="0" w:color="auto"/>
            <w:right w:val="none" w:sz="0" w:space="0" w:color="auto"/>
          </w:divBdr>
        </w:div>
        <w:div w:id="1495335579">
          <w:marLeft w:val="0"/>
          <w:marRight w:val="0"/>
          <w:marTop w:val="0"/>
          <w:marBottom w:val="0"/>
          <w:divBdr>
            <w:top w:val="none" w:sz="0" w:space="0" w:color="auto"/>
            <w:left w:val="none" w:sz="0" w:space="0" w:color="auto"/>
            <w:bottom w:val="none" w:sz="0" w:space="0" w:color="auto"/>
            <w:right w:val="none" w:sz="0" w:space="0" w:color="auto"/>
          </w:divBdr>
        </w:div>
        <w:div w:id="1496265511">
          <w:marLeft w:val="0"/>
          <w:marRight w:val="0"/>
          <w:marTop w:val="0"/>
          <w:marBottom w:val="0"/>
          <w:divBdr>
            <w:top w:val="none" w:sz="0" w:space="0" w:color="auto"/>
            <w:left w:val="none" w:sz="0" w:space="0" w:color="auto"/>
            <w:bottom w:val="none" w:sz="0" w:space="0" w:color="auto"/>
            <w:right w:val="none" w:sz="0" w:space="0" w:color="auto"/>
          </w:divBdr>
        </w:div>
        <w:div w:id="1571306418">
          <w:marLeft w:val="0"/>
          <w:marRight w:val="0"/>
          <w:marTop w:val="0"/>
          <w:marBottom w:val="0"/>
          <w:divBdr>
            <w:top w:val="none" w:sz="0" w:space="0" w:color="auto"/>
            <w:left w:val="none" w:sz="0" w:space="0" w:color="auto"/>
            <w:bottom w:val="none" w:sz="0" w:space="0" w:color="auto"/>
            <w:right w:val="none" w:sz="0" w:space="0" w:color="auto"/>
          </w:divBdr>
        </w:div>
        <w:div w:id="1640182285">
          <w:marLeft w:val="0"/>
          <w:marRight w:val="0"/>
          <w:marTop w:val="0"/>
          <w:marBottom w:val="0"/>
          <w:divBdr>
            <w:top w:val="none" w:sz="0" w:space="0" w:color="auto"/>
            <w:left w:val="none" w:sz="0" w:space="0" w:color="auto"/>
            <w:bottom w:val="none" w:sz="0" w:space="0" w:color="auto"/>
            <w:right w:val="none" w:sz="0" w:space="0" w:color="auto"/>
          </w:divBdr>
        </w:div>
        <w:div w:id="1669364661">
          <w:marLeft w:val="0"/>
          <w:marRight w:val="0"/>
          <w:marTop w:val="0"/>
          <w:marBottom w:val="0"/>
          <w:divBdr>
            <w:top w:val="none" w:sz="0" w:space="0" w:color="auto"/>
            <w:left w:val="none" w:sz="0" w:space="0" w:color="auto"/>
            <w:bottom w:val="none" w:sz="0" w:space="0" w:color="auto"/>
            <w:right w:val="none" w:sz="0" w:space="0" w:color="auto"/>
          </w:divBdr>
        </w:div>
        <w:div w:id="1685206124">
          <w:marLeft w:val="0"/>
          <w:marRight w:val="0"/>
          <w:marTop w:val="0"/>
          <w:marBottom w:val="0"/>
          <w:divBdr>
            <w:top w:val="none" w:sz="0" w:space="0" w:color="auto"/>
            <w:left w:val="none" w:sz="0" w:space="0" w:color="auto"/>
            <w:bottom w:val="none" w:sz="0" w:space="0" w:color="auto"/>
            <w:right w:val="none" w:sz="0" w:space="0" w:color="auto"/>
          </w:divBdr>
        </w:div>
        <w:div w:id="1746340657">
          <w:marLeft w:val="0"/>
          <w:marRight w:val="0"/>
          <w:marTop w:val="0"/>
          <w:marBottom w:val="0"/>
          <w:divBdr>
            <w:top w:val="none" w:sz="0" w:space="0" w:color="auto"/>
            <w:left w:val="none" w:sz="0" w:space="0" w:color="auto"/>
            <w:bottom w:val="none" w:sz="0" w:space="0" w:color="auto"/>
            <w:right w:val="none" w:sz="0" w:space="0" w:color="auto"/>
          </w:divBdr>
        </w:div>
        <w:div w:id="1756826996">
          <w:marLeft w:val="0"/>
          <w:marRight w:val="0"/>
          <w:marTop w:val="0"/>
          <w:marBottom w:val="0"/>
          <w:divBdr>
            <w:top w:val="none" w:sz="0" w:space="0" w:color="auto"/>
            <w:left w:val="none" w:sz="0" w:space="0" w:color="auto"/>
            <w:bottom w:val="none" w:sz="0" w:space="0" w:color="auto"/>
            <w:right w:val="none" w:sz="0" w:space="0" w:color="auto"/>
          </w:divBdr>
        </w:div>
        <w:div w:id="1773550607">
          <w:marLeft w:val="0"/>
          <w:marRight w:val="0"/>
          <w:marTop w:val="0"/>
          <w:marBottom w:val="0"/>
          <w:divBdr>
            <w:top w:val="none" w:sz="0" w:space="0" w:color="auto"/>
            <w:left w:val="none" w:sz="0" w:space="0" w:color="auto"/>
            <w:bottom w:val="none" w:sz="0" w:space="0" w:color="auto"/>
            <w:right w:val="none" w:sz="0" w:space="0" w:color="auto"/>
          </w:divBdr>
        </w:div>
        <w:div w:id="1779369929">
          <w:marLeft w:val="0"/>
          <w:marRight w:val="0"/>
          <w:marTop w:val="0"/>
          <w:marBottom w:val="0"/>
          <w:divBdr>
            <w:top w:val="none" w:sz="0" w:space="0" w:color="auto"/>
            <w:left w:val="none" w:sz="0" w:space="0" w:color="auto"/>
            <w:bottom w:val="none" w:sz="0" w:space="0" w:color="auto"/>
            <w:right w:val="none" w:sz="0" w:space="0" w:color="auto"/>
          </w:divBdr>
        </w:div>
        <w:div w:id="1921985443">
          <w:marLeft w:val="0"/>
          <w:marRight w:val="0"/>
          <w:marTop w:val="0"/>
          <w:marBottom w:val="0"/>
          <w:divBdr>
            <w:top w:val="none" w:sz="0" w:space="0" w:color="auto"/>
            <w:left w:val="none" w:sz="0" w:space="0" w:color="auto"/>
            <w:bottom w:val="none" w:sz="0" w:space="0" w:color="auto"/>
            <w:right w:val="none" w:sz="0" w:space="0" w:color="auto"/>
          </w:divBdr>
        </w:div>
        <w:div w:id="1937984329">
          <w:marLeft w:val="0"/>
          <w:marRight w:val="0"/>
          <w:marTop w:val="0"/>
          <w:marBottom w:val="0"/>
          <w:divBdr>
            <w:top w:val="none" w:sz="0" w:space="0" w:color="auto"/>
            <w:left w:val="none" w:sz="0" w:space="0" w:color="auto"/>
            <w:bottom w:val="none" w:sz="0" w:space="0" w:color="auto"/>
            <w:right w:val="none" w:sz="0" w:space="0" w:color="auto"/>
          </w:divBdr>
        </w:div>
        <w:div w:id="1956249815">
          <w:marLeft w:val="0"/>
          <w:marRight w:val="0"/>
          <w:marTop w:val="0"/>
          <w:marBottom w:val="0"/>
          <w:divBdr>
            <w:top w:val="none" w:sz="0" w:space="0" w:color="auto"/>
            <w:left w:val="none" w:sz="0" w:space="0" w:color="auto"/>
            <w:bottom w:val="none" w:sz="0" w:space="0" w:color="auto"/>
            <w:right w:val="none" w:sz="0" w:space="0" w:color="auto"/>
          </w:divBdr>
        </w:div>
        <w:div w:id="1965693730">
          <w:marLeft w:val="0"/>
          <w:marRight w:val="0"/>
          <w:marTop w:val="0"/>
          <w:marBottom w:val="0"/>
          <w:divBdr>
            <w:top w:val="none" w:sz="0" w:space="0" w:color="auto"/>
            <w:left w:val="none" w:sz="0" w:space="0" w:color="auto"/>
            <w:bottom w:val="none" w:sz="0" w:space="0" w:color="auto"/>
            <w:right w:val="none" w:sz="0" w:space="0" w:color="auto"/>
          </w:divBdr>
        </w:div>
        <w:div w:id="1984583867">
          <w:marLeft w:val="0"/>
          <w:marRight w:val="0"/>
          <w:marTop w:val="0"/>
          <w:marBottom w:val="0"/>
          <w:divBdr>
            <w:top w:val="none" w:sz="0" w:space="0" w:color="auto"/>
            <w:left w:val="none" w:sz="0" w:space="0" w:color="auto"/>
            <w:bottom w:val="none" w:sz="0" w:space="0" w:color="auto"/>
            <w:right w:val="none" w:sz="0" w:space="0" w:color="auto"/>
          </w:divBdr>
        </w:div>
        <w:div w:id="2111123401">
          <w:marLeft w:val="0"/>
          <w:marRight w:val="0"/>
          <w:marTop w:val="0"/>
          <w:marBottom w:val="0"/>
          <w:divBdr>
            <w:top w:val="none" w:sz="0" w:space="0" w:color="auto"/>
            <w:left w:val="none" w:sz="0" w:space="0" w:color="auto"/>
            <w:bottom w:val="none" w:sz="0" w:space="0" w:color="auto"/>
            <w:right w:val="none" w:sz="0" w:space="0" w:color="auto"/>
          </w:divBdr>
        </w:div>
        <w:div w:id="2117360485">
          <w:marLeft w:val="0"/>
          <w:marRight w:val="0"/>
          <w:marTop w:val="0"/>
          <w:marBottom w:val="0"/>
          <w:divBdr>
            <w:top w:val="none" w:sz="0" w:space="0" w:color="auto"/>
            <w:left w:val="none" w:sz="0" w:space="0" w:color="auto"/>
            <w:bottom w:val="none" w:sz="0" w:space="0" w:color="auto"/>
            <w:right w:val="none" w:sz="0" w:space="0" w:color="auto"/>
          </w:divBdr>
        </w:div>
      </w:divsChild>
    </w:div>
    <w:div w:id="1334794764">
      <w:bodyDiv w:val="1"/>
      <w:marLeft w:val="0"/>
      <w:marRight w:val="0"/>
      <w:marTop w:val="0"/>
      <w:marBottom w:val="0"/>
      <w:divBdr>
        <w:top w:val="none" w:sz="0" w:space="0" w:color="auto"/>
        <w:left w:val="none" w:sz="0" w:space="0" w:color="auto"/>
        <w:bottom w:val="none" w:sz="0" w:space="0" w:color="auto"/>
        <w:right w:val="none" w:sz="0" w:space="0" w:color="auto"/>
      </w:divBdr>
    </w:div>
    <w:div w:id="1453355881">
      <w:bodyDiv w:val="1"/>
      <w:marLeft w:val="0"/>
      <w:marRight w:val="0"/>
      <w:marTop w:val="0"/>
      <w:marBottom w:val="0"/>
      <w:divBdr>
        <w:top w:val="none" w:sz="0" w:space="0" w:color="auto"/>
        <w:left w:val="none" w:sz="0" w:space="0" w:color="auto"/>
        <w:bottom w:val="none" w:sz="0" w:space="0" w:color="auto"/>
        <w:right w:val="none" w:sz="0" w:space="0" w:color="auto"/>
      </w:divBdr>
    </w:div>
    <w:div w:id="1462113476">
      <w:bodyDiv w:val="1"/>
      <w:marLeft w:val="0"/>
      <w:marRight w:val="0"/>
      <w:marTop w:val="0"/>
      <w:marBottom w:val="0"/>
      <w:divBdr>
        <w:top w:val="none" w:sz="0" w:space="0" w:color="auto"/>
        <w:left w:val="none" w:sz="0" w:space="0" w:color="auto"/>
        <w:bottom w:val="none" w:sz="0" w:space="0" w:color="auto"/>
        <w:right w:val="none" w:sz="0" w:space="0" w:color="auto"/>
      </w:divBdr>
      <w:divsChild>
        <w:div w:id="89082148">
          <w:marLeft w:val="0"/>
          <w:marRight w:val="0"/>
          <w:marTop w:val="0"/>
          <w:marBottom w:val="0"/>
          <w:divBdr>
            <w:top w:val="none" w:sz="0" w:space="0" w:color="auto"/>
            <w:left w:val="none" w:sz="0" w:space="0" w:color="auto"/>
            <w:bottom w:val="none" w:sz="0" w:space="0" w:color="auto"/>
            <w:right w:val="none" w:sz="0" w:space="0" w:color="auto"/>
          </w:divBdr>
        </w:div>
        <w:div w:id="292365659">
          <w:marLeft w:val="0"/>
          <w:marRight w:val="0"/>
          <w:marTop w:val="0"/>
          <w:marBottom w:val="0"/>
          <w:divBdr>
            <w:top w:val="none" w:sz="0" w:space="0" w:color="auto"/>
            <w:left w:val="none" w:sz="0" w:space="0" w:color="auto"/>
            <w:bottom w:val="none" w:sz="0" w:space="0" w:color="auto"/>
            <w:right w:val="none" w:sz="0" w:space="0" w:color="auto"/>
          </w:divBdr>
        </w:div>
        <w:div w:id="340671037">
          <w:marLeft w:val="0"/>
          <w:marRight w:val="0"/>
          <w:marTop w:val="0"/>
          <w:marBottom w:val="0"/>
          <w:divBdr>
            <w:top w:val="none" w:sz="0" w:space="0" w:color="auto"/>
            <w:left w:val="none" w:sz="0" w:space="0" w:color="auto"/>
            <w:bottom w:val="none" w:sz="0" w:space="0" w:color="auto"/>
            <w:right w:val="none" w:sz="0" w:space="0" w:color="auto"/>
          </w:divBdr>
        </w:div>
        <w:div w:id="373308785">
          <w:marLeft w:val="0"/>
          <w:marRight w:val="0"/>
          <w:marTop w:val="0"/>
          <w:marBottom w:val="0"/>
          <w:divBdr>
            <w:top w:val="none" w:sz="0" w:space="0" w:color="auto"/>
            <w:left w:val="none" w:sz="0" w:space="0" w:color="auto"/>
            <w:bottom w:val="none" w:sz="0" w:space="0" w:color="auto"/>
            <w:right w:val="none" w:sz="0" w:space="0" w:color="auto"/>
          </w:divBdr>
        </w:div>
        <w:div w:id="449320307">
          <w:marLeft w:val="0"/>
          <w:marRight w:val="0"/>
          <w:marTop w:val="0"/>
          <w:marBottom w:val="0"/>
          <w:divBdr>
            <w:top w:val="none" w:sz="0" w:space="0" w:color="auto"/>
            <w:left w:val="none" w:sz="0" w:space="0" w:color="auto"/>
            <w:bottom w:val="none" w:sz="0" w:space="0" w:color="auto"/>
            <w:right w:val="none" w:sz="0" w:space="0" w:color="auto"/>
          </w:divBdr>
        </w:div>
        <w:div w:id="750591340">
          <w:marLeft w:val="0"/>
          <w:marRight w:val="0"/>
          <w:marTop w:val="0"/>
          <w:marBottom w:val="0"/>
          <w:divBdr>
            <w:top w:val="none" w:sz="0" w:space="0" w:color="auto"/>
            <w:left w:val="none" w:sz="0" w:space="0" w:color="auto"/>
            <w:bottom w:val="none" w:sz="0" w:space="0" w:color="auto"/>
            <w:right w:val="none" w:sz="0" w:space="0" w:color="auto"/>
          </w:divBdr>
        </w:div>
        <w:div w:id="780615358">
          <w:marLeft w:val="0"/>
          <w:marRight w:val="0"/>
          <w:marTop w:val="0"/>
          <w:marBottom w:val="0"/>
          <w:divBdr>
            <w:top w:val="none" w:sz="0" w:space="0" w:color="auto"/>
            <w:left w:val="none" w:sz="0" w:space="0" w:color="auto"/>
            <w:bottom w:val="none" w:sz="0" w:space="0" w:color="auto"/>
            <w:right w:val="none" w:sz="0" w:space="0" w:color="auto"/>
          </w:divBdr>
        </w:div>
        <w:div w:id="1001588725">
          <w:marLeft w:val="0"/>
          <w:marRight w:val="0"/>
          <w:marTop w:val="0"/>
          <w:marBottom w:val="0"/>
          <w:divBdr>
            <w:top w:val="none" w:sz="0" w:space="0" w:color="auto"/>
            <w:left w:val="none" w:sz="0" w:space="0" w:color="auto"/>
            <w:bottom w:val="none" w:sz="0" w:space="0" w:color="auto"/>
            <w:right w:val="none" w:sz="0" w:space="0" w:color="auto"/>
          </w:divBdr>
        </w:div>
        <w:div w:id="1038777582">
          <w:marLeft w:val="0"/>
          <w:marRight w:val="0"/>
          <w:marTop w:val="0"/>
          <w:marBottom w:val="0"/>
          <w:divBdr>
            <w:top w:val="none" w:sz="0" w:space="0" w:color="auto"/>
            <w:left w:val="none" w:sz="0" w:space="0" w:color="auto"/>
            <w:bottom w:val="none" w:sz="0" w:space="0" w:color="auto"/>
            <w:right w:val="none" w:sz="0" w:space="0" w:color="auto"/>
          </w:divBdr>
        </w:div>
        <w:div w:id="1328485735">
          <w:marLeft w:val="0"/>
          <w:marRight w:val="0"/>
          <w:marTop w:val="0"/>
          <w:marBottom w:val="0"/>
          <w:divBdr>
            <w:top w:val="none" w:sz="0" w:space="0" w:color="auto"/>
            <w:left w:val="none" w:sz="0" w:space="0" w:color="auto"/>
            <w:bottom w:val="none" w:sz="0" w:space="0" w:color="auto"/>
            <w:right w:val="none" w:sz="0" w:space="0" w:color="auto"/>
          </w:divBdr>
        </w:div>
        <w:div w:id="1331828105">
          <w:marLeft w:val="0"/>
          <w:marRight w:val="0"/>
          <w:marTop w:val="0"/>
          <w:marBottom w:val="0"/>
          <w:divBdr>
            <w:top w:val="none" w:sz="0" w:space="0" w:color="auto"/>
            <w:left w:val="none" w:sz="0" w:space="0" w:color="auto"/>
            <w:bottom w:val="none" w:sz="0" w:space="0" w:color="auto"/>
            <w:right w:val="none" w:sz="0" w:space="0" w:color="auto"/>
          </w:divBdr>
        </w:div>
        <w:div w:id="1354958185">
          <w:marLeft w:val="0"/>
          <w:marRight w:val="0"/>
          <w:marTop w:val="0"/>
          <w:marBottom w:val="0"/>
          <w:divBdr>
            <w:top w:val="none" w:sz="0" w:space="0" w:color="auto"/>
            <w:left w:val="none" w:sz="0" w:space="0" w:color="auto"/>
            <w:bottom w:val="none" w:sz="0" w:space="0" w:color="auto"/>
            <w:right w:val="none" w:sz="0" w:space="0" w:color="auto"/>
          </w:divBdr>
        </w:div>
        <w:div w:id="1430008804">
          <w:marLeft w:val="0"/>
          <w:marRight w:val="0"/>
          <w:marTop w:val="0"/>
          <w:marBottom w:val="0"/>
          <w:divBdr>
            <w:top w:val="none" w:sz="0" w:space="0" w:color="auto"/>
            <w:left w:val="none" w:sz="0" w:space="0" w:color="auto"/>
            <w:bottom w:val="none" w:sz="0" w:space="0" w:color="auto"/>
            <w:right w:val="none" w:sz="0" w:space="0" w:color="auto"/>
          </w:divBdr>
        </w:div>
        <w:div w:id="1579167923">
          <w:marLeft w:val="0"/>
          <w:marRight w:val="0"/>
          <w:marTop w:val="0"/>
          <w:marBottom w:val="0"/>
          <w:divBdr>
            <w:top w:val="none" w:sz="0" w:space="0" w:color="auto"/>
            <w:left w:val="none" w:sz="0" w:space="0" w:color="auto"/>
            <w:bottom w:val="none" w:sz="0" w:space="0" w:color="auto"/>
            <w:right w:val="none" w:sz="0" w:space="0" w:color="auto"/>
          </w:divBdr>
        </w:div>
        <w:div w:id="1874223126">
          <w:marLeft w:val="0"/>
          <w:marRight w:val="0"/>
          <w:marTop w:val="0"/>
          <w:marBottom w:val="0"/>
          <w:divBdr>
            <w:top w:val="none" w:sz="0" w:space="0" w:color="auto"/>
            <w:left w:val="none" w:sz="0" w:space="0" w:color="auto"/>
            <w:bottom w:val="none" w:sz="0" w:space="0" w:color="auto"/>
            <w:right w:val="none" w:sz="0" w:space="0" w:color="auto"/>
          </w:divBdr>
        </w:div>
        <w:div w:id="1905796170">
          <w:marLeft w:val="0"/>
          <w:marRight w:val="0"/>
          <w:marTop w:val="0"/>
          <w:marBottom w:val="0"/>
          <w:divBdr>
            <w:top w:val="none" w:sz="0" w:space="0" w:color="auto"/>
            <w:left w:val="none" w:sz="0" w:space="0" w:color="auto"/>
            <w:bottom w:val="none" w:sz="0" w:space="0" w:color="auto"/>
            <w:right w:val="none" w:sz="0" w:space="0" w:color="auto"/>
          </w:divBdr>
        </w:div>
        <w:div w:id="1906867830">
          <w:marLeft w:val="0"/>
          <w:marRight w:val="0"/>
          <w:marTop w:val="0"/>
          <w:marBottom w:val="0"/>
          <w:divBdr>
            <w:top w:val="none" w:sz="0" w:space="0" w:color="auto"/>
            <w:left w:val="none" w:sz="0" w:space="0" w:color="auto"/>
            <w:bottom w:val="none" w:sz="0" w:space="0" w:color="auto"/>
            <w:right w:val="none" w:sz="0" w:space="0" w:color="auto"/>
          </w:divBdr>
        </w:div>
      </w:divsChild>
    </w:div>
    <w:div w:id="1503277773">
      <w:bodyDiv w:val="1"/>
      <w:marLeft w:val="0"/>
      <w:marRight w:val="0"/>
      <w:marTop w:val="0"/>
      <w:marBottom w:val="0"/>
      <w:divBdr>
        <w:top w:val="none" w:sz="0" w:space="0" w:color="auto"/>
        <w:left w:val="none" w:sz="0" w:space="0" w:color="auto"/>
        <w:bottom w:val="none" w:sz="0" w:space="0" w:color="auto"/>
        <w:right w:val="none" w:sz="0" w:space="0" w:color="auto"/>
      </w:divBdr>
    </w:div>
    <w:div w:id="1565095875">
      <w:bodyDiv w:val="1"/>
      <w:marLeft w:val="0"/>
      <w:marRight w:val="0"/>
      <w:marTop w:val="0"/>
      <w:marBottom w:val="0"/>
      <w:divBdr>
        <w:top w:val="none" w:sz="0" w:space="0" w:color="auto"/>
        <w:left w:val="none" w:sz="0" w:space="0" w:color="auto"/>
        <w:bottom w:val="none" w:sz="0" w:space="0" w:color="auto"/>
        <w:right w:val="none" w:sz="0" w:space="0" w:color="auto"/>
      </w:divBdr>
    </w:div>
    <w:div w:id="1566263478">
      <w:bodyDiv w:val="1"/>
      <w:marLeft w:val="0"/>
      <w:marRight w:val="0"/>
      <w:marTop w:val="0"/>
      <w:marBottom w:val="0"/>
      <w:divBdr>
        <w:top w:val="none" w:sz="0" w:space="0" w:color="auto"/>
        <w:left w:val="none" w:sz="0" w:space="0" w:color="auto"/>
        <w:bottom w:val="none" w:sz="0" w:space="0" w:color="auto"/>
        <w:right w:val="none" w:sz="0" w:space="0" w:color="auto"/>
      </w:divBdr>
    </w:div>
    <w:div w:id="1598438297">
      <w:bodyDiv w:val="1"/>
      <w:marLeft w:val="0"/>
      <w:marRight w:val="0"/>
      <w:marTop w:val="0"/>
      <w:marBottom w:val="0"/>
      <w:divBdr>
        <w:top w:val="none" w:sz="0" w:space="0" w:color="auto"/>
        <w:left w:val="none" w:sz="0" w:space="0" w:color="auto"/>
        <w:bottom w:val="none" w:sz="0" w:space="0" w:color="auto"/>
        <w:right w:val="none" w:sz="0" w:space="0" w:color="auto"/>
      </w:divBdr>
    </w:div>
    <w:div w:id="1602297205">
      <w:bodyDiv w:val="1"/>
      <w:marLeft w:val="0"/>
      <w:marRight w:val="0"/>
      <w:marTop w:val="0"/>
      <w:marBottom w:val="0"/>
      <w:divBdr>
        <w:top w:val="none" w:sz="0" w:space="0" w:color="auto"/>
        <w:left w:val="none" w:sz="0" w:space="0" w:color="auto"/>
        <w:bottom w:val="none" w:sz="0" w:space="0" w:color="auto"/>
        <w:right w:val="none" w:sz="0" w:space="0" w:color="auto"/>
      </w:divBdr>
      <w:divsChild>
        <w:div w:id="481704439">
          <w:marLeft w:val="0"/>
          <w:marRight w:val="0"/>
          <w:marTop w:val="0"/>
          <w:marBottom w:val="0"/>
          <w:divBdr>
            <w:top w:val="none" w:sz="0" w:space="0" w:color="auto"/>
            <w:left w:val="none" w:sz="0" w:space="0" w:color="auto"/>
            <w:bottom w:val="none" w:sz="0" w:space="0" w:color="auto"/>
            <w:right w:val="none" w:sz="0" w:space="0" w:color="auto"/>
          </w:divBdr>
        </w:div>
        <w:div w:id="538081102">
          <w:marLeft w:val="0"/>
          <w:marRight w:val="0"/>
          <w:marTop w:val="0"/>
          <w:marBottom w:val="0"/>
          <w:divBdr>
            <w:top w:val="none" w:sz="0" w:space="0" w:color="auto"/>
            <w:left w:val="none" w:sz="0" w:space="0" w:color="auto"/>
            <w:bottom w:val="none" w:sz="0" w:space="0" w:color="auto"/>
            <w:right w:val="none" w:sz="0" w:space="0" w:color="auto"/>
          </w:divBdr>
        </w:div>
        <w:div w:id="549420733">
          <w:marLeft w:val="0"/>
          <w:marRight w:val="0"/>
          <w:marTop w:val="0"/>
          <w:marBottom w:val="0"/>
          <w:divBdr>
            <w:top w:val="none" w:sz="0" w:space="0" w:color="auto"/>
            <w:left w:val="none" w:sz="0" w:space="0" w:color="auto"/>
            <w:bottom w:val="none" w:sz="0" w:space="0" w:color="auto"/>
            <w:right w:val="none" w:sz="0" w:space="0" w:color="auto"/>
          </w:divBdr>
        </w:div>
        <w:div w:id="673337415">
          <w:marLeft w:val="0"/>
          <w:marRight w:val="0"/>
          <w:marTop w:val="0"/>
          <w:marBottom w:val="0"/>
          <w:divBdr>
            <w:top w:val="none" w:sz="0" w:space="0" w:color="auto"/>
            <w:left w:val="none" w:sz="0" w:space="0" w:color="auto"/>
            <w:bottom w:val="none" w:sz="0" w:space="0" w:color="auto"/>
            <w:right w:val="none" w:sz="0" w:space="0" w:color="auto"/>
          </w:divBdr>
        </w:div>
        <w:div w:id="883442038">
          <w:marLeft w:val="0"/>
          <w:marRight w:val="0"/>
          <w:marTop w:val="0"/>
          <w:marBottom w:val="0"/>
          <w:divBdr>
            <w:top w:val="none" w:sz="0" w:space="0" w:color="auto"/>
            <w:left w:val="none" w:sz="0" w:space="0" w:color="auto"/>
            <w:bottom w:val="none" w:sz="0" w:space="0" w:color="auto"/>
            <w:right w:val="none" w:sz="0" w:space="0" w:color="auto"/>
          </w:divBdr>
        </w:div>
        <w:div w:id="931545744">
          <w:marLeft w:val="0"/>
          <w:marRight w:val="0"/>
          <w:marTop w:val="0"/>
          <w:marBottom w:val="0"/>
          <w:divBdr>
            <w:top w:val="none" w:sz="0" w:space="0" w:color="auto"/>
            <w:left w:val="none" w:sz="0" w:space="0" w:color="auto"/>
            <w:bottom w:val="none" w:sz="0" w:space="0" w:color="auto"/>
            <w:right w:val="none" w:sz="0" w:space="0" w:color="auto"/>
          </w:divBdr>
        </w:div>
        <w:div w:id="1004744709">
          <w:marLeft w:val="0"/>
          <w:marRight w:val="0"/>
          <w:marTop w:val="0"/>
          <w:marBottom w:val="0"/>
          <w:divBdr>
            <w:top w:val="none" w:sz="0" w:space="0" w:color="auto"/>
            <w:left w:val="none" w:sz="0" w:space="0" w:color="auto"/>
            <w:bottom w:val="none" w:sz="0" w:space="0" w:color="auto"/>
            <w:right w:val="none" w:sz="0" w:space="0" w:color="auto"/>
          </w:divBdr>
        </w:div>
        <w:div w:id="1008366896">
          <w:marLeft w:val="0"/>
          <w:marRight w:val="0"/>
          <w:marTop w:val="0"/>
          <w:marBottom w:val="0"/>
          <w:divBdr>
            <w:top w:val="none" w:sz="0" w:space="0" w:color="auto"/>
            <w:left w:val="none" w:sz="0" w:space="0" w:color="auto"/>
            <w:bottom w:val="none" w:sz="0" w:space="0" w:color="auto"/>
            <w:right w:val="none" w:sz="0" w:space="0" w:color="auto"/>
          </w:divBdr>
        </w:div>
        <w:div w:id="1341086505">
          <w:marLeft w:val="0"/>
          <w:marRight w:val="0"/>
          <w:marTop w:val="0"/>
          <w:marBottom w:val="0"/>
          <w:divBdr>
            <w:top w:val="none" w:sz="0" w:space="0" w:color="auto"/>
            <w:left w:val="none" w:sz="0" w:space="0" w:color="auto"/>
            <w:bottom w:val="none" w:sz="0" w:space="0" w:color="auto"/>
            <w:right w:val="none" w:sz="0" w:space="0" w:color="auto"/>
          </w:divBdr>
        </w:div>
        <w:div w:id="1408727453">
          <w:marLeft w:val="0"/>
          <w:marRight w:val="0"/>
          <w:marTop w:val="0"/>
          <w:marBottom w:val="0"/>
          <w:divBdr>
            <w:top w:val="none" w:sz="0" w:space="0" w:color="auto"/>
            <w:left w:val="none" w:sz="0" w:space="0" w:color="auto"/>
            <w:bottom w:val="none" w:sz="0" w:space="0" w:color="auto"/>
            <w:right w:val="none" w:sz="0" w:space="0" w:color="auto"/>
          </w:divBdr>
        </w:div>
        <w:div w:id="1596673875">
          <w:marLeft w:val="0"/>
          <w:marRight w:val="0"/>
          <w:marTop w:val="0"/>
          <w:marBottom w:val="0"/>
          <w:divBdr>
            <w:top w:val="none" w:sz="0" w:space="0" w:color="auto"/>
            <w:left w:val="none" w:sz="0" w:space="0" w:color="auto"/>
            <w:bottom w:val="none" w:sz="0" w:space="0" w:color="auto"/>
            <w:right w:val="none" w:sz="0" w:space="0" w:color="auto"/>
          </w:divBdr>
        </w:div>
        <w:div w:id="1621493306">
          <w:marLeft w:val="0"/>
          <w:marRight w:val="0"/>
          <w:marTop w:val="0"/>
          <w:marBottom w:val="0"/>
          <w:divBdr>
            <w:top w:val="none" w:sz="0" w:space="0" w:color="auto"/>
            <w:left w:val="none" w:sz="0" w:space="0" w:color="auto"/>
            <w:bottom w:val="none" w:sz="0" w:space="0" w:color="auto"/>
            <w:right w:val="none" w:sz="0" w:space="0" w:color="auto"/>
          </w:divBdr>
        </w:div>
        <w:div w:id="1693654322">
          <w:marLeft w:val="0"/>
          <w:marRight w:val="0"/>
          <w:marTop w:val="0"/>
          <w:marBottom w:val="0"/>
          <w:divBdr>
            <w:top w:val="none" w:sz="0" w:space="0" w:color="auto"/>
            <w:left w:val="none" w:sz="0" w:space="0" w:color="auto"/>
            <w:bottom w:val="none" w:sz="0" w:space="0" w:color="auto"/>
            <w:right w:val="none" w:sz="0" w:space="0" w:color="auto"/>
          </w:divBdr>
        </w:div>
        <w:div w:id="1838304351">
          <w:marLeft w:val="0"/>
          <w:marRight w:val="0"/>
          <w:marTop w:val="0"/>
          <w:marBottom w:val="0"/>
          <w:divBdr>
            <w:top w:val="none" w:sz="0" w:space="0" w:color="auto"/>
            <w:left w:val="none" w:sz="0" w:space="0" w:color="auto"/>
            <w:bottom w:val="none" w:sz="0" w:space="0" w:color="auto"/>
            <w:right w:val="none" w:sz="0" w:space="0" w:color="auto"/>
          </w:divBdr>
        </w:div>
        <w:div w:id="1861972645">
          <w:marLeft w:val="0"/>
          <w:marRight w:val="0"/>
          <w:marTop w:val="0"/>
          <w:marBottom w:val="0"/>
          <w:divBdr>
            <w:top w:val="none" w:sz="0" w:space="0" w:color="auto"/>
            <w:left w:val="none" w:sz="0" w:space="0" w:color="auto"/>
            <w:bottom w:val="none" w:sz="0" w:space="0" w:color="auto"/>
            <w:right w:val="none" w:sz="0" w:space="0" w:color="auto"/>
          </w:divBdr>
        </w:div>
        <w:div w:id="2054385114">
          <w:marLeft w:val="0"/>
          <w:marRight w:val="0"/>
          <w:marTop w:val="0"/>
          <w:marBottom w:val="0"/>
          <w:divBdr>
            <w:top w:val="none" w:sz="0" w:space="0" w:color="auto"/>
            <w:left w:val="none" w:sz="0" w:space="0" w:color="auto"/>
            <w:bottom w:val="none" w:sz="0" w:space="0" w:color="auto"/>
            <w:right w:val="none" w:sz="0" w:space="0" w:color="auto"/>
          </w:divBdr>
        </w:div>
      </w:divsChild>
    </w:div>
    <w:div w:id="1609661606">
      <w:bodyDiv w:val="1"/>
      <w:marLeft w:val="0"/>
      <w:marRight w:val="0"/>
      <w:marTop w:val="0"/>
      <w:marBottom w:val="0"/>
      <w:divBdr>
        <w:top w:val="none" w:sz="0" w:space="0" w:color="auto"/>
        <w:left w:val="none" w:sz="0" w:space="0" w:color="auto"/>
        <w:bottom w:val="none" w:sz="0" w:space="0" w:color="auto"/>
        <w:right w:val="none" w:sz="0" w:space="0" w:color="auto"/>
      </w:divBdr>
      <w:divsChild>
        <w:div w:id="1077560337">
          <w:marLeft w:val="0"/>
          <w:marRight w:val="0"/>
          <w:marTop w:val="0"/>
          <w:marBottom w:val="0"/>
          <w:divBdr>
            <w:top w:val="none" w:sz="0" w:space="0" w:color="auto"/>
            <w:left w:val="none" w:sz="0" w:space="0" w:color="auto"/>
            <w:bottom w:val="none" w:sz="0" w:space="0" w:color="auto"/>
            <w:right w:val="none" w:sz="0" w:space="0" w:color="auto"/>
          </w:divBdr>
        </w:div>
        <w:div w:id="1686706042">
          <w:marLeft w:val="0"/>
          <w:marRight w:val="0"/>
          <w:marTop w:val="0"/>
          <w:marBottom w:val="0"/>
          <w:divBdr>
            <w:top w:val="none" w:sz="0" w:space="0" w:color="auto"/>
            <w:left w:val="none" w:sz="0" w:space="0" w:color="auto"/>
            <w:bottom w:val="none" w:sz="0" w:space="0" w:color="auto"/>
            <w:right w:val="none" w:sz="0" w:space="0" w:color="auto"/>
          </w:divBdr>
        </w:div>
      </w:divsChild>
    </w:div>
    <w:div w:id="1621911530">
      <w:bodyDiv w:val="1"/>
      <w:marLeft w:val="0"/>
      <w:marRight w:val="0"/>
      <w:marTop w:val="0"/>
      <w:marBottom w:val="0"/>
      <w:divBdr>
        <w:top w:val="none" w:sz="0" w:space="0" w:color="auto"/>
        <w:left w:val="none" w:sz="0" w:space="0" w:color="auto"/>
        <w:bottom w:val="none" w:sz="0" w:space="0" w:color="auto"/>
        <w:right w:val="none" w:sz="0" w:space="0" w:color="auto"/>
      </w:divBdr>
      <w:divsChild>
        <w:div w:id="15155887">
          <w:marLeft w:val="0"/>
          <w:marRight w:val="0"/>
          <w:marTop w:val="0"/>
          <w:marBottom w:val="0"/>
          <w:divBdr>
            <w:top w:val="none" w:sz="0" w:space="0" w:color="auto"/>
            <w:left w:val="none" w:sz="0" w:space="0" w:color="auto"/>
            <w:bottom w:val="none" w:sz="0" w:space="0" w:color="auto"/>
            <w:right w:val="none" w:sz="0" w:space="0" w:color="auto"/>
          </w:divBdr>
        </w:div>
        <w:div w:id="93944790">
          <w:marLeft w:val="0"/>
          <w:marRight w:val="0"/>
          <w:marTop w:val="0"/>
          <w:marBottom w:val="0"/>
          <w:divBdr>
            <w:top w:val="none" w:sz="0" w:space="0" w:color="auto"/>
            <w:left w:val="none" w:sz="0" w:space="0" w:color="auto"/>
            <w:bottom w:val="none" w:sz="0" w:space="0" w:color="auto"/>
            <w:right w:val="none" w:sz="0" w:space="0" w:color="auto"/>
          </w:divBdr>
        </w:div>
      </w:divsChild>
    </w:div>
    <w:div w:id="1649280871">
      <w:bodyDiv w:val="1"/>
      <w:marLeft w:val="0"/>
      <w:marRight w:val="0"/>
      <w:marTop w:val="0"/>
      <w:marBottom w:val="0"/>
      <w:divBdr>
        <w:top w:val="none" w:sz="0" w:space="0" w:color="auto"/>
        <w:left w:val="none" w:sz="0" w:space="0" w:color="auto"/>
        <w:bottom w:val="none" w:sz="0" w:space="0" w:color="auto"/>
        <w:right w:val="none" w:sz="0" w:space="0" w:color="auto"/>
      </w:divBdr>
      <w:divsChild>
        <w:div w:id="362902581">
          <w:marLeft w:val="0"/>
          <w:marRight w:val="0"/>
          <w:marTop w:val="0"/>
          <w:marBottom w:val="0"/>
          <w:divBdr>
            <w:top w:val="none" w:sz="0" w:space="0" w:color="auto"/>
            <w:left w:val="none" w:sz="0" w:space="0" w:color="auto"/>
            <w:bottom w:val="none" w:sz="0" w:space="0" w:color="auto"/>
            <w:right w:val="none" w:sz="0" w:space="0" w:color="auto"/>
          </w:divBdr>
        </w:div>
        <w:div w:id="816579340">
          <w:marLeft w:val="0"/>
          <w:marRight w:val="0"/>
          <w:marTop w:val="0"/>
          <w:marBottom w:val="0"/>
          <w:divBdr>
            <w:top w:val="none" w:sz="0" w:space="0" w:color="auto"/>
            <w:left w:val="none" w:sz="0" w:space="0" w:color="auto"/>
            <w:bottom w:val="none" w:sz="0" w:space="0" w:color="auto"/>
            <w:right w:val="none" w:sz="0" w:space="0" w:color="auto"/>
          </w:divBdr>
        </w:div>
      </w:divsChild>
    </w:div>
    <w:div w:id="1653291857">
      <w:bodyDiv w:val="1"/>
      <w:marLeft w:val="0"/>
      <w:marRight w:val="0"/>
      <w:marTop w:val="0"/>
      <w:marBottom w:val="0"/>
      <w:divBdr>
        <w:top w:val="none" w:sz="0" w:space="0" w:color="auto"/>
        <w:left w:val="none" w:sz="0" w:space="0" w:color="auto"/>
        <w:bottom w:val="none" w:sz="0" w:space="0" w:color="auto"/>
        <w:right w:val="none" w:sz="0" w:space="0" w:color="auto"/>
      </w:divBdr>
      <w:divsChild>
        <w:div w:id="441195414">
          <w:marLeft w:val="0"/>
          <w:marRight w:val="0"/>
          <w:marTop w:val="0"/>
          <w:marBottom w:val="0"/>
          <w:divBdr>
            <w:top w:val="none" w:sz="0" w:space="0" w:color="auto"/>
            <w:left w:val="none" w:sz="0" w:space="0" w:color="auto"/>
            <w:bottom w:val="none" w:sz="0" w:space="0" w:color="auto"/>
            <w:right w:val="none" w:sz="0" w:space="0" w:color="auto"/>
          </w:divBdr>
        </w:div>
        <w:div w:id="1800610457">
          <w:marLeft w:val="0"/>
          <w:marRight w:val="0"/>
          <w:marTop w:val="0"/>
          <w:marBottom w:val="0"/>
          <w:divBdr>
            <w:top w:val="none" w:sz="0" w:space="0" w:color="auto"/>
            <w:left w:val="none" w:sz="0" w:space="0" w:color="auto"/>
            <w:bottom w:val="none" w:sz="0" w:space="0" w:color="auto"/>
            <w:right w:val="none" w:sz="0" w:space="0" w:color="auto"/>
          </w:divBdr>
        </w:div>
      </w:divsChild>
    </w:div>
    <w:div w:id="1659268845">
      <w:bodyDiv w:val="1"/>
      <w:marLeft w:val="0"/>
      <w:marRight w:val="0"/>
      <w:marTop w:val="0"/>
      <w:marBottom w:val="0"/>
      <w:divBdr>
        <w:top w:val="none" w:sz="0" w:space="0" w:color="auto"/>
        <w:left w:val="none" w:sz="0" w:space="0" w:color="auto"/>
        <w:bottom w:val="none" w:sz="0" w:space="0" w:color="auto"/>
        <w:right w:val="none" w:sz="0" w:space="0" w:color="auto"/>
      </w:divBdr>
      <w:divsChild>
        <w:div w:id="735663946">
          <w:marLeft w:val="0"/>
          <w:marRight w:val="0"/>
          <w:marTop w:val="0"/>
          <w:marBottom w:val="0"/>
          <w:divBdr>
            <w:top w:val="none" w:sz="0" w:space="0" w:color="auto"/>
            <w:left w:val="none" w:sz="0" w:space="0" w:color="auto"/>
            <w:bottom w:val="none" w:sz="0" w:space="0" w:color="auto"/>
            <w:right w:val="none" w:sz="0" w:space="0" w:color="auto"/>
          </w:divBdr>
        </w:div>
        <w:div w:id="1125391849">
          <w:marLeft w:val="0"/>
          <w:marRight w:val="0"/>
          <w:marTop w:val="0"/>
          <w:marBottom w:val="0"/>
          <w:divBdr>
            <w:top w:val="none" w:sz="0" w:space="0" w:color="auto"/>
            <w:left w:val="none" w:sz="0" w:space="0" w:color="auto"/>
            <w:bottom w:val="none" w:sz="0" w:space="0" w:color="auto"/>
            <w:right w:val="none" w:sz="0" w:space="0" w:color="auto"/>
          </w:divBdr>
        </w:div>
        <w:div w:id="2099711653">
          <w:marLeft w:val="0"/>
          <w:marRight w:val="0"/>
          <w:marTop w:val="0"/>
          <w:marBottom w:val="0"/>
          <w:divBdr>
            <w:top w:val="none" w:sz="0" w:space="0" w:color="auto"/>
            <w:left w:val="none" w:sz="0" w:space="0" w:color="auto"/>
            <w:bottom w:val="none" w:sz="0" w:space="0" w:color="auto"/>
            <w:right w:val="none" w:sz="0" w:space="0" w:color="auto"/>
          </w:divBdr>
        </w:div>
      </w:divsChild>
    </w:div>
    <w:div w:id="1659379985">
      <w:bodyDiv w:val="1"/>
      <w:marLeft w:val="0"/>
      <w:marRight w:val="0"/>
      <w:marTop w:val="0"/>
      <w:marBottom w:val="0"/>
      <w:divBdr>
        <w:top w:val="none" w:sz="0" w:space="0" w:color="auto"/>
        <w:left w:val="none" w:sz="0" w:space="0" w:color="auto"/>
        <w:bottom w:val="none" w:sz="0" w:space="0" w:color="auto"/>
        <w:right w:val="none" w:sz="0" w:space="0" w:color="auto"/>
      </w:divBdr>
    </w:div>
    <w:div w:id="1697922872">
      <w:bodyDiv w:val="1"/>
      <w:marLeft w:val="0"/>
      <w:marRight w:val="0"/>
      <w:marTop w:val="0"/>
      <w:marBottom w:val="0"/>
      <w:divBdr>
        <w:top w:val="none" w:sz="0" w:space="0" w:color="auto"/>
        <w:left w:val="none" w:sz="0" w:space="0" w:color="auto"/>
        <w:bottom w:val="none" w:sz="0" w:space="0" w:color="auto"/>
        <w:right w:val="none" w:sz="0" w:space="0" w:color="auto"/>
      </w:divBdr>
    </w:div>
    <w:div w:id="1705252473">
      <w:bodyDiv w:val="1"/>
      <w:marLeft w:val="0"/>
      <w:marRight w:val="0"/>
      <w:marTop w:val="0"/>
      <w:marBottom w:val="0"/>
      <w:divBdr>
        <w:top w:val="none" w:sz="0" w:space="0" w:color="auto"/>
        <w:left w:val="none" w:sz="0" w:space="0" w:color="auto"/>
        <w:bottom w:val="none" w:sz="0" w:space="0" w:color="auto"/>
        <w:right w:val="none" w:sz="0" w:space="0" w:color="auto"/>
      </w:divBdr>
    </w:div>
    <w:div w:id="1717272152">
      <w:bodyDiv w:val="1"/>
      <w:marLeft w:val="0"/>
      <w:marRight w:val="0"/>
      <w:marTop w:val="0"/>
      <w:marBottom w:val="0"/>
      <w:divBdr>
        <w:top w:val="none" w:sz="0" w:space="0" w:color="auto"/>
        <w:left w:val="none" w:sz="0" w:space="0" w:color="auto"/>
        <w:bottom w:val="none" w:sz="0" w:space="0" w:color="auto"/>
        <w:right w:val="none" w:sz="0" w:space="0" w:color="auto"/>
      </w:divBdr>
      <w:divsChild>
        <w:div w:id="13202">
          <w:marLeft w:val="0"/>
          <w:marRight w:val="0"/>
          <w:marTop w:val="0"/>
          <w:marBottom w:val="0"/>
          <w:divBdr>
            <w:top w:val="none" w:sz="0" w:space="0" w:color="auto"/>
            <w:left w:val="none" w:sz="0" w:space="0" w:color="auto"/>
            <w:bottom w:val="none" w:sz="0" w:space="0" w:color="auto"/>
            <w:right w:val="none" w:sz="0" w:space="0" w:color="auto"/>
          </w:divBdr>
        </w:div>
        <w:div w:id="8721343">
          <w:marLeft w:val="0"/>
          <w:marRight w:val="0"/>
          <w:marTop w:val="0"/>
          <w:marBottom w:val="0"/>
          <w:divBdr>
            <w:top w:val="none" w:sz="0" w:space="0" w:color="auto"/>
            <w:left w:val="none" w:sz="0" w:space="0" w:color="auto"/>
            <w:bottom w:val="none" w:sz="0" w:space="0" w:color="auto"/>
            <w:right w:val="none" w:sz="0" w:space="0" w:color="auto"/>
          </w:divBdr>
        </w:div>
        <w:div w:id="13265189">
          <w:marLeft w:val="0"/>
          <w:marRight w:val="0"/>
          <w:marTop w:val="0"/>
          <w:marBottom w:val="0"/>
          <w:divBdr>
            <w:top w:val="none" w:sz="0" w:space="0" w:color="auto"/>
            <w:left w:val="none" w:sz="0" w:space="0" w:color="auto"/>
            <w:bottom w:val="none" w:sz="0" w:space="0" w:color="auto"/>
            <w:right w:val="none" w:sz="0" w:space="0" w:color="auto"/>
          </w:divBdr>
        </w:div>
        <w:div w:id="13315285">
          <w:marLeft w:val="0"/>
          <w:marRight w:val="0"/>
          <w:marTop w:val="0"/>
          <w:marBottom w:val="0"/>
          <w:divBdr>
            <w:top w:val="none" w:sz="0" w:space="0" w:color="auto"/>
            <w:left w:val="none" w:sz="0" w:space="0" w:color="auto"/>
            <w:bottom w:val="none" w:sz="0" w:space="0" w:color="auto"/>
            <w:right w:val="none" w:sz="0" w:space="0" w:color="auto"/>
          </w:divBdr>
        </w:div>
        <w:div w:id="14042248">
          <w:marLeft w:val="0"/>
          <w:marRight w:val="0"/>
          <w:marTop w:val="0"/>
          <w:marBottom w:val="0"/>
          <w:divBdr>
            <w:top w:val="none" w:sz="0" w:space="0" w:color="auto"/>
            <w:left w:val="none" w:sz="0" w:space="0" w:color="auto"/>
            <w:bottom w:val="none" w:sz="0" w:space="0" w:color="auto"/>
            <w:right w:val="none" w:sz="0" w:space="0" w:color="auto"/>
          </w:divBdr>
        </w:div>
        <w:div w:id="18356542">
          <w:marLeft w:val="0"/>
          <w:marRight w:val="0"/>
          <w:marTop w:val="0"/>
          <w:marBottom w:val="0"/>
          <w:divBdr>
            <w:top w:val="none" w:sz="0" w:space="0" w:color="auto"/>
            <w:left w:val="none" w:sz="0" w:space="0" w:color="auto"/>
            <w:bottom w:val="none" w:sz="0" w:space="0" w:color="auto"/>
            <w:right w:val="none" w:sz="0" w:space="0" w:color="auto"/>
          </w:divBdr>
        </w:div>
        <w:div w:id="27874189">
          <w:marLeft w:val="0"/>
          <w:marRight w:val="0"/>
          <w:marTop w:val="0"/>
          <w:marBottom w:val="0"/>
          <w:divBdr>
            <w:top w:val="none" w:sz="0" w:space="0" w:color="auto"/>
            <w:left w:val="none" w:sz="0" w:space="0" w:color="auto"/>
            <w:bottom w:val="none" w:sz="0" w:space="0" w:color="auto"/>
            <w:right w:val="none" w:sz="0" w:space="0" w:color="auto"/>
          </w:divBdr>
        </w:div>
        <w:div w:id="28380060">
          <w:marLeft w:val="0"/>
          <w:marRight w:val="0"/>
          <w:marTop w:val="0"/>
          <w:marBottom w:val="0"/>
          <w:divBdr>
            <w:top w:val="none" w:sz="0" w:space="0" w:color="auto"/>
            <w:left w:val="none" w:sz="0" w:space="0" w:color="auto"/>
            <w:bottom w:val="none" w:sz="0" w:space="0" w:color="auto"/>
            <w:right w:val="none" w:sz="0" w:space="0" w:color="auto"/>
          </w:divBdr>
        </w:div>
        <w:div w:id="33703990">
          <w:marLeft w:val="0"/>
          <w:marRight w:val="0"/>
          <w:marTop w:val="0"/>
          <w:marBottom w:val="0"/>
          <w:divBdr>
            <w:top w:val="none" w:sz="0" w:space="0" w:color="auto"/>
            <w:left w:val="none" w:sz="0" w:space="0" w:color="auto"/>
            <w:bottom w:val="none" w:sz="0" w:space="0" w:color="auto"/>
            <w:right w:val="none" w:sz="0" w:space="0" w:color="auto"/>
          </w:divBdr>
        </w:div>
        <w:div w:id="37359820">
          <w:marLeft w:val="0"/>
          <w:marRight w:val="0"/>
          <w:marTop w:val="0"/>
          <w:marBottom w:val="0"/>
          <w:divBdr>
            <w:top w:val="none" w:sz="0" w:space="0" w:color="auto"/>
            <w:left w:val="none" w:sz="0" w:space="0" w:color="auto"/>
            <w:bottom w:val="none" w:sz="0" w:space="0" w:color="auto"/>
            <w:right w:val="none" w:sz="0" w:space="0" w:color="auto"/>
          </w:divBdr>
        </w:div>
        <w:div w:id="46147125">
          <w:marLeft w:val="0"/>
          <w:marRight w:val="0"/>
          <w:marTop w:val="0"/>
          <w:marBottom w:val="0"/>
          <w:divBdr>
            <w:top w:val="none" w:sz="0" w:space="0" w:color="auto"/>
            <w:left w:val="none" w:sz="0" w:space="0" w:color="auto"/>
            <w:bottom w:val="none" w:sz="0" w:space="0" w:color="auto"/>
            <w:right w:val="none" w:sz="0" w:space="0" w:color="auto"/>
          </w:divBdr>
        </w:div>
        <w:div w:id="52851545">
          <w:marLeft w:val="0"/>
          <w:marRight w:val="0"/>
          <w:marTop w:val="0"/>
          <w:marBottom w:val="0"/>
          <w:divBdr>
            <w:top w:val="none" w:sz="0" w:space="0" w:color="auto"/>
            <w:left w:val="none" w:sz="0" w:space="0" w:color="auto"/>
            <w:bottom w:val="none" w:sz="0" w:space="0" w:color="auto"/>
            <w:right w:val="none" w:sz="0" w:space="0" w:color="auto"/>
          </w:divBdr>
        </w:div>
        <w:div w:id="56633138">
          <w:marLeft w:val="0"/>
          <w:marRight w:val="0"/>
          <w:marTop w:val="0"/>
          <w:marBottom w:val="0"/>
          <w:divBdr>
            <w:top w:val="none" w:sz="0" w:space="0" w:color="auto"/>
            <w:left w:val="none" w:sz="0" w:space="0" w:color="auto"/>
            <w:bottom w:val="none" w:sz="0" w:space="0" w:color="auto"/>
            <w:right w:val="none" w:sz="0" w:space="0" w:color="auto"/>
          </w:divBdr>
        </w:div>
        <w:div w:id="64494561">
          <w:marLeft w:val="0"/>
          <w:marRight w:val="0"/>
          <w:marTop w:val="0"/>
          <w:marBottom w:val="0"/>
          <w:divBdr>
            <w:top w:val="none" w:sz="0" w:space="0" w:color="auto"/>
            <w:left w:val="none" w:sz="0" w:space="0" w:color="auto"/>
            <w:bottom w:val="none" w:sz="0" w:space="0" w:color="auto"/>
            <w:right w:val="none" w:sz="0" w:space="0" w:color="auto"/>
          </w:divBdr>
        </w:div>
        <w:div w:id="68157533">
          <w:marLeft w:val="0"/>
          <w:marRight w:val="0"/>
          <w:marTop w:val="0"/>
          <w:marBottom w:val="0"/>
          <w:divBdr>
            <w:top w:val="none" w:sz="0" w:space="0" w:color="auto"/>
            <w:left w:val="none" w:sz="0" w:space="0" w:color="auto"/>
            <w:bottom w:val="none" w:sz="0" w:space="0" w:color="auto"/>
            <w:right w:val="none" w:sz="0" w:space="0" w:color="auto"/>
          </w:divBdr>
        </w:div>
        <w:div w:id="72943020">
          <w:marLeft w:val="0"/>
          <w:marRight w:val="0"/>
          <w:marTop w:val="0"/>
          <w:marBottom w:val="0"/>
          <w:divBdr>
            <w:top w:val="none" w:sz="0" w:space="0" w:color="auto"/>
            <w:left w:val="none" w:sz="0" w:space="0" w:color="auto"/>
            <w:bottom w:val="none" w:sz="0" w:space="0" w:color="auto"/>
            <w:right w:val="none" w:sz="0" w:space="0" w:color="auto"/>
          </w:divBdr>
        </w:div>
        <w:div w:id="74326602">
          <w:marLeft w:val="0"/>
          <w:marRight w:val="0"/>
          <w:marTop w:val="0"/>
          <w:marBottom w:val="0"/>
          <w:divBdr>
            <w:top w:val="none" w:sz="0" w:space="0" w:color="auto"/>
            <w:left w:val="none" w:sz="0" w:space="0" w:color="auto"/>
            <w:bottom w:val="none" w:sz="0" w:space="0" w:color="auto"/>
            <w:right w:val="none" w:sz="0" w:space="0" w:color="auto"/>
          </w:divBdr>
        </w:div>
        <w:div w:id="77869552">
          <w:marLeft w:val="0"/>
          <w:marRight w:val="0"/>
          <w:marTop w:val="0"/>
          <w:marBottom w:val="0"/>
          <w:divBdr>
            <w:top w:val="none" w:sz="0" w:space="0" w:color="auto"/>
            <w:left w:val="none" w:sz="0" w:space="0" w:color="auto"/>
            <w:bottom w:val="none" w:sz="0" w:space="0" w:color="auto"/>
            <w:right w:val="none" w:sz="0" w:space="0" w:color="auto"/>
          </w:divBdr>
        </w:div>
        <w:div w:id="83769153">
          <w:marLeft w:val="0"/>
          <w:marRight w:val="0"/>
          <w:marTop w:val="0"/>
          <w:marBottom w:val="0"/>
          <w:divBdr>
            <w:top w:val="none" w:sz="0" w:space="0" w:color="auto"/>
            <w:left w:val="none" w:sz="0" w:space="0" w:color="auto"/>
            <w:bottom w:val="none" w:sz="0" w:space="0" w:color="auto"/>
            <w:right w:val="none" w:sz="0" w:space="0" w:color="auto"/>
          </w:divBdr>
        </w:div>
        <w:div w:id="87242041">
          <w:marLeft w:val="0"/>
          <w:marRight w:val="0"/>
          <w:marTop w:val="0"/>
          <w:marBottom w:val="0"/>
          <w:divBdr>
            <w:top w:val="none" w:sz="0" w:space="0" w:color="auto"/>
            <w:left w:val="none" w:sz="0" w:space="0" w:color="auto"/>
            <w:bottom w:val="none" w:sz="0" w:space="0" w:color="auto"/>
            <w:right w:val="none" w:sz="0" w:space="0" w:color="auto"/>
          </w:divBdr>
        </w:div>
        <w:div w:id="89277385">
          <w:marLeft w:val="0"/>
          <w:marRight w:val="0"/>
          <w:marTop w:val="0"/>
          <w:marBottom w:val="0"/>
          <w:divBdr>
            <w:top w:val="none" w:sz="0" w:space="0" w:color="auto"/>
            <w:left w:val="none" w:sz="0" w:space="0" w:color="auto"/>
            <w:bottom w:val="none" w:sz="0" w:space="0" w:color="auto"/>
            <w:right w:val="none" w:sz="0" w:space="0" w:color="auto"/>
          </w:divBdr>
        </w:div>
        <w:div w:id="92670216">
          <w:marLeft w:val="0"/>
          <w:marRight w:val="0"/>
          <w:marTop w:val="0"/>
          <w:marBottom w:val="0"/>
          <w:divBdr>
            <w:top w:val="none" w:sz="0" w:space="0" w:color="auto"/>
            <w:left w:val="none" w:sz="0" w:space="0" w:color="auto"/>
            <w:bottom w:val="none" w:sz="0" w:space="0" w:color="auto"/>
            <w:right w:val="none" w:sz="0" w:space="0" w:color="auto"/>
          </w:divBdr>
        </w:div>
        <w:div w:id="97876981">
          <w:marLeft w:val="0"/>
          <w:marRight w:val="0"/>
          <w:marTop w:val="0"/>
          <w:marBottom w:val="0"/>
          <w:divBdr>
            <w:top w:val="none" w:sz="0" w:space="0" w:color="auto"/>
            <w:left w:val="none" w:sz="0" w:space="0" w:color="auto"/>
            <w:bottom w:val="none" w:sz="0" w:space="0" w:color="auto"/>
            <w:right w:val="none" w:sz="0" w:space="0" w:color="auto"/>
          </w:divBdr>
        </w:div>
        <w:div w:id="110829828">
          <w:marLeft w:val="0"/>
          <w:marRight w:val="0"/>
          <w:marTop w:val="0"/>
          <w:marBottom w:val="0"/>
          <w:divBdr>
            <w:top w:val="none" w:sz="0" w:space="0" w:color="auto"/>
            <w:left w:val="none" w:sz="0" w:space="0" w:color="auto"/>
            <w:bottom w:val="none" w:sz="0" w:space="0" w:color="auto"/>
            <w:right w:val="none" w:sz="0" w:space="0" w:color="auto"/>
          </w:divBdr>
        </w:div>
        <w:div w:id="112528083">
          <w:marLeft w:val="0"/>
          <w:marRight w:val="0"/>
          <w:marTop w:val="0"/>
          <w:marBottom w:val="0"/>
          <w:divBdr>
            <w:top w:val="none" w:sz="0" w:space="0" w:color="auto"/>
            <w:left w:val="none" w:sz="0" w:space="0" w:color="auto"/>
            <w:bottom w:val="none" w:sz="0" w:space="0" w:color="auto"/>
            <w:right w:val="none" w:sz="0" w:space="0" w:color="auto"/>
          </w:divBdr>
        </w:div>
        <w:div w:id="114064305">
          <w:marLeft w:val="0"/>
          <w:marRight w:val="0"/>
          <w:marTop w:val="0"/>
          <w:marBottom w:val="0"/>
          <w:divBdr>
            <w:top w:val="none" w:sz="0" w:space="0" w:color="auto"/>
            <w:left w:val="none" w:sz="0" w:space="0" w:color="auto"/>
            <w:bottom w:val="none" w:sz="0" w:space="0" w:color="auto"/>
            <w:right w:val="none" w:sz="0" w:space="0" w:color="auto"/>
          </w:divBdr>
        </w:div>
        <w:div w:id="115374397">
          <w:marLeft w:val="0"/>
          <w:marRight w:val="0"/>
          <w:marTop w:val="0"/>
          <w:marBottom w:val="0"/>
          <w:divBdr>
            <w:top w:val="none" w:sz="0" w:space="0" w:color="auto"/>
            <w:left w:val="none" w:sz="0" w:space="0" w:color="auto"/>
            <w:bottom w:val="none" w:sz="0" w:space="0" w:color="auto"/>
            <w:right w:val="none" w:sz="0" w:space="0" w:color="auto"/>
          </w:divBdr>
        </w:div>
        <w:div w:id="115759485">
          <w:marLeft w:val="0"/>
          <w:marRight w:val="0"/>
          <w:marTop w:val="0"/>
          <w:marBottom w:val="0"/>
          <w:divBdr>
            <w:top w:val="none" w:sz="0" w:space="0" w:color="auto"/>
            <w:left w:val="none" w:sz="0" w:space="0" w:color="auto"/>
            <w:bottom w:val="none" w:sz="0" w:space="0" w:color="auto"/>
            <w:right w:val="none" w:sz="0" w:space="0" w:color="auto"/>
          </w:divBdr>
        </w:div>
        <w:div w:id="116532882">
          <w:marLeft w:val="0"/>
          <w:marRight w:val="0"/>
          <w:marTop w:val="0"/>
          <w:marBottom w:val="0"/>
          <w:divBdr>
            <w:top w:val="none" w:sz="0" w:space="0" w:color="auto"/>
            <w:left w:val="none" w:sz="0" w:space="0" w:color="auto"/>
            <w:bottom w:val="none" w:sz="0" w:space="0" w:color="auto"/>
            <w:right w:val="none" w:sz="0" w:space="0" w:color="auto"/>
          </w:divBdr>
        </w:div>
        <w:div w:id="121273731">
          <w:marLeft w:val="0"/>
          <w:marRight w:val="0"/>
          <w:marTop w:val="0"/>
          <w:marBottom w:val="0"/>
          <w:divBdr>
            <w:top w:val="none" w:sz="0" w:space="0" w:color="auto"/>
            <w:left w:val="none" w:sz="0" w:space="0" w:color="auto"/>
            <w:bottom w:val="none" w:sz="0" w:space="0" w:color="auto"/>
            <w:right w:val="none" w:sz="0" w:space="0" w:color="auto"/>
          </w:divBdr>
        </w:div>
        <w:div w:id="128090050">
          <w:marLeft w:val="0"/>
          <w:marRight w:val="0"/>
          <w:marTop w:val="0"/>
          <w:marBottom w:val="0"/>
          <w:divBdr>
            <w:top w:val="none" w:sz="0" w:space="0" w:color="auto"/>
            <w:left w:val="none" w:sz="0" w:space="0" w:color="auto"/>
            <w:bottom w:val="none" w:sz="0" w:space="0" w:color="auto"/>
            <w:right w:val="none" w:sz="0" w:space="0" w:color="auto"/>
          </w:divBdr>
        </w:div>
        <w:div w:id="128866091">
          <w:marLeft w:val="0"/>
          <w:marRight w:val="0"/>
          <w:marTop w:val="0"/>
          <w:marBottom w:val="0"/>
          <w:divBdr>
            <w:top w:val="none" w:sz="0" w:space="0" w:color="auto"/>
            <w:left w:val="none" w:sz="0" w:space="0" w:color="auto"/>
            <w:bottom w:val="none" w:sz="0" w:space="0" w:color="auto"/>
            <w:right w:val="none" w:sz="0" w:space="0" w:color="auto"/>
          </w:divBdr>
        </w:div>
        <w:div w:id="139033675">
          <w:marLeft w:val="0"/>
          <w:marRight w:val="0"/>
          <w:marTop w:val="0"/>
          <w:marBottom w:val="0"/>
          <w:divBdr>
            <w:top w:val="none" w:sz="0" w:space="0" w:color="auto"/>
            <w:left w:val="none" w:sz="0" w:space="0" w:color="auto"/>
            <w:bottom w:val="none" w:sz="0" w:space="0" w:color="auto"/>
            <w:right w:val="none" w:sz="0" w:space="0" w:color="auto"/>
          </w:divBdr>
        </w:div>
        <w:div w:id="146633328">
          <w:marLeft w:val="0"/>
          <w:marRight w:val="0"/>
          <w:marTop w:val="0"/>
          <w:marBottom w:val="0"/>
          <w:divBdr>
            <w:top w:val="none" w:sz="0" w:space="0" w:color="auto"/>
            <w:left w:val="none" w:sz="0" w:space="0" w:color="auto"/>
            <w:bottom w:val="none" w:sz="0" w:space="0" w:color="auto"/>
            <w:right w:val="none" w:sz="0" w:space="0" w:color="auto"/>
          </w:divBdr>
        </w:div>
        <w:div w:id="163860709">
          <w:marLeft w:val="0"/>
          <w:marRight w:val="0"/>
          <w:marTop w:val="0"/>
          <w:marBottom w:val="0"/>
          <w:divBdr>
            <w:top w:val="none" w:sz="0" w:space="0" w:color="auto"/>
            <w:left w:val="none" w:sz="0" w:space="0" w:color="auto"/>
            <w:bottom w:val="none" w:sz="0" w:space="0" w:color="auto"/>
            <w:right w:val="none" w:sz="0" w:space="0" w:color="auto"/>
          </w:divBdr>
        </w:div>
        <w:div w:id="177044662">
          <w:marLeft w:val="0"/>
          <w:marRight w:val="0"/>
          <w:marTop w:val="0"/>
          <w:marBottom w:val="0"/>
          <w:divBdr>
            <w:top w:val="none" w:sz="0" w:space="0" w:color="auto"/>
            <w:left w:val="none" w:sz="0" w:space="0" w:color="auto"/>
            <w:bottom w:val="none" w:sz="0" w:space="0" w:color="auto"/>
            <w:right w:val="none" w:sz="0" w:space="0" w:color="auto"/>
          </w:divBdr>
        </w:div>
        <w:div w:id="179391357">
          <w:marLeft w:val="0"/>
          <w:marRight w:val="0"/>
          <w:marTop w:val="0"/>
          <w:marBottom w:val="0"/>
          <w:divBdr>
            <w:top w:val="none" w:sz="0" w:space="0" w:color="auto"/>
            <w:left w:val="none" w:sz="0" w:space="0" w:color="auto"/>
            <w:bottom w:val="none" w:sz="0" w:space="0" w:color="auto"/>
            <w:right w:val="none" w:sz="0" w:space="0" w:color="auto"/>
          </w:divBdr>
        </w:div>
        <w:div w:id="185019127">
          <w:marLeft w:val="0"/>
          <w:marRight w:val="0"/>
          <w:marTop w:val="0"/>
          <w:marBottom w:val="0"/>
          <w:divBdr>
            <w:top w:val="none" w:sz="0" w:space="0" w:color="auto"/>
            <w:left w:val="none" w:sz="0" w:space="0" w:color="auto"/>
            <w:bottom w:val="none" w:sz="0" w:space="0" w:color="auto"/>
            <w:right w:val="none" w:sz="0" w:space="0" w:color="auto"/>
          </w:divBdr>
        </w:div>
        <w:div w:id="188956929">
          <w:marLeft w:val="0"/>
          <w:marRight w:val="0"/>
          <w:marTop w:val="0"/>
          <w:marBottom w:val="0"/>
          <w:divBdr>
            <w:top w:val="none" w:sz="0" w:space="0" w:color="auto"/>
            <w:left w:val="none" w:sz="0" w:space="0" w:color="auto"/>
            <w:bottom w:val="none" w:sz="0" w:space="0" w:color="auto"/>
            <w:right w:val="none" w:sz="0" w:space="0" w:color="auto"/>
          </w:divBdr>
        </w:div>
        <w:div w:id="190343874">
          <w:marLeft w:val="0"/>
          <w:marRight w:val="0"/>
          <w:marTop w:val="0"/>
          <w:marBottom w:val="0"/>
          <w:divBdr>
            <w:top w:val="none" w:sz="0" w:space="0" w:color="auto"/>
            <w:left w:val="none" w:sz="0" w:space="0" w:color="auto"/>
            <w:bottom w:val="none" w:sz="0" w:space="0" w:color="auto"/>
            <w:right w:val="none" w:sz="0" w:space="0" w:color="auto"/>
          </w:divBdr>
        </w:div>
        <w:div w:id="199322043">
          <w:marLeft w:val="0"/>
          <w:marRight w:val="0"/>
          <w:marTop w:val="0"/>
          <w:marBottom w:val="0"/>
          <w:divBdr>
            <w:top w:val="none" w:sz="0" w:space="0" w:color="auto"/>
            <w:left w:val="none" w:sz="0" w:space="0" w:color="auto"/>
            <w:bottom w:val="none" w:sz="0" w:space="0" w:color="auto"/>
            <w:right w:val="none" w:sz="0" w:space="0" w:color="auto"/>
          </w:divBdr>
        </w:div>
        <w:div w:id="200486371">
          <w:marLeft w:val="0"/>
          <w:marRight w:val="0"/>
          <w:marTop w:val="0"/>
          <w:marBottom w:val="0"/>
          <w:divBdr>
            <w:top w:val="none" w:sz="0" w:space="0" w:color="auto"/>
            <w:left w:val="none" w:sz="0" w:space="0" w:color="auto"/>
            <w:bottom w:val="none" w:sz="0" w:space="0" w:color="auto"/>
            <w:right w:val="none" w:sz="0" w:space="0" w:color="auto"/>
          </w:divBdr>
        </w:div>
        <w:div w:id="204945796">
          <w:marLeft w:val="0"/>
          <w:marRight w:val="0"/>
          <w:marTop w:val="0"/>
          <w:marBottom w:val="0"/>
          <w:divBdr>
            <w:top w:val="none" w:sz="0" w:space="0" w:color="auto"/>
            <w:left w:val="none" w:sz="0" w:space="0" w:color="auto"/>
            <w:bottom w:val="none" w:sz="0" w:space="0" w:color="auto"/>
            <w:right w:val="none" w:sz="0" w:space="0" w:color="auto"/>
          </w:divBdr>
        </w:div>
        <w:div w:id="215434051">
          <w:marLeft w:val="0"/>
          <w:marRight w:val="0"/>
          <w:marTop w:val="0"/>
          <w:marBottom w:val="0"/>
          <w:divBdr>
            <w:top w:val="none" w:sz="0" w:space="0" w:color="auto"/>
            <w:left w:val="none" w:sz="0" w:space="0" w:color="auto"/>
            <w:bottom w:val="none" w:sz="0" w:space="0" w:color="auto"/>
            <w:right w:val="none" w:sz="0" w:space="0" w:color="auto"/>
          </w:divBdr>
        </w:div>
        <w:div w:id="220871595">
          <w:marLeft w:val="0"/>
          <w:marRight w:val="0"/>
          <w:marTop w:val="0"/>
          <w:marBottom w:val="0"/>
          <w:divBdr>
            <w:top w:val="none" w:sz="0" w:space="0" w:color="auto"/>
            <w:left w:val="none" w:sz="0" w:space="0" w:color="auto"/>
            <w:bottom w:val="none" w:sz="0" w:space="0" w:color="auto"/>
            <w:right w:val="none" w:sz="0" w:space="0" w:color="auto"/>
          </w:divBdr>
        </w:div>
        <w:div w:id="227768792">
          <w:marLeft w:val="0"/>
          <w:marRight w:val="0"/>
          <w:marTop w:val="0"/>
          <w:marBottom w:val="0"/>
          <w:divBdr>
            <w:top w:val="none" w:sz="0" w:space="0" w:color="auto"/>
            <w:left w:val="none" w:sz="0" w:space="0" w:color="auto"/>
            <w:bottom w:val="none" w:sz="0" w:space="0" w:color="auto"/>
            <w:right w:val="none" w:sz="0" w:space="0" w:color="auto"/>
          </w:divBdr>
        </w:div>
        <w:div w:id="227812922">
          <w:marLeft w:val="0"/>
          <w:marRight w:val="0"/>
          <w:marTop w:val="0"/>
          <w:marBottom w:val="0"/>
          <w:divBdr>
            <w:top w:val="none" w:sz="0" w:space="0" w:color="auto"/>
            <w:left w:val="none" w:sz="0" w:space="0" w:color="auto"/>
            <w:bottom w:val="none" w:sz="0" w:space="0" w:color="auto"/>
            <w:right w:val="none" w:sz="0" w:space="0" w:color="auto"/>
          </w:divBdr>
        </w:div>
        <w:div w:id="228686434">
          <w:marLeft w:val="0"/>
          <w:marRight w:val="0"/>
          <w:marTop w:val="0"/>
          <w:marBottom w:val="0"/>
          <w:divBdr>
            <w:top w:val="none" w:sz="0" w:space="0" w:color="auto"/>
            <w:left w:val="none" w:sz="0" w:space="0" w:color="auto"/>
            <w:bottom w:val="none" w:sz="0" w:space="0" w:color="auto"/>
            <w:right w:val="none" w:sz="0" w:space="0" w:color="auto"/>
          </w:divBdr>
        </w:div>
        <w:div w:id="230818422">
          <w:marLeft w:val="0"/>
          <w:marRight w:val="0"/>
          <w:marTop w:val="0"/>
          <w:marBottom w:val="0"/>
          <w:divBdr>
            <w:top w:val="none" w:sz="0" w:space="0" w:color="auto"/>
            <w:left w:val="none" w:sz="0" w:space="0" w:color="auto"/>
            <w:bottom w:val="none" w:sz="0" w:space="0" w:color="auto"/>
            <w:right w:val="none" w:sz="0" w:space="0" w:color="auto"/>
          </w:divBdr>
        </w:div>
        <w:div w:id="232282945">
          <w:marLeft w:val="0"/>
          <w:marRight w:val="0"/>
          <w:marTop w:val="0"/>
          <w:marBottom w:val="0"/>
          <w:divBdr>
            <w:top w:val="none" w:sz="0" w:space="0" w:color="auto"/>
            <w:left w:val="none" w:sz="0" w:space="0" w:color="auto"/>
            <w:bottom w:val="none" w:sz="0" w:space="0" w:color="auto"/>
            <w:right w:val="none" w:sz="0" w:space="0" w:color="auto"/>
          </w:divBdr>
        </w:div>
        <w:div w:id="234317066">
          <w:marLeft w:val="0"/>
          <w:marRight w:val="0"/>
          <w:marTop w:val="0"/>
          <w:marBottom w:val="0"/>
          <w:divBdr>
            <w:top w:val="none" w:sz="0" w:space="0" w:color="auto"/>
            <w:left w:val="none" w:sz="0" w:space="0" w:color="auto"/>
            <w:bottom w:val="none" w:sz="0" w:space="0" w:color="auto"/>
            <w:right w:val="none" w:sz="0" w:space="0" w:color="auto"/>
          </w:divBdr>
        </w:div>
        <w:div w:id="242685391">
          <w:marLeft w:val="0"/>
          <w:marRight w:val="0"/>
          <w:marTop w:val="0"/>
          <w:marBottom w:val="0"/>
          <w:divBdr>
            <w:top w:val="none" w:sz="0" w:space="0" w:color="auto"/>
            <w:left w:val="none" w:sz="0" w:space="0" w:color="auto"/>
            <w:bottom w:val="none" w:sz="0" w:space="0" w:color="auto"/>
            <w:right w:val="none" w:sz="0" w:space="0" w:color="auto"/>
          </w:divBdr>
        </w:div>
        <w:div w:id="253514642">
          <w:marLeft w:val="0"/>
          <w:marRight w:val="0"/>
          <w:marTop w:val="0"/>
          <w:marBottom w:val="0"/>
          <w:divBdr>
            <w:top w:val="none" w:sz="0" w:space="0" w:color="auto"/>
            <w:left w:val="none" w:sz="0" w:space="0" w:color="auto"/>
            <w:bottom w:val="none" w:sz="0" w:space="0" w:color="auto"/>
            <w:right w:val="none" w:sz="0" w:space="0" w:color="auto"/>
          </w:divBdr>
        </w:div>
        <w:div w:id="254704835">
          <w:marLeft w:val="0"/>
          <w:marRight w:val="0"/>
          <w:marTop w:val="0"/>
          <w:marBottom w:val="0"/>
          <w:divBdr>
            <w:top w:val="none" w:sz="0" w:space="0" w:color="auto"/>
            <w:left w:val="none" w:sz="0" w:space="0" w:color="auto"/>
            <w:bottom w:val="none" w:sz="0" w:space="0" w:color="auto"/>
            <w:right w:val="none" w:sz="0" w:space="0" w:color="auto"/>
          </w:divBdr>
        </w:div>
        <w:div w:id="270862249">
          <w:marLeft w:val="0"/>
          <w:marRight w:val="0"/>
          <w:marTop w:val="0"/>
          <w:marBottom w:val="0"/>
          <w:divBdr>
            <w:top w:val="none" w:sz="0" w:space="0" w:color="auto"/>
            <w:left w:val="none" w:sz="0" w:space="0" w:color="auto"/>
            <w:bottom w:val="none" w:sz="0" w:space="0" w:color="auto"/>
            <w:right w:val="none" w:sz="0" w:space="0" w:color="auto"/>
          </w:divBdr>
        </w:div>
        <w:div w:id="272827273">
          <w:marLeft w:val="0"/>
          <w:marRight w:val="0"/>
          <w:marTop w:val="0"/>
          <w:marBottom w:val="0"/>
          <w:divBdr>
            <w:top w:val="none" w:sz="0" w:space="0" w:color="auto"/>
            <w:left w:val="none" w:sz="0" w:space="0" w:color="auto"/>
            <w:bottom w:val="none" w:sz="0" w:space="0" w:color="auto"/>
            <w:right w:val="none" w:sz="0" w:space="0" w:color="auto"/>
          </w:divBdr>
        </w:div>
        <w:div w:id="274019586">
          <w:marLeft w:val="0"/>
          <w:marRight w:val="0"/>
          <w:marTop w:val="0"/>
          <w:marBottom w:val="0"/>
          <w:divBdr>
            <w:top w:val="none" w:sz="0" w:space="0" w:color="auto"/>
            <w:left w:val="none" w:sz="0" w:space="0" w:color="auto"/>
            <w:bottom w:val="none" w:sz="0" w:space="0" w:color="auto"/>
            <w:right w:val="none" w:sz="0" w:space="0" w:color="auto"/>
          </w:divBdr>
        </w:div>
        <w:div w:id="278033198">
          <w:marLeft w:val="0"/>
          <w:marRight w:val="0"/>
          <w:marTop w:val="0"/>
          <w:marBottom w:val="0"/>
          <w:divBdr>
            <w:top w:val="none" w:sz="0" w:space="0" w:color="auto"/>
            <w:left w:val="none" w:sz="0" w:space="0" w:color="auto"/>
            <w:bottom w:val="none" w:sz="0" w:space="0" w:color="auto"/>
            <w:right w:val="none" w:sz="0" w:space="0" w:color="auto"/>
          </w:divBdr>
        </w:div>
        <w:div w:id="287904691">
          <w:marLeft w:val="0"/>
          <w:marRight w:val="0"/>
          <w:marTop w:val="0"/>
          <w:marBottom w:val="0"/>
          <w:divBdr>
            <w:top w:val="none" w:sz="0" w:space="0" w:color="auto"/>
            <w:left w:val="none" w:sz="0" w:space="0" w:color="auto"/>
            <w:bottom w:val="none" w:sz="0" w:space="0" w:color="auto"/>
            <w:right w:val="none" w:sz="0" w:space="0" w:color="auto"/>
          </w:divBdr>
        </w:div>
        <w:div w:id="288050525">
          <w:marLeft w:val="0"/>
          <w:marRight w:val="0"/>
          <w:marTop w:val="0"/>
          <w:marBottom w:val="0"/>
          <w:divBdr>
            <w:top w:val="none" w:sz="0" w:space="0" w:color="auto"/>
            <w:left w:val="none" w:sz="0" w:space="0" w:color="auto"/>
            <w:bottom w:val="none" w:sz="0" w:space="0" w:color="auto"/>
            <w:right w:val="none" w:sz="0" w:space="0" w:color="auto"/>
          </w:divBdr>
        </w:div>
        <w:div w:id="291251343">
          <w:marLeft w:val="0"/>
          <w:marRight w:val="0"/>
          <w:marTop w:val="0"/>
          <w:marBottom w:val="0"/>
          <w:divBdr>
            <w:top w:val="none" w:sz="0" w:space="0" w:color="auto"/>
            <w:left w:val="none" w:sz="0" w:space="0" w:color="auto"/>
            <w:bottom w:val="none" w:sz="0" w:space="0" w:color="auto"/>
            <w:right w:val="none" w:sz="0" w:space="0" w:color="auto"/>
          </w:divBdr>
        </w:div>
        <w:div w:id="292950735">
          <w:marLeft w:val="0"/>
          <w:marRight w:val="0"/>
          <w:marTop w:val="0"/>
          <w:marBottom w:val="0"/>
          <w:divBdr>
            <w:top w:val="none" w:sz="0" w:space="0" w:color="auto"/>
            <w:left w:val="none" w:sz="0" w:space="0" w:color="auto"/>
            <w:bottom w:val="none" w:sz="0" w:space="0" w:color="auto"/>
            <w:right w:val="none" w:sz="0" w:space="0" w:color="auto"/>
          </w:divBdr>
        </w:div>
        <w:div w:id="297732120">
          <w:marLeft w:val="0"/>
          <w:marRight w:val="0"/>
          <w:marTop w:val="0"/>
          <w:marBottom w:val="0"/>
          <w:divBdr>
            <w:top w:val="none" w:sz="0" w:space="0" w:color="auto"/>
            <w:left w:val="none" w:sz="0" w:space="0" w:color="auto"/>
            <w:bottom w:val="none" w:sz="0" w:space="0" w:color="auto"/>
            <w:right w:val="none" w:sz="0" w:space="0" w:color="auto"/>
          </w:divBdr>
        </w:div>
        <w:div w:id="298219982">
          <w:marLeft w:val="0"/>
          <w:marRight w:val="0"/>
          <w:marTop w:val="0"/>
          <w:marBottom w:val="0"/>
          <w:divBdr>
            <w:top w:val="none" w:sz="0" w:space="0" w:color="auto"/>
            <w:left w:val="none" w:sz="0" w:space="0" w:color="auto"/>
            <w:bottom w:val="none" w:sz="0" w:space="0" w:color="auto"/>
            <w:right w:val="none" w:sz="0" w:space="0" w:color="auto"/>
          </w:divBdr>
        </w:div>
        <w:div w:id="298611725">
          <w:marLeft w:val="0"/>
          <w:marRight w:val="0"/>
          <w:marTop w:val="0"/>
          <w:marBottom w:val="0"/>
          <w:divBdr>
            <w:top w:val="none" w:sz="0" w:space="0" w:color="auto"/>
            <w:left w:val="none" w:sz="0" w:space="0" w:color="auto"/>
            <w:bottom w:val="none" w:sz="0" w:space="0" w:color="auto"/>
            <w:right w:val="none" w:sz="0" w:space="0" w:color="auto"/>
          </w:divBdr>
        </w:div>
        <w:div w:id="302855029">
          <w:marLeft w:val="0"/>
          <w:marRight w:val="0"/>
          <w:marTop w:val="0"/>
          <w:marBottom w:val="0"/>
          <w:divBdr>
            <w:top w:val="none" w:sz="0" w:space="0" w:color="auto"/>
            <w:left w:val="none" w:sz="0" w:space="0" w:color="auto"/>
            <w:bottom w:val="none" w:sz="0" w:space="0" w:color="auto"/>
            <w:right w:val="none" w:sz="0" w:space="0" w:color="auto"/>
          </w:divBdr>
        </w:div>
        <w:div w:id="304240885">
          <w:marLeft w:val="0"/>
          <w:marRight w:val="0"/>
          <w:marTop w:val="0"/>
          <w:marBottom w:val="0"/>
          <w:divBdr>
            <w:top w:val="none" w:sz="0" w:space="0" w:color="auto"/>
            <w:left w:val="none" w:sz="0" w:space="0" w:color="auto"/>
            <w:bottom w:val="none" w:sz="0" w:space="0" w:color="auto"/>
            <w:right w:val="none" w:sz="0" w:space="0" w:color="auto"/>
          </w:divBdr>
        </w:div>
        <w:div w:id="319190096">
          <w:marLeft w:val="0"/>
          <w:marRight w:val="0"/>
          <w:marTop w:val="0"/>
          <w:marBottom w:val="0"/>
          <w:divBdr>
            <w:top w:val="none" w:sz="0" w:space="0" w:color="auto"/>
            <w:left w:val="none" w:sz="0" w:space="0" w:color="auto"/>
            <w:bottom w:val="none" w:sz="0" w:space="0" w:color="auto"/>
            <w:right w:val="none" w:sz="0" w:space="0" w:color="auto"/>
          </w:divBdr>
        </w:div>
        <w:div w:id="323314967">
          <w:marLeft w:val="0"/>
          <w:marRight w:val="0"/>
          <w:marTop w:val="0"/>
          <w:marBottom w:val="0"/>
          <w:divBdr>
            <w:top w:val="none" w:sz="0" w:space="0" w:color="auto"/>
            <w:left w:val="none" w:sz="0" w:space="0" w:color="auto"/>
            <w:bottom w:val="none" w:sz="0" w:space="0" w:color="auto"/>
            <w:right w:val="none" w:sz="0" w:space="0" w:color="auto"/>
          </w:divBdr>
        </w:div>
        <w:div w:id="323702884">
          <w:marLeft w:val="0"/>
          <w:marRight w:val="0"/>
          <w:marTop w:val="0"/>
          <w:marBottom w:val="0"/>
          <w:divBdr>
            <w:top w:val="none" w:sz="0" w:space="0" w:color="auto"/>
            <w:left w:val="none" w:sz="0" w:space="0" w:color="auto"/>
            <w:bottom w:val="none" w:sz="0" w:space="0" w:color="auto"/>
            <w:right w:val="none" w:sz="0" w:space="0" w:color="auto"/>
          </w:divBdr>
        </w:div>
        <w:div w:id="332608869">
          <w:marLeft w:val="0"/>
          <w:marRight w:val="0"/>
          <w:marTop w:val="0"/>
          <w:marBottom w:val="0"/>
          <w:divBdr>
            <w:top w:val="none" w:sz="0" w:space="0" w:color="auto"/>
            <w:left w:val="none" w:sz="0" w:space="0" w:color="auto"/>
            <w:bottom w:val="none" w:sz="0" w:space="0" w:color="auto"/>
            <w:right w:val="none" w:sz="0" w:space="0" w:color="auto"/>
          </w:divBdr>
        </w:div>
        <w:div w:id="337540257">
          <w:marLeft w:val="0"/>
          <w:marRight w:val="0"/>
          <w:marTop w:val="0"/>
          <w:marBottom w:val="0"/>
          <w:divBdr>
            <w:top w:val="none" w:sz="0" w:space="0" w:color="auto"/>
            <w:left w:val="none" w:sz="0" w:space="0" w:color="auto"/>
            <w:bottom w:val="none" w:sz="0" w:space="0" w:color="auto"/>
            <w:right w:val="none" w:sz="0" w:space="0" w:color="auto"/>
          </w:divBdr>
        </w:div>
        <w:div w:id="344014905">
          <w:marLeft w:val="0"/>
          <w:marRight w:val="0"/>
          <w:marTop w:val="0"/>
          <w:marBottom w:val="0"/>
          <w:divBdr>
            <w:top w:val="none" w:sz="0" w:space="0" w:color="auto"/>
            <w:left w:val="none" w:sz="0" w:space="0" w:color="auto"/>
            <w:bottom w:val="none" w:sz="0" w:space="0" w:color="auto"/>
            <w:right w:val="none" w:sz="0" w:space="0" w:color="auto"/>
          </w:divBdr>
        </w:div>
        <w:div w:id="345641880">
          <w:marLeft w:val="0"/>
          <w:marRight w:val="0"/>
          <w:marTop w:val="0"/>
          <w:marBottom w:val="0"/>
          <w:divBdr>
            <w:top w:val="none" w:sz="0" w:space="0" w:color="auto"/>
            <w:left w:val="none" w:sz="0" w:space="0" w:color="auto"/>
            <w:bottom w:val="none" w:sz="0" w:space="0" w:color="auto"/>
            <w:right w:val="none" w:sz="0" w:space="0" w:color="auto"/>
          </w:divBdr>
        </w:div>
        <w:div w:id="350497416">
          <w:marLeft w:val="0"/>
          <w:marRight w:val="0"/>
          <w:marTop w:val="0"/>
          <w:marBottom w:val="0"/>
          <w:divBdr>
            <w:top w:val="none" w:sz="0" w:space="0" w:color="auto"/>
            <w:left w:val="none" w:sz="0" w:space="0" w:color="auto"/>
            <w:bottom w:val="none" w:sz="0" w:space="0" w:color="auto"/>
            <w:right w:val="none" w:sz="0" w:space="0" w:color="auto"/>
          </w:divBdr>
        </w:div>
        <w:div w:id="350499699">
          <w:marLeft w:val="0"/>
          <w:marRight w:val="0"/>
          <w:marTop w:val="0"/>
          <w:marBottom w:val="0"/>
          <w:divBdr>
            <w:top w:val="none" w:sz="0" w:space="0" w:color="auto"/>
            <w:left w:val="none" w:sz="0" w:space="0" w:color="auto"/>
            <w:bottom w:val="none" w:sz="0" w:space="0" w:color="auto"/>
            <w:right w:val="none" w:sz="0" w:space="0" w:color="auto"/>
          </w:divBdr>
        </w:div>
        <w:div w:id="350650246">
          <w:marLeft w:val="0"/>
          <w:marRight w:val="0"/>
          <w:marTop w:val="0"/>
          <w:marBottom w:val="0"/>
          <w:divBdr>
            <w:top w:val="none" w:sz="0" w:space="0" w:color="auto"/>
            <w:left w:val="none" w:sz="0" w:space="0" w:color="auto"/>
            <w:bottom w:val="none" w:sz="0" w:space="0" w:color="auto"/>
            <w:right w:val="none" w:sz="0" w:space="0" w:color="auto"/>
          </w:divBdr>
        </w:div>
        <w:div w:id="356085720">
          <w:marLeft w:val="0"/>
          <w:marRight w:val="0"/>
          <w:marTop w:val="0"/>
          <w:marBottom w:val="0"/>
          <w:divBdr>
            <w:top w:val="none" w:sz="0" w:space="0" w:color="auto"/>
            <w:left w:val="none" w:sz="0" w:space="0" w:color="auto"/>
            <w:bottom w:val="none" w:sz="0" w:space="0" w:color="auto"/>
            <w:right w:val="none" w:sz="0" w:space="0" w:color="auto"/>
          </w:divBdr>
        </w:div>
        <w:div w:id="365645065">
          <w:marLeft w:val="0"/>
          <w:marRight w:val="0"/>
          <w:marTop w:val="0"/>
          <w:marBottom w:val="0"/>
          <w:divBdr>
            <w:top w:val="none" w:sz="0" w:space="0" w:color="auto"/>
            <w:left w:val="none" w:sz="0" w:space="0" w:color="auto"/>
            <w:bottom w:val="none" w:sz="0" w:space="0" w:color="auto"/>
            <w:right w:val="none" w:sz="0" w:space="0" w:color="auto"/>
          </w:divBdr>
        </w:div>
        <w:div w:id="367485555">
          <w:marLeft w:val="0"/>
          <w:marRight w:val="0"/>
          <w:marTop w:val="0"/>
          <w:marBottom w:val="0"/>
          <w:divBdr>
            <w:top w:val="none" w:sz="0" w:space="0" w:color="auto"/>
            <w:left w:val="none" w:sz="0" w:space="0" w:color="auto"/>
            <w:bottom w:val="none" w:sz="0" w:space="0" w:color="auto"/>
            <w:right w:val="none" w:sz="0" w:space="0" w:color="auto"/>
          </w:divBdr>
        </w:div>
        <w:div w:id="377169850">
          <w:marLeft w:val="0"/>
          <w:marRight w:val="0"/>
          <w:marTop w:val="0"/>
          <w:marBottom w:val="0"/>
          <w:divBdr>
            <w:top w:val="none" w:sz="0" w:space="0" w:color="auto"/>
            <w:left w:val="none" w:sz="0" w:space="0" w:color="auto"/>
            <w:bottom w:val="none" w:sz="0" w:space="0" w:color="auto"/>
            <w:right w:val="none" w:sz="0" w:space="0" w:color="auto"/>
          </w:divBdr>
        </w:div>
        <w:div w:id="378864042">
          <w:marLeft w:val="0"/>
          <w:marRight w:val="0"/>
          <w:marTop w:val="0"/>
          <w:marBottom w:val="0"/>
          <w:divBdr>
            <w:top w:val="none" w:sz="0" w:space="0" w:color="auto"/>
            <w:left w:val="none" w:sz="0" w:space="0" w:color="auto"/>
            <w:bottom w:val="none" w:sz="0" w:space="0" w:color="auto"/>
            <w:right w:val="none" w:sz="0" w:space="0" w:color="auto"/>
          </w:divBdr>
        </w:div>
        <w:div w:id="380835637">
          <w:marLeft w:val="0"/>
          <w:marRight w:val="0"/>
          <w:marTop w:val="0"/>
          <w:marBottom w:val="0"/>
          <w:divBdr>
            <w:top w:val="none" w:sz="0" w:space="0" w:color="auto"/>
            <w:left w:val="none" w:sz="0" w:space="0" w:color="auto"/>
            <w:bottom w:val="none" w:sz="0" w:space="0" w:color="auto"/>
            <w:right w:val="none" w:sz="0" w:space="0" w:color="auto"/>
          </w:divBdr>
        </w:div>
        <w:div w:id="384572254">
          <w:marLeft w:val="0"/>
          <w:marRight w:val="0"/>
          <w:marTop w:val="0"/>
          <w:marBottom w:val="0"/>
          <w:divBdr>
            <w:top w:val="none" w:sz="0" w:space="0" w:color="auto"/>
            <w:left w:val="none" w:sz="0" w:space="0" w:color="auto"/>
            <w:bottom w:val="none" w:sz="0" w:space="0" w:color="auto"/>
            <w:right w:val="none" w:sz="0" w:space="0" w:color="auto"/>
          </w:divBdr>
        </w:div>
        <w:div w:id="390468977">
          <w:marLeft w:val="0"/>
          <w:marRight w:val="0"/>
          <w:marTop w:val="0"/>
          <w:marBottom w:val="0"/>
          <w:divBdr>
            <w:top w:val="none" w:sz="0" w:space="0" w:color="auto"/>
            <w:left w:val="none" w:sz="0" w:space="0" w:color="auto"/>
            <w:bottom w:val="none" w:sz="0" w:space="0" w:color="auto"/>
            <w:right w:val="none" w:sz="0" w:space="0" w:color="auto"/>
          </w:divBdr>
        </w:div>
        <w:div w:id="402921224">
          <w:marLeft w:val="0"/>
          <w:marRight w:val="0"/>
          <w:marTop w:val="0"/>
          <w:marBottom w:val="0"/>
          <w:divBdr>
            <w:top w:val="none" w:sz="0" w:space="0" w:color="auto"/>
            <w:left w:val="none" w:sz="0" w:space="0" w:color="auto"/>
            <w:bottom w:val="none" w:sz="0" w:space="0" w:color="auto"/>
            <w:right w:val="none" w:sz="0" w:space="0" w:color="auto"/>
          </w:divBdr>
        </w:div>
        <w:div w:id="404492099">
          <w:marLeft w:val="0"/>
          <w:marRight w:val="0"/>
          <w:marTop w:val="0"/>
          <w:marBottom w:val="0"/>
          <w:divBdr>
            <w:top w:val="none" w:sz="0" w:space="0" w:color="auto"/>
            <w:left w:val="none" w:sz="0" w:space="0" w:color="auto"/>
            <w:bottom w:val="none" w:sz="0" w:space="0" w:color="auto"/>
            <w:right w:val="none" w:sz="0" w:space="0" w:color="auto"/>
          </w:divBdr>
        </w:div>
        <w:div w:id="411005477">
          <w:marLeft w:val="0"/>
          <w:marRight w:val="0"/>
          <w:marTop w:val="0"/>
          <w:marBottom w:val="0"/>
          <w:divBdr>
            <w:top w:val="none" w:sz="0" w:space="0" w:color="auto"/>
            <w:left w:val="none" w:sz="0" w:space="0" w:color="auto"/>
            <w:bottom w:val="none" w:sz="0" w:space="0" w:color="auto"/>
            <w:right w:val="none" w:sz="0" w:space="0" w:color="auto"/>
          </w:divBdr>
        </w:div>
        <w:div w:id="411898829">
          <w:marLeft w:val="0"/>
          <w:marRight w:val="0"/>
          <w:marTop w:val="0"/>
          <w:marBottom w:val="0"/>
          <w:divBdr>
            <w:top w:val="none" w:sz="0" w:space="0" w:color="auto"/>
            <w:left w:val="none" w:sz="0" w:space="0" w:color="auto"/>
            <w:bottom w:val="none" w:sz="0" w:space="0" w:color="auto"/>
            <w:right w:val="none" w:sz="0" w:space="0" w:color="auto"/>
          </w:divBdr>
        </w:div>
        <w:div w:id="423455366">
          <w:marLeft w:val="0"/>
          <w:marRight w:val="0"/>
          <w:marTop w:val="0"/>
          <w:marBottom w:val="0"/>
          <w:divBdr>
            <w:top w:val="none" w:sz="0" w:space="0" w:color="auto"/>
            <w:left w:val="none" w:sz="0" w:space="0" w:color="auto"/>
            <w:bottom w:val="none" w:sz="0" w:space="0" w:color="auto"/>
            <w:right w:val="none" w:sz="0" w:space="0" w:color="auto"/>
          </w:divBdr>
        </w:div>
        <w:div w:id="426510860">
          <w:marLeft w:val="0"/>
          <w:marRight w:val="0"/>
          <w:marTop w:val="0"/>
          <w:marBottom w:val="0"/>
          <w:divBdr>
            <w:top w:val="none" w:sz="0" w:space="0" w:color="auto"/>
            <w:left w:val="none" w:sz="0" w:space="0" w:color="auto"/>
            <w:bottom w:val="none" w:sz="0" w:space="0" w:color="auto"/>
            <w:right w:val="none" w:sz="0" w:space="0" w:color="auto"/>
          </w:divBdr>
        </w:div>
        <w:div w:id="428893377">
          <w:marLeft w:val="0"/>
          <w:marRight w:val="0"/>
          <w:marTop w:val="0"/>
          <w:marBottom w:val="0"/>
          <w:divBdr>
            <w:top w:val="none" w:sz="0" w:space="0" w:color="auto"/>
            <w:left w:val="none" w:sz="0" w:space="0" w:color="auto"/>
            <w:bottom w:val="none" w:sz="0" w:space="0" w:color="auto"/>
            <w:right w:val="none" w:sz="0" w:space="0" w:color="auto"/>
          </w:divBdr>
        </w:div>
        <w:div w:id="429934597">
          <w:marLeft w:val="0"/>
          <w:marRight w:val="0"/>
          <w:marTop w:val="0"/>
          <w:marBottom w:val="0"/>
          <w:divBdr>
            <w:top w:val="none" w:sz="0" w:space="0" w:color="auto"/>
            <w:left w:val="none" w:sz="0" w:space="0" w:color="auto"/>
            <w:bottom w:val="none" w:sz="0" w:space="0" w:color="auto"/>
            <w:right w:val="none" w:sz="0" w:space="0" w:color="auto"/>
          </w:divBdr>
        </w:div>
        <w:div w:id="430707818">
          <w:marLeft w:val="0"/>
          <w:marRight w:val="0"/>
          <w:marTop w:val="0"/>
          <w:marBottom w:val="0"/>
          <w:divBdr>
            <w:top w:val="none" w:sz="0" w:space="0" w:color="auto"/>
            <w:left w:val="none" w:sz="0" w:space="0" w:color="auto"/>
            <w:bottom w:val="none" w:sz="0" w:space="0" w:color="auto"/>
            <w:right w:val="none" w:sz="0" w:space="0" w:color="auto"/>
          </w:divBdr>
        </w:div>
        <w:div w:id="432629178">
          <w:marLeft w:val="0"/>
          <w:marRight w:val="0"/>
          <w:marTop w:val="0"/>
          <w:marBottom w:val="0"/>
          <w:divBdr>
            <w:top w:val="none" w:sz="0" w:space="0" w:color="auto"/>
            <w:left w:val="none" w:sz="0" w:space="0" w:color="auto"/>
            <w:bottom w:val="none" w:sz="0" w:space="0" w:color="auto"/>
            <w:right w:val="none" w:sz="0" w:space="0" w:color="auto"/>
          </w:divBdr>
        </w:div>
        <w:div w:id="438109612">
          <w:marLeft w:val="0"/>
          <w:marRight w:val="0"/>
          <w:marTop w:val="0"/>
          <w:marBottom w:val="0"/>
          <w:divBdr>
            <w:top w:val="none" w:sz="0" w:space="0" w:color="auto"/>
            <w:left w:val="none" w:sz="0" w:space="0" w:color="auto"/>
            <w:bottom w:val="none" w:sz="0" w:space="0" w:color="auto"/>
            <w:right w:val="none" w:sz="0" w:space="0" w:color="auto"/>
          </w:divBdr>
        </w:div>
        <w:div w:id="454182524">
          <w:marLeft w:val="0"/>
          <w:marRight w:val="0"/>
          <w:marTop w:val="0"/>
          <w:marBottom w:val="0"/>
          <w:divBdr>
            <w:top w:val="none" w:sz="0" w:space="0" w:color="auto"/>
            <w:left w:val="none" w:sz="0" w:space="0" w:color="auto"/>
            <w:bottom w:val="none" w:sz="0" w:space="0" w:color="auto"/>
            <w:right w:val="none" w:sz="0" w:space="0" w:color="auto"/>
          </w:divBdr>
        </w:div>
        <w:div w:id="454716510">
          <w:marLeft w:val="0"/>
          <w:marRight w:val="0"/>
          <w:marTop w:val="0"/>
          <w:marBottom w:val="0"/>
          <w:divBdr>
            <w:top w:val="none" w:sz="0" w:space="0" w:color="auto"/>
            <w:left w:val="none" w:sz="0" w:space="0" w:color="auto"/>
            <w:bottom w:val="none" w:sz="0" w:space="0" w:color="auto"/>
            <w:right w:val="none" w:sz="0" w:space="0" w:color="auto"/>
          </w:divBdr>
        </w:div>
        <w:div w:id="457261420">
          <w:marLeft w:val="0"/>
          <w:marRight w:val="0"/>
          <w:marTop w:val="0"/>
          <w:marBottom w:val="0"/>
          <w:divBdr>
            <w:top w:val="none" w:sz="0" w:space="0" w:color="auto"/>
            <w:left w:val="none" w:sz="0" w:space="0" w:color="auto"/>
            <w:bottom w:val="none" w:sz="0" w:space="0" w:color="auto"/>
            <w:right w:val="none" w:sz="0" w:space="0" w:color="auto"/>
          </w:divBdr>
        </w:div>
        <w:div w:id="462576442">
          <w:marLeft w:val="0"/>
          <w:marRight w:val="0"/>
          <w:marTop w:val="0"/>
          <w:marBottom w:val="0"/>
          <w:divBdr>
            <w:top w:val="none" w:sz="0" w:space="0" w:color="auto"/>
            <w:left w:val="none" w:sz="0" w:space="0" w:color="auto"/>
            <w:bottom w:val="none" w:sz="0" w:space="0" w:color="auto"/>
            <w:right w:val="none" w:sz="0" w:space="0" w:color="auto"/>
          </w:divBdr>
        </w:div>
        <w:div w:id="463617686">
          <w:marLeft w:val="0"/>
          <w:marRight w:val="0"/>
          <w:marTop w:val="0"/>
          <w:marBottom w:val="0"/>
          <w:divBdr>
            <w:top w:val="none" w:sz="0" w:space="0" w:color="auto"/>
            <w:left w:val="none" w:sz="0" w:space="0" w:color="auto"/>
            <w:bottom w:val="none" w:sz="0" w:space="0" w:color="auto"/>
            <w:right w:val="none" w:sz="0" w:space="0" w:color="auto"/>
          </w:divBdr>
        </w:div>
        <w:div w:id="465319971">
          <w:marLeft w:val="0"/>
          <w:marRight w:val="0"/>
          <w:marTop w:val="0"/>
          <w:marBottom w:val="0"/>
          <w:divBdr>
            <w:top w:val="none" w:sz="0" w:space="0" w:color="auto"/>
            <w:left w:val="none" w:sz="0" w:space="0" w:color="auto"/>
            <w:bottom w:val="none" w:sz="0" w:space="0" w:color="auto"/>
            <w:right w:val="none" w:sz="0" w:space="0" w:color="auto"/>
          </w:divBdr>
        </w:div>
        <w:div w:id="472019210">
          <w:marLeft w:val="0"/>
          <w:marRight w:val="0"/>
          <w:marTop w:val="0"/>
          <w:marBottom w:val="0"/>
          <w:divBdr>
            <w:top w:val="none" w:sz="0" w:space="0" w:color="auto"/>
            <w:left w:val="none" w:sz="0" w:space="0" w:color="auto"/>
            <w:bottom w:val="none" w:sz="0" w:space="0" w:color="auto"/>
            <w:right w:val="none" w:sz="0" w:space="0" w:color="auto"/>
          </w:divBdr>
        </w:div>
        <w:div w:id="472908430">
          <w:marLeft w:val="0"/>
          <w:marRight w:val="0"/>
          <w:marTop w:val="0"/>
          <w:marBottom w:val="0"/>
          <w:divBdr>
            <w:top w:val="none" w:sz="0" w:space="0" w:color="auto"/>
            <w:left w:val="none" w:sz="0" w:space="0" w:color="auto"/>
            <w:bottom w:val="none" w:sz="0" w:space="0" w:color="auto"/>
            <w:right w:val="none" w:sz="0" w:space="0" w:color="auto"/>
          </w:divBdr>
        </w:div>
        <w:div w:id="475874618">
          <w:marLeft w:val="0"/>
          <w:marRight w:val="0"/>
          <w:marTop w:val="0"/>
          <w:marBottom w:val="0"/>
          <w:divBdr>
            <w:top w:val="none" w:sz="0" w:space="0" w:color="auto"/>
            <w:left w:val="none" w:sz="0" w:space="0" w:color="auto"/>
            <w:bottom w:val="none" w:sz="0" w:space="0" w:color="auto"/>
            <w:right w:val="none" w:sz="0" w:space="0" w:color="auto"/>
          </w:divBdr>
        </w:div>
        <w:div w:id="478763263">
          <w:marLeft w:val="0"/>
          <w:marRight w:val="0"/>
          <w:marTop w:val="0"/>
          <w:marBottom w:val="0"/>
          <w:divBdr>
            <w:top w:val="none" w:sz="0" w:space="0" w:color="auto"/>
            <w:left w:val="none" w:sz="0" w:space="0" w:color="auto"/>
            <w:bottom w:val="none" w:sz="0" w:space="0" w:color="auto"/>
            <w:right w:val="none" w:sz="0" w:space="0" w:color="auto"/>
          </w:divBdr>
        </w:div>
        <w:div w:id="482235093">
          <w:marLeft w:val="0"/>
          <w:marRight w:val="0"/>
          <w:marTop w:val="0"/>
          <w:marBottom w:val="0"/>
          <w:divBdr>
            <w:top w:val="none" w:sz="0" w:space="0" w:color="auto"/>
            <w:left w:val="none" w:sz="0" w:space="0" w:color="auto"/>
            <w:bottom w:val="none" w:sz="0" w:space="0" w:color="auto"/>
            <w:right w:val="none" w:sz="0" w:space="0" w:color="auto"/>
          </w:divBdr>
        </w:div>
        <w:div w:id="485360503">
          <w:marLeft w:val="0"/>
          <w:marRight w:val="0"/>
          <w:marTop w:val="0"/>
          <w:marBottom w:val="0"/>
          <w:divBdr>
            <w:top w:val="none" w:sz="0" w:space="0" w:color="auto"/>
            <w:left w:val="none" w:sz="0" w:space="0" w:color="auto"/>
            <w:bottom w:val="none" w:sz="0" w:space="0" w:color="auto"/>
            <w:right w:val="none" w:sz="0" w:space="0" w:color="auto"/>
          </w:divBdr>
        </w:div>
        <w:div w:id="492254968">
          <w:marLeft w:val="0"/>
          <w:marRight w:val="0"/>
          <w:marTop w:val="0"/>
          <w:marBottom w:val="0"/>
          <w:divBdr>
            <w:top w:val="none" w:sz="0" w:space="0" w:color="auto"/>
            <w:left w:val="none" w:sz="0" w:space="0" w:color="auto"/>
            <w:bottom w:val="none" w:sz="0" w:space="0" w:color="auto"/>
            <w:right w:val="none" w:sz="0" w:space="0" w:color="auto"/>
          </w:divBdr>
        </w:div>
        <w:div w:id="496385073">
          <w:marLeft w:val="0"/>
          <w:marRight w:val="0"/>
          <w:marTop w:val="0"/>
          <w:marBottom w:val="0"/>
          <w:divBdr>
            <w:top w:val="none" w:sz="0" w:space="0" w:color="auto"/>
            <w:left w:val="none" w:sz="0" w:space="0" w:color="auto"/>
            <w:bottom w:val="none" w:sz="0" w:space="0" w:color="auto"/>
            <w:right w:val="none" w:sz="0" w:space="0" w:color="auto"/>
          </w:divBdr>
        </w:div>
        <w:div w:id="506871877">
          <w:marLeft w:val="0"/>
          <w:marRight w:val="0"/>
          <w:marTop w:val="0"/>
          <w:marBottom w:val="0"/>
          <w:divBdr>
            <w:top w:val="none" w:sz="0" w:space="0" w:color="auto"/>
            <w:left w:val="none" w:sz="0" w:space="0" w:color="auto"/>
            <w:bottom w:val="none" w:sz="0" w:space="0" w:color="auto"/>
            <w:right w:val="none" w:sz="0" w:space="0" w:color="auto"/>
          </w:divBdr>
        </w:div>
        <w:div w:id="509443104">
          <w:marLeft w:val="0"/>
          <w:marRight w:val="0"/>
          <w:marTop w:val="0"/>
          <w:marBottom w:val="0"/>
          <w:divBdr>
            <w:top w:val="none" w:sz="0" w:space="0" w:color="auto"/>
            <w:left w:val="none" w:sz="0" w:space="0" w:color="auto"/>
            <w:bottom w:val="none" w:sz="0" w:space="0" w:color="auto"/>
            <w:right w:val="none" w:sz="0" w:space="0" w:color="auto"/>
          </w:divBdr>
        </w:div>
        <w:div w:id="517308383">
          <w:marLeft w:val="0"/>
          <w:marRight w:val="0"/>
          <w:marTop w:val="0"/>
          <w:marBottom w:val="0"/>
          <w:divBdr>
            <w:top w:val="none" w:sz="0" w:space="0" w:color="auto"/>
            <w:left w:val="none" w:sz="0" w:space="0" w:color="auto"/>
            <w:bottom w:val="none" w:sz="0" w:space="0" w:color="auto"/>
            <w:right w:val="none" w:sz="0" w:space="0" w:color="auto"/>
          </w:divBdr>
        </w:div>
        <w:div w:id="517892935">
          <w:marLeft w:val="0"/>
          <w:marRight w:val="0"/>
          <w:marTop w:val="0"/>
          <w:marBottom w:val="0"/>
          <w:divBdr>
            <w:top w:val="none" w:sz="0" w:space="0" w:color="auto"/>
            <w:left w:val="none" w:sz="0" w:space="0" w:color="auto"/>
            <w:bottom w:val="none" w:sz="0" w:space="0" w:color="auto"/>
            <w:right w:val="none" w:sz="0" w:space="0" w:color="auto"/>
          </w:divBdr>
        </w:div>
        <w:div w:id="552425207">
          <w:marLeft w:val="0"/>
          <w:marRight w:val="0"/>
          <w:marTop w:val="0"/>
          <w:marBottom w:val="0"/>
          <w:divBdr>
            <w:top w:val="none" w:sz="0" w:space="0" w:color="auto"/>
            <w:left w:val="none" w:sz="0" w:space="0" w:color="auto"/>
            <w:bottom w:val="none" w:sz="0" w:space="0" w:color="auto"/>
            <w:right w:val="none" w:sz="0" w:space="0" w:color="auto"/>
          </w:divBdr>
        </w:div>
        <w:div w:id="554317730">
          <w:marLeft w:val="0"/>
          <w:marRight w:val="0"/>
          <w:marTop w:val="0"/>
          <w:marBottom w:val="0"/>
          <w:divBdr>
            <w:top w:val="none" w:sz="0" w:space="0" w:color="auto"/>
            <w:left w:val="none" w:sz="0" w:space="0" w:color="auto"/>
            <w:bottom w:val="none" w:sz="0" w:space="0" w:color="auto"/>
            <w:right w:val="none" w:sz="0" w:space="0" w:color="auto"/>
          </w:divBdr>
        </w:div>
        <w:div w:id="556665262">
          <w:marLeft w:val="0"/>
          <w:marRight w:val="0"/>
          <w:marTop w:val="0"/>
          <w:marBottom w:val="0"/>
          <w:divBdr>
            <w:top w:val="none" w:sz="0" w:space="0" w:color="auto"/>
            <w:left w:val="none" w:sz="0" w:space="0" w:color="auto"/>
            <w:bottom w:val="none" w:sz="0" w:space="0" w:color="auto"/>
            <w:right w:val="none" w:sz="0" w:space="0" w:color="auto"/>
          </w:divBdr>
        </w:div>
        <w:div w:id="563183293">
          <w:marLeft w:val="0"/>
          <w:marRight w:val="0"/>
          <w:marTop w:val="0"/>
          <w:marBottom w:val="0"/>
          <w:divBdr>
            <w:top w:val="none" w:sz="0" w:space="0" w:color="auto"/>
            <w:left w:val="none" w:sz="0" w:space="0" w:color="auto"/>
            <w:bottom w:val="none" w:sz="0" w:space="0" w:color="auto"/>
            <w:right w:val="none" w:sz="0" w:space="0" w:color="auto"/>
          </w:divBdr>
        </w:div>
        <w:div w:id="564221955">
          <w:marLeft w:val="0"/>
          <w:marRight w:val="0"/>
          <w:marTop w:val="0"/>
          <w:marBottom w:val="0"/>
          <w:divBdr>
            <w:top w:val="none" w:sz="0" w:space="0" w:color="auto"/>
            <w:left w:val="none" w:sz="0" w:space="0" w:color="auto"/>
            <w:bottom w:val="none" w:sz="0" w:space="0" w:color="auto"/>
            <w:right w:val="none" w:sz="0" w:space="0" w:color="auto"/>
          </w:divBdr>
        </w:div>
        <w:div w:id="568658670">
          <w:marLeft w:val="0"/>
          <w:marRight w:val="0"/>
          <w:marTop w:val="0"/>
          <w:marBottom w:val="0"/>
          <w:divBdr>
            <w:top w:val="none" w:sz="0" w:space="0" w:color="auto"/>
            <w:left w:val="none" w:sz="0" w:space="0" w:color="auto"/>
            <w:bottom w:val="none" w:sz="0" w:space="0" w:color="auto"/>
            <w:right w:val="none" w:sz="0" w:space="0" w:color="auto"/>
          </w:divBdr>
        </w:div>
        <w:div w:id="572786877">
          <w:marLeft w:val="0"/>
          <w:marRight w:val="0"/>
          <w:marTop w:val="0"/>
          <w:marBottom w:val="0"/>
          <w:divBdr>
            <w:top w:val="none" w:sz="0" w:space="0" w:color="auto"/>
            <w:left w:val="none" w:sz="0" w:space="0" w:color="auto"/>
            <w:bottom w:val="none" w:sz="0" w:space="0" w:color="auto"/>
            <w:right w:val="none" w:sz="0" w:space="0" w:color="auto"/>
          </w:divBdr>
        </w:div>
        <w:div w:id="573465824">
          <w:marLeft w:val="0"/>
          <w:marRight w:val="0"/>
          <w:marTop w:val="0"/>
          <w:marBottom w:val="0"/>
          <w:divBdr>
            <w:top w:val="none" w:sz="0" w:space="0" w:color="auto"/>
            <w:left w:val="none" w:sz="0" w:space="0" w:color="auto"/>
            <w:bottom w:val="none" w:sz="0" w:space="0" w:color="auto"/>
            <w:right w:val="none" w:sz="0" w:space="0" w:color="auto"/>
          </w:divBdr>
        </w:div>
        <w:div w:id="585114806">
          <w:marLeft w:val="0"/>
          <w:marRight w:val="0"/>
          <w:marTop w:val="0"/>
          <w:marBottom w:val="0"/>
          <w:divBdr>
            <w:top w:val="none" w:sz="0" w:space="0" w:color="auto"/>
            <w:left w:val="none" w:sz="0" w:space="0" w:color="auto"/>
            <w:bottom w:val="none" w:sz="0" w:space="0" w:color="auto"/>
            <w:right w:val="none" w:sz="0" w:space="0" w:color="auto"/>
          </w:divBdr>
        </w:div>
        <w:div w:id="587157921">
          <w:marLeft w:val="0"/>
          <w:marRight w:val="0"/>
          <w:marTop w:val="0"/>
          <w:marBottom w:val="0"/>
          <w:divBdr>
            <w:top w:val="none" w:sz="0" w:space="0" w:color="auto"/>
            <w:left w:val="none" w:sz="0" w:space="0" w:color="auto"/>
            <w:bottom w:val="none" w:sz="0" w:space="0" w:color="auto"/>
            <w:right w:val="none" w:sz="0" w:space="0" w:color="auto"/>
          </w:divBdr>
        </w:div>
        <w:div w:id="591400791">
          <w:marLeft w:val="0"/>
          <w:marRight w:val="0"/>
          <w:marTop w:val="0"/>
          <w:marBottom w:val="0"/>
          <w:divBdr>
            <w:top w:val="none" w:sz="0" w:space="0" w:color="auto"/>
            <w:left w:val="none" w:sz="0" w:space="0" w:color="auto"/>
            <w:bottom w:val="none" w:sz="0" w:space="0" w:color="auto"/>
            <w:right w:val="none" w:sz="0" w:space="0" w:color="auto"/>
          </w:divBdr>
        </w:div>
        <w:div w:id="599534710">
          <w:marLeft w:val="0"/>
          <w:marRight w:val="0"/>
          <w:marTop w:val="0"/>
          <w:marBottom w:val="0"/>
          <w:divBdr>
            <w:top w:val="none" w:sz="0" w:space="0" w:color="auto"/>
            <w:left w:val="none" w:sz="0" w:space="0" w:color="auto"/>
            <w:bottom w:val="none" w:sz="0" w:space="0" w:color="auto"/>
            <w:right w:val="none" w:sz="0" w:space="0" w:color="auto"/>
          </w:divBdr>
        </w:div>
        <w:div w:id="606473761">
          <w:marLeft w:val="0"/>
          <w:marRight w:val="0"/>
          <w:marTop w:val="0"/>
          <w:marBottom w:val="0"/>
          <w:divBdr>
            <w:top w:val="none" w:sz="0" w:space="0" w:color="auto"/>
            <w:left w:val="none" w:sz="0" w:space="0" w:color="auto"/>
            <w:bottom w:val="none" w:sz="0" w:space="0" w:color="auto"/>
            <w:right w:val="none" w:sz="0" w:space="0" w:color="auto"/>
          </w:divBdr>
        </w:div>
        <w:div w:id="608121509">
          <w:marLeft w:val="0"/>
          <w:marRight w:val="0"/>
          <w:marTop w:val="0"/>
          <w:marBottom w:val="0"/>
          <w:divBdr>
            <w:top w:val="none" w:sz="0" w:space="0" w:color="auto"/>
            <w:left w:val="none" w:sz="0" w:space="0" w:color="auto"/>
            <w:bottom w:val="none" w:sz="0" w:space="0" w:color="auto"/>
            <w:right w:val="none" w:sz="0" w:space="0" w:color="auto"/>
          </w:divBdr>
        </w:div>
        <w:div w:id="609048716">
          <w:marLeft w:val="0"/>
          <w:marRight w:val="0"/>
          <w:marTop w:val="0"/>
          <w:marBottom w:val="0"/>
          <w:divBdr>
            <w:top w:val="none" w:sz="0" w:space="0" w:color="auto"/>
            <w:left w:val="none" w:sz="0" w:space="0" w:color="auto"/>
            <w:bottom w:val="none" w:sz="0" w:space="0" w:color="auto"/>
            <w:right w:val="none" w:sz="0" w:space="0" w:color="auto"/>
          </w:divBdr>
        </w:div>
        <w:div w:id="610820710">
          <w:marLeft w:val="0"/>
          <w:marRight w:val="0"/>
          <w:marTop w:val="0"/>
          <w:marBottom w:val="0"/>
          <w:divBdr>
            <w:top w:val="none" w:sz="0" w:space="0" w:color="auto"/>
            <w:left w:val="none" w:sz="0" w:space="0" w:color="auto"/>
            <w:bottom w:val="none" w:sz="0" w:space="0" w:color="auto"/>
            <w:right w:val="none" w:sz="0" w:space="0" w:color="auto"/>
          </w:divBdr>
        </w:div>
        <w:div w:id="611597551">
          <w:marLeft w:val="0"/>
          <w:marRight w:val="0"/>
          <w:marTop w:val="0"/>
          <w:marBottom w:val="0"/>
          <w:divBdr>
            <w:top w:val="none" w:sz="0" w:space="0" w:color="auto"/>
            <w:left w:val="none" w:sz="0" w:space="0" w:color="auto"/>
            <w:bottom w:val="none" w:sz="0" w:space="0" w:color="auto"/>
            <w:right w:val="none" w:sz="0" w:space="0" w:color="auto"/>
          </w:divBdr>
        </w:div>
        <w:div w:id="611866545">
          <w:marLeft w:val="0"/>
          <w:marRight w:val="0"/>
          <w:marTop w:val="0"/>
          <w:marBottom w:val="0"/>
          <w:divBdr>
            <w:top w:val="none" w:sz="0" w:space="0" w:color="auto"/>
            <w:left w:val="none" w:sz="0" w:space="0" w:color="auto"/>
            <w:bottom w:val="none" w:sz="0" w:space="0" w:color="auto"/>
            <w:right w:val="none" w:sz="0" w:space="0" w:color="auto"/>
          </w:divBdr>
        </w:div>
        <w:div w:id="616258733">
          <w:marLeft w:val="0"/>
          <w:marRight w:val="0"/>
          <w:marTop w:val="0"/>
          <w:marBottom w:val="0"/>
          <w:divBdr>
            <w:top w:val="none" w:sz="0" w:space="0" w:color="auto"/>
            <w:left w:val="none" w:sz="0" w:space="0" w:color="auto"/>
            <w:bottom w:val="none" w:sz="0" w:space="0" w:color="auto"/>
            <w:right w:val="none" w:sz="0" w:space="0" w:color="auto"/>
          </w:divBdr>
        </w:div>
        <w:div w:id="617564006">
          <w:marLeft w:val="0"/>
          <w:marRight w:val="0"/>
          <w:marTop w:val="0"/>
          <w:marBottom w:val="0"/>
          <w:divBdr>
            <w:top w:val="none" w:sz="0" w:space="0" w:color="auto"/>
            <w:left w:val="none" w:sz="0" w:space="0" w:color="auto"/>
            <w:bottom w:val="none" w:sz="0" w:space="0" w:color="auto"/>
            <w:right w:val="none" w:sz="0" w:space="0" w:color="auto"/>
          </w:divBdr>
        </w:div>
        <w:div w:id="625740835">
          <w:marLeft w:val="0"/>
          <w:marRight w:val="0"/>
          <w:marTop w:val="0"/>
          <w:marBottom w:val="0"/>
          <w:divBdr>
            <w:top w:val="none" w:sz="0" w:space="0" w:color="auto"/>
            <w:left w:val="none" w:sz="0" w:space="0" w:color="auto"/>
            <w:bottom w:val="none" w:sz="0" w:space="0" w:color="auto"/>
            <w:right w:val="none" w:sz="0" w:space="0" w:color="auto"/>
          </w:divBdr>
        </w:div>
        <w:div w:id="631985004">
          <w:marLeft w:val="0"/>
          <w:marRight w:val="0"/>
          <w:marTop w:val="0"/>
          <w:marBottom w:val="0"/>
          <w:divBdr>
            <w:top w:val="none" w:sz="0" w:space="0" w:color="auto"/>
            <w:left w:val="none" w:sz="0" w:space="0" w:color="auto"/>
            <w:bottom w:val="none" w:sz="0" w:space="0" w:color="auto"/>
            <w:right w:val="none" w:sz="0" w:space="0" w:color="auto"/>
          </w:divBdr>
        </w:div>
        <w:div w:id="633605524">
          <w:marLeft w:val="0"/>
          <w:marRight w:val="0"/>
          <w:marTop w:val="0"/>
          <w:marBottom w:val="0"/>
          <w:divBdr>
            <w:top w:val="none" w:sz="0" w:space="0" w:color="auto"/>
            <w:left w:val="none" w:sz="0" w:space="0" w:color="auto"/>
            <w:bottom w:val="none" w:sz="0" w:space="0" w:color="auto"/>
            <w:right w:val="none" w:sz="0" w:space="0" w:color="auto"/>
          </w:divBdr>
        </w:div>
        <w:div w:id="635062671">
          <w:marLeft w:val="0"/>
          <w:marRight w:val="0"/>
          <w:marTop w:val="0"/>
          <w:marBottom w:val="0"/>
          <w:divBdr>
            <w:top w:val="none" w:sz="0" w:space="0" w:color="auto"/>
            <w:left w:val="none" w:sz="0" w:space="0" w:color="auto"/>
            <w:bottom w:val="none" w:sz="0" w:space="0" w:color="auto"/>
            <w:right w:val="none" w:sz="0" w:space="0" w:color="auto"/>
          </w:divBdr>
        </w:div>
        <w:div w:id="636182489">
          <w:marLeft w:val="0"/>
          <w:marRight w:val="0"/>
          <w:marTop w:val="0"/>
          <w:marBottom w:val="0"/>
          <w:divBdr>
            <w:top w:val="none" w:sz="0" w:space="0" w:color="auto"/>
            <w:left w:val="none" w:sz="0" w:space="0" w:color="auto"/>
            <w:bottom w:val="none" w:sz="0" w:space="0" w:color="auto"/>
            <w:right w:val="none" w:sz="0" w:space="0" w:color="auto"/>
          </w:divBdr>
        </w:div>
        <w:div w:id="641039295">
          <w:marLeft w:val="0"/>
          <w:marRight w:val="0"/>
          <w:marTop w:val="0"/>
          <w:marBottom w:val="0"/>
          <w:divBdr>
            <w:top w:val="none" w:sz="0" w:space="0" w:color="auto"/>
            <w:left w:val="none" w:sz="0" w:space="0" w:color="auto"/>
            <w:bottom w:val="none" w:sz="0" w:space="0" w:color="auto"/>
            <w:right w:val="none" w:sz="0" w:space="0" w:color="auto"/>
          </w:divBdr>
        </w:div>
        <w:div w:id="647436884">
          <w:marLeft w:val="0"/>
          <w:marRight w:val="0"/>
          <w:marTop w:val="0"/>
          <w:marBottom w:val="0"/>
          <w:divBdr>
            <w:top w:val="none" w:sz="0" w:space="0" w:color="auto"/>
            <w:left w:val="none" w:sz="0" w:space="0" w:color="auto"/>
            <w:bottom w:val="none" w:sz="0" w:space="0" w:color="auto"/>
            <w:right w:val="none" w:sz="0" w:space="0" w:color="auto"/>
          </w:divBdr>
        </w:div>
        <w:div w:id="653991511">
          <w:marLeft w:val="0"/>
          <w:marRight w:val="0"/>
          <w:marTop w:val="0"/>
          <w:marBottom w:val="0"/>
          <w:divBdr>
            <w:top w:val="none" w:sz="0" w:space="0" w:color="auto"/>
            <w:left w:val="none" w:sz="0" w:space="0" w:color="auto"/>
            <w:bottom w:val="none" w:sz="0" w:space="0" w:color="auto"/>
            <w:right w:val="none" w:sz="0" w:space="0" w:color="auto"/>
          </w:divBdr>
        </w:div>
        <w:div w:id="655575784">
          <w:marLeft w:val="0"/>
          <w:marRight w:val="0"/>
          <w:marTop w:val="0"/>
          <w:marBottom w:val="0"/>
          <w:divBdr>
            <w:top w:val="none" w:sz="0" w:space="0" w:color="auto"/>
            <w:left w:val="none" w:sz="0" w:space="0" w:color="auto"/>
            <w:bottom w:val="none" w:sz="0" w:space="0" w:color="auto"/>
            <w:right w:val="none" w:sz="0" w:space="0" w:color="auto"/>
          </w:divBdr>
        </w:div>
        <w:div w:id="659576810">
          <w:marLeft w:val="0"/>
          <w:marRight w:val="0"/>
          <w:marTop w:val="0"/>
          <w:marBottom w:val="0"/>
          <w:divBdr>
            <w:top w:val="none" w:sz="0" w:space="0" w:color="auto"/>
            <w:left w:val="none" w:sz="0" w:space="0" w:color="auto"/>
            <w:bottom w:val="none" w:sz="0" w:space="0" w:color="auto"/>
            <w:right w:val="none" w:sz="0" w:space="0" w:color="auto"/>
          </w:divBdr>
        </w:div>
        <w:div w:id="660668524">
          <w:marLeft w:val="0"/>
          <w:marRight w:val="0"/>
          <w:marTop w:val="0"/>
          <w:marBottom w:val="0"/>
          <w:divBdr>
            <w:top w:val="none" w:sz="0" w:space="0" w:color="auto"/>
            <w:left w:val="none" w:sz="0" w:space="0" w:color="auto"/>
            <w:bottom w:val="none" w:sz="0" w:space="0" w:color="auto"/>
            <w:right w:val="none" w:sz="0" w:space="0" w:color="auto"/>
          </w:divBdr>
        </w:div>
        <w:div w:id="663362879">
          <w:marLeft w:val="0"/>
          <w:marRight w:val="0"/>
          <w:marTop w:val="0"/>
          <w:marBottom w:val="0"/>
          <w:divBdr>
            <w:top w:val="none" w:sz="0" w:space="0" w:color="auto"/>
            <w:left w:val="none" w:sz="0" w:space="0" w:color="auto"/>
            <w:bottom w:val="none" w:sz="0" w:space="0" w:color="auto"/>
            <w:right w:val="none" w:sz="0" w:space="0" w:color="auto"/>
          </w:divBdr>
        </w:div>
        <w:div w:id="667908923">
          <w:marLeft w:val="0"/>
          <w:marRight w:val="0"/>
          <w:marTop w:val="0"/>
          <w:marBottom w:val="0"/>
          <w:divBdr>
            <w:top w:val="none" w:sz="0" w:space="0" w:color="auto"/>
            <w:left w:val="none" w:sz="0" w:space="0" w:color="auto"/>
            <w:bottom w:val="none" w:sz="0" w:space="0" w:color="auto"/>
            <w:right w:val="none" w:sz="0" w:space="0" w:color="auto"/>
          </w:divBdr>
        </w:div>
        <w:div w:id="670377668">
          <w:marLeft w:val="0"/>
          <w:marRight w:val="0"/>
          <w:marTop w:val="0"/>
          <w:marBottom w:val="0"/>
          <w:divBdr>
            <w:top w:val="none" w:sz="0" w:space="0" w:color="auto"/>
            <w:left w:val="none" w:sz="0" w:space="0" w:color="auto"/>
            <w:bottom w:val="none" w:sz="0" w:space="0" w:color="auto"/>
            <w:right w:val="none" w:sz="0" w:space="0" w:color="auto"/>
          </w:divBdr>
        </w:div>
        <w:div w:id="677542705">
          <w:marLeft w:val="0"/>
          <w:marRight w:val="0"/>
          <w:marTop w:val="0"/>
          <w:marBottom w:val="0"/>
          <w:divBdr>
            <w:top w:val="none" w:sz="0" w:space="0" w:color="auto"/>
            <w:left w:val="none" w:sz="0" w:space="0" w:color="auto"/>
            <w:bottom w:val="none" w:sz="0" w:space="0" w:color="auto"/>
            <w:right w:val="none" w:sz="0" w:space="0" w:color="auto"/>
          </w:divBdr>
        </w:div>
        <w:div w:id="681130210">
          <w:marLeft w:val="0"/>
          <w:marRight w:val="0"/>
          <w:marTop w:val="0"/>
          <w:marBottom w:val="0"/>
          <w:divBdr>
            <w:top w:val="none" w:sz="0" w:space="0" w:color="auto"/>
            <w:left w:val="none" w:sz="0" w:space="0" w:color="auto"/>
            <w:bottom w:val="none" w:sz="0" w:space="0" w:color="auto"/>
            <w:right w:val="none" w:sz="0" w:space="0" w:color="auto"/>
          </w:divBdr>
        </w:div>
        <w:div w:id="684015202">
          <w:marLeft w:val="0"/>
          <w:marRight w:val="0"/>
          <w:marTop w:val="0"/>
          <w:marBottom w:val="0"/>
          <w:divBdr>
            <w:top w:val="none" w:sz="0" w:space="0" w:color="auto"/>
            <w:left w:val="none" w:sz="0" w:space="0" w:color="auto"/>
            <w:bottom w:val="none" w:sz="0" w:space="0" w:color="auto"/>
            <w:right w:val="none" w:sz="0" w:space="0" w:color="auto"/>
          </w:divBdr>
        </w:div>
        <w:div w:id="685061422">
          <w:marLeft w:val="0"/>
          <w:marRight w:val="0"/>
          <w:marTop w:val="0"/>
          <w:marBottom w:val="0"/>
          <w:divBdr>
            <w:top w:val="none" w:sz="0" w:space="0" w:color="auto"/>
            <w:left w:val="none" w:sz="0" w:space="0" w:color="auto"/>
            <w:bottom w:val="none" w:sz="0" w:space="0" w:color="auto"/>
            <w:right w:val="none" w:sz="0" w:space="0" w:color="auto"/>
          </w:divBdr>
        </w:div>
        <w:div w:id="686250729">
          <w:marLeft w:val="0"/>
          <w:marRight w:val="0"/>
          <w:marTop w:val="0"/>
          <w:marBottom w:val="0"/>
          <w:divBdr>
            <w:top w:val="none" w:sz="0" w:space="0" w:color="auto"/>
            <w:left w:val="none" w:sz="0" w:space="0" w:color="auto"/>
            <w:bottom w:val="none" w:sz="0" w:space="0" w:color="auto"/>
            <w:right w:val="none" w:sz="0" w:space="0" w:color="auto"/>
          </w:divBdr>
        </w:div>
        <w:div w:id="689651312">
          <w:marLeft w:val="0"/>
          <w:marRight w:val="0"/>
          <w:marTop w:val="0"/>
          <w:marBottom w:val="0"/>
          <w:divBdr>
            <w:top w:val="none" w:sz="0" w:space="0" w:color="auto"/>
            <w:left w:val="none" w:sz="0" w:space="0" w:color="auto"/>
            <w:bottom w:val="none" w:sz="0" w:space="0" w:color="auto"/>
            <w:right w:val="none" w:sz="0" w:space="0" w:color="auto"/>
          </w:divBdr>
        </w:div>
        <w:div w:id="691764308">
          <w:marLeft w:val="0"/>
          <w:marRight w:val="0"/>
          <w:marTop w:val="0"/>
          <w:marBottom w:val="0"/>
          <w:divBdr>
            <w:top w:val="none" w:sz="0" w:space="0" w:color="auto"/>
            <w:left w:val="none" w:sz="0" w:space="0" w:color="auto"/>
            <w:bottom w:val="none" w:sz="0" w:space="0" w:color="auto"/>
            <w:right w:val="none" w:sz="0" w:space="0" w:color="auto"/>
          </w:divBdr>
        </w:div>
        <w:div w:id="692658517">
          <w:marLeft w:val="0"/>
          <w:marRight w:val="0"/>
          <w:marTop w:val="0"/>
          <w:marBottom w:val="0"/>
          <w:divBdr>
            <w:top w:val="none" w:sz="0" w:space="0" w:color="auto"/>
            <w:left w:val="none" w:sz="0" w:space="0" w:color="auto"/>
            <w:bottom w:val="none" w:sz="0" w:space="0" w:color="auto"/>
            <w:right w:val="none" w:sz="0" w:space="0" w:color="auto"/>
          </w:divBdr>
        </w:div>
        <w:div w:id="696347704">
          <w:marLeft w:val="0"/>
          <w:marRight w:val="0"/>
          <w:marTop w:val="0"/>
          <w:marBottom w:val="0"/>
          <w:divBdr>
            <w:top w:val="none" w:sz="0" w:space="0" w:color="auto"/>
            <w:left w:val="none" w:sz="0" w:space="0" w:color="auto"/>
            <w:bottom w:val="none" w:sz="0" w:space="0" w:color="auto"/>
            <w:right w:val="none" w:sz="0" w:space="0" w:color="auto"/>
          </w:divBdr>
        </w:div>
        <w:div w:id="700936583">
          <w:marLeft w:val="0"/>
          <w:marRight w:val="0"/>
          <w:marTop w:val="0"/>
          <w:marBottom w:val="0"/>
          <w:divBdr>
            <w:top w:val="none" w:sz="0" w:space="0" w:color="auto"/>
            <w:left w:val="none" w:sz="0" w:space="0" w:color="auto"/>
            <w:bottom w:val="none" w:sz="0" w:space="0" w:color="auto"/>
            <w:right w:val="none" w:sz="0" w:space="0" w:color="auto"/>
          </w:divBdr>
        </w:div>
        <w:div w:id="701245647">
          <w:marLeft w:val="0"/>
          <w:marRight w:val="0"/>
          <w:marTop w:val="0"/>
          <w:marBottom w:val="0"/>
          <w:divBdr>
            <w:top w:val="none" w:sz="0" w:space="0" w:color="auto"/>
            <w:left w:val="none" w:sz="0" w:space="0" w:color="auto"/>
            <w:bottom w:val="none" w:sz="0" w:space="0" w:color="auto"/>
            <w:right w:val="none" w:sz="0" w:space="0" w:color="auto"/>
          </w:divBdr>
        </w:div>
        <w:div w:id="706637635">
          <w:marLeft w:val="0"/>
          <w:marRight w:val="0"/>
          <w:marTop w:val="0"/>
          <w:marBottom w:val="0"/>
          <w:divBdr>
            <w:top w:val="none" w:sz="0" w:space="0" w:color="auto"/>
            <w:left w:val="none" w:sz="0" w:space="0" w:color="auto"/>
            <w:bottom w:val="none" w:sz="0" w:space="0" w:color="auto"/>
            <w:right w:val="none" w:sz="0" w:space="0" w:color="auto"/>
          </w:divBdr>
        </w:div>
        <w:div w:id="708726791">
          <w:marLeft w:val="0"/>
          <w:marRight w:val="0"/>
          <w:marTop w:val="0"/>
          <w:marBottom w:val="0"/>
          <w:divBdr>
            <w:top w:val="none" w:sz="0" w:space="0" w:color="auto"/>
            <w:left w:val="none" w:sz="0" w:space="0" w:color="auto"/>
            <w:bottom w:val="none" w:sz="0" w:space="0" w:color="auto"/>
            <w:right w:val="none" w:sz="0" w:space="0" w:color="auto"/>
          </w:divBdr>
        </w:div>
        <w:div w:id="710036434">
          <w:marLeft w:val="0"/>
          <w:marRight w:val="0"/>
          <w:marTop w:val="0"/>
          <w:marBottom w:val="0"/>
          <w:divBdr>
            <w:top w:val="none" w:sz="0" w:space="0" w:color="auto"/>
            <w:left w:val="none" w:sz="0" w:space="0" w:color="auto"/>
            <w:bottom w:val="none" w:sz="0" w:space="0" w:color="auto"/>
            <w:right w:val="none" w:sz="0" w:space="0" w:color="auto"/>
          </w:divBdr>
        </w:div>
        <w:div w:id="710226555">
          <w:marLeft w:val="0"/>
          <w:marRight w:val="0"/>
          <w:marTop w:val="0"/>
          <w:marBottom w:val="0"/>
          <w:divBdr>
            <w:top w:val="none" w:sz="0" w:space="0" w:color="auto"/>
            <w:left w:val="none" w:sz="0" w:space="0" w:color="auto"/>
            <w:bottom w:val="none" w:sz="0" w:space="0" w:color="auto"/>
            <w:right w:val="none" w:sz="0" w:space="0" w:color="auto"/>
          </w:divBdr>
        </w:div>
        <w:div w:id="710955747">
          <w:marLeft w:val="0"/>
          <w:marRight w:val="0"/>
          <w:marTop w:val="0"/>
          <w:marBottom w:val="0"/>
          <w:divBdr>
            <w:top w:val="none" w:sz="0" w:space="0" w:color="auto"/>
            <w:left w:val="none" w:sz="0" w:space="0" w:color="auto"/>
            <w:bottom w:val="none" w:sz="0" w:space="0" w:color="auto"/>
            <w:right w:val="none" w:sz="0" w:space="0" w:color="auto"/>
          </w:divBdr>
        </w:div>
        <w:div w:id="714700133">
          <w:marLeft w:val="0"/>
          <w:marRight w:val="0"/>
          <w:marTop w:val="0"/>
          <w:marBottom w:val="0"/>
          <w:divBdr>
            <w:top w:val="none" w:sz="0" w:space="0" w:color="auto"/>
            <w:left w:val="none" w:sz="0" w:space="0" w:color="auto"/>
            <w:bottom w:val="none" w:sz="0" w:space="0" w:color="auto"/>
            <w:right w:val="none" w:sz="0" w:space="0" w:color="auto"/>
          </w:divBdr>
        </w:div>
        <w:div w:id="715084524">
          <w:marLeft w:val="0"/>
          <w:marRight w:val="0"/>
          <w:marTop w:val="0"/>
          <w:marBottom w:val="0"/>
          <w:divBdr>
            <w:top w:val="none" w:sz="0" w:space="0" w:color="auto"/>
            <w:left w:val="none" w:sz="0" w:space="0" w:color="auto"/>
            <w:bottom w:val="none" w:sz="0" w:space="0" w:color="auto"/>
            <w:right w:val="none" w:sz="0" w:space="0" w:color="auto"/>
          </w:divBdr>
        </w:div>
        <w:div w:id="719789716">
          <w:marLeft w:val="0"/>
          <w:marRight w:val="0"/>
          <w:marTop w:val="0"/>
          <w:marBottom w:val="0"/>
          <w:divBdr>
            <w:top w:val="none" w:sz="0" w:space="0" w:color="auto"/>
            <w:left w:val="none" w:sz="0" w:space="0" w:color="auto"/>
            <w:bottom w:val="none" w:sz="0" w:space="0" w:color="auto"/>
            <w:right w:val="none" w:sz="0" w:space="0" w:color="auto"/>
          </w:divBdr>
        </w:div>
        <w:div w:id="721557831">
          <w:marLeft w:val="0"/>
          <w:marRight w:val="0"/>
          <w:marTop w:val="0"/>
          <w:marBottom w:val="0"/>
          <w:divBdr>
            <w:top w:val="none" w:sz="0" w:space="0" w:color="auto"/>
            <w:left w:val="none" w:sz="0" w:space="0" w:color="auto"/>
            <w:bottom w:val="none" w:sz="0" w:space="0" w:color="auto"/>
            <w:right w:val="none" w:sz="0" w:space="0" w:color="auto"/>
          </w:divBdr>
        </w:div>
        <w:div w:id="723875769">
          <w:marLeft w:val="0"/>
          <w:marRight w:val="0"/>
          <w:marTop w:val="0"/>
          <w:marBottom w:val="0"/>
          <w:divBdr>
            <w:top w:val="none" w:sz="0" w:space="0" w:color="auto"/>
            <w:left w:val="none" w:sz="0" w:space="0" w:color="auto"/>
            <w:bottom w:val="none" w:sz="0" w:space="0" w:color="auto"/>
            <w:right w:val="none" w:sz="0" w:space="0" w:color="auto"/>
          </w:divBdr>
        </w:div>
        <w:div w:id="724836551">
          <w:marLeft w:val="0"/>
          <w:marRight w:val="0"/>
          <w:marTop w:val="0"/>
          <w:marBottom w:val="0"/>
          <w:divBdr>
            <w:top w:val="none" w:sz="0" w:space="0" w:color="auto"/>
            <w:left w:val="none" w:sz="0" w:space="0" w:color="auto"/>
            <w:bottom w:val="none" w:sz="0" w:space="0" w:color="auto"/>
            <w:right w:val="none" w:sz="0" w:space="0" w:color="auto"/>
          </w:divBdr>
        </w:div>
        <w:div w:id="726609667">
          <w:marLeft w:val="0"/>
          <w:marRight w:val="0"/>
          <w:marTop w:val="0"/>
          <w:marBottom w:val="0"/>
          <w:divBdr>
            <w:top w:val="none" w:sz="0" w:space="0" w:color="auto"/>
            <w:left w:val="none" w:sz="0" w:space="0" w:color="auto"/>
            <w:bottom w:val="none" w:sz="0" w:space="0" w:color="auto"/>
            <w:right w:val="none" w:sz="0" w:space="0" w:color="auto"/>
          </w:divBdr>
        </w:div>
        <w:div w:id="733356075">
          <w:marLeft w:val="0"/>
          <w:marRight w:val="0"/>
          <w:marTop w:val="0"/>
          <w:marBottom w:val="0"/>
          <w:divBdr>
            <w:top w:val="none" w:sz="0" w:space="0" w:color="auto"/>
            <w:left w:val="none" w:sz="0" w:space="0" w:color="auto"/>
            <w:bottom w:val="none" w:sz="0" w:space="0" w:color="auto"/>
            <w:right w:val="none" w:sz="0" w:space="0" w:color="auto"/>
          </w:divBdr>
        </w:div>
        <w:div w:id="751973709">
          <w:marLeft w:val="0"/>
          <w:marRight w:val="0"/>
          <w:marTop w:val="0"/>
          <w:marBottom w:val="0"/>
          <w:divBdr>
            <w:top w:val="none" w:sz="0" w:space="0" w:color="auto"/>
            <w:left w:val="none" w:sz="0" w:space="0" w:color="auto"/>
            <w:bottom w:val="none" w:sz="0" w:space="0" w:color="auto"/>
            <w:right w:val="none" w:sz="0" w:space="0" w:color="auto"/>
          </w:divBdr>
        </w:div>
        <w:div w:id="752820751">
          <w:marLeft w:val="0"/>
          <w:marRight w:val="0"/>
          <w:marTop w:val="0"/>
          <w:marBottom w:val="0"/>
          <w:divBdr>
            <w:top w:val="none" w:sz="0" w:space="0" w:color="auto"/>
            <w:left w:val="none" w:sz="0" w:space="0" w:color="auto"/>
            <w:bottom w:val="none" w:sz="0" w:space="0" w:color="auto"/>
            <w:right w:val="none" w:sz="0" w:space="0" w:color="auto"/>
          </w:divBdr>
        </w:div>
        <w:div w:id="753817313">
          <w:marLeft w:val="0"/>
          <w:marRight w:val="0"/>
          <w:marTop w:val="0"/>
          <w:marBottom w:val="0"/>
          <w:divBdr>
            <w:top w:val="none" w:sz="0" w:space="0" w:color="auto"/>
            <w:left w:val="none" w:sz="0" w:space="0" w:color="auto"/>
            <w:bottom w:val="none" w:sz="0" w:space="0" w:color="auto"/>
            <w:right w:val="none" w:sz="0" w:space="0" w:color="auto"/>
          </w:divBdr>
        </w:div>
        <w:div w:id="754938426">
          <w:marLeft w:val="0"/>
          <w:marRight w:val="0"/>
          <w:marTop w:val="0"/>
          <w:marBottom w:val="0"/>
          <w:divBdr>
            <w:top w:val="none" w:sz="0" w:space="0" w:color="auto"/>
            <w:left w:val="none" w:sz="0" w:space="0" w:color="auto"/>
            <w:bottom w:val="none" w:sz="0" w:space="0" w:color="auto"/>
            <w:right w:val="none" w:sz="0" w:space="0" w:color="auto"/>
          </w:divBdr>
        </w:div>
        <w:div w:id="755322043">
          <w:marLeft w:val="0"/>
          <w:marRight w:val="0"/>
          <w:marTop w:val="0"/>
          <w:marBottom w:val="0"/>
          <w:divBdr>
            <w:top w:val="none" w:sz="0" w:space="0" w:color="auto"/>
            <w:left w:val="none" w:sz="0" w:space="0" w:color="auto"/>
            <w:bottom w:val="none" w:sz="0" w:space="0" w:color="auto"/>
            <w:right w:val="none" w:sz="0" w:space="0" w:color="auto"/>
          </w:divBdr>
        </w:div>
        <w:div w:id="758599943">
          <w:marLeft w:val="0"/>
          <w:marRight w:val="0"/>
          <w:marTop w:val="0"/>
          <w:marBottom w:val="0"/>
          <w:divBdr>
            <w:top w:val="none" w:sz="0" w:space="0" w:color="auto"/>
            <w:left w:val="none" w:sz="0" w:space="0" w:color="auto"/>
            <w:bottom w:val="none" w:sz="0" w:space="0" w:color="auto"/>
            <w:right w:val="none" w:sz="0" w:space="0" w:color="auto"/>
          </w:divBdr>
        </w:div>
        <w:div w:id="760178770">
          <w:marLeft w:val="0"/>
          <w:marRight w:val="0"/>
          <w:marTop w:val="0"/>
          <w:marBottom w:val="0"/>
          <w:divBdr>
            <w:top w:val="none" w:sz="0" w:space="0" w:color="auto"/>
            <w:left w:val="none" w:sz="0" w:space="0" w:color="auto"/>
            <w:bottom w:val="none" w:sz="0" w:space="0" w:color="auto"/>
            <w:right w:val="none" w:sz="0" w:space="0" w:color="auto"/>
          </w:divBdr>
        </w:div>
        <w:div w:id="764813044">
          <w:marLeft w:val="0"/>
          <w:marRight w:val="0"/>
          <w:marTop w:val="0"/>
          <w:marBottom w:val="0"/>
          <w:divBdr>
            <w:top w:val="none" w:sz="0" w:space="0" w:color="auto"/>
            <w:left w:val="none" w:sz="0" w:space="0" w:color="auto"/>
            <w:bottom w:val="none" w:sz="0" w:space="0" w:color="auto"/>
            <w:right w:val="none" w:sz="0" w:space="0" w:color="auto"/>
          </w:divBdr>
        </w:div>
        <w:div w:id="770004653">
          <w:marLeft w:val="0"/>
          <w:marRight w:val="0"/>
          <w:marTop w:val="0"/>
          <w:marBottom w:val="0"/>
          <w:divBdr>
            <w:top w:val="none" w:sz="0" w:space="0" w:color="auto"/>
            <w:left w:val="none" w:sz="0" w:space="0" w:color="auto"/>
            <w:bottom w:val="none" w:sz="0" w:space="0" w:color="auto"/>
            <w:right w:val="none" w:sz="0" w:space="0" w:color="auto"/>
          </w:divBdr>
        </w:div>
        <w:div w:id="771173309">
          <w:marLeft w:val="0"/>
          <w:marRight w:val="0"/>
          <w:marTop w:val="0"/>
          <w:marBottom w:val="0"/>
          <w:divBdr>
            <w:top w:val="none" w:sz="0" w:space="0" w:color="auto"/>
            <w:left w:val="none" w:sz="0" w:space="0" w:color="auto"/>
            <w:bottom w:val="none" w:sz="0" w:space="0" w:color="auto"/>
            <w:right w:val="none" w:sz="0" w:space="0" w:color="auto"/>
          </w:divBdr>
        </w:div>
        <w:div w:id="771438883">
          <w:marLeft w:val="0"/>
          <w:marRight w:val="0"/>
          <w:marTop w:val="0"/>
          <w:marBottom w:val="0"/>
          <w:divBdr>
            <w:top w:val="none" w:sz="0" w:space="0" w:color="auto"/>
            <w:left w:val="none" w:sz="0" w:space="0" w:color="auto"/>
            <w:bottom w:val="none" w:sz="0" w:space="0" w:color="auto"/>
            <w:right w:val="none" w:sz="0" w:space="0" w:color="auto"/>
          </w:divBdr>
        </w:div>
        <w:div w:id="775176590">
          <w:marLeft w:val="0"/>
          <w:marRight w:val="0"/>
          <w:marTop w:val="0"/>
          <w:marBottom w:val="0"/>
          <w:divBdr>
            <w:top w:val="none" w:sz="0" w:space="0" w:color="auto"/>
            <w:left w:val="none" w:sz="0" w:space="0" w:color="auto"/>
            <w:bottom w:val="none" w:sz="0" w:space="0" w:color="auto"/>
            <w:right w:val="none" w:sz="0" w:space="0" w:color="auto"/>
          </w:divBdr>
        </w:div>
        <w:div w:id="776872970">
          <w:marLeft w:val="0"/>
          <w:marRight w:val="0"/>
          <w:marTop w:val="0"/>
          <w:marBottom w:val="0"/>
          <w:divBdr>
            <w:top w:val="none" w:sz="0" w:space="0" w:color="auto"/>
            <w:left w:val="none" w:sz="0" w:space="0" w:color="auto"/>
            <w:bottom w:val="none" w:sz="0" w:space="0" w:color="auto"/>
            <w:right w:val="none" w:sz="0" w:space="0" w:color="auto"/>
          </w:divBdr>
        </w:div>
        <w:div w:id="777867073">
          <w:marLeft w:val="0"/>
          <w:marRight w:val="0"/>
          <w:marTop w:val="0"/>
          <w:marBottom w:val="0"/>
          <w:divBdr>
            <w:top w:val="none" w:sz="0" w:space="0" w:color="auto"/>
            <w:left w:val="none" w:sz="0" w:space="0" w:color="auto"/>
            <w:bottom w:val="none" w:sz="0" w:space="0" w:color="auto"/>
            <w:right w:val="none" w:sz="0" w:space="0" w:color="auto"/>
          </w:divBdr>
        </w:div>
        <w:div w:id="781413636">
          <w:marLeft w:val="0"/>
          <w:marRight w:val="0"/>
          <w:marTop w:val="0"/>
          <w:marBottom w:val="0"/>
          <w:divBdr>
            <w:top w:val="none" w:sz="0" w:space="0" w:color="auto"/>
            <w:left w:val="none" w:sz="0" w:space="0" w:color="auto"/>
            <w:bottom w:val="none" w:sz="0" w:space="0" w:color="auto"/>
            <w:right w:val="none" w:sz="0" w:space="0" w:color="auto"/>
          </w:divBdr>
        </w:div>
        <w:div w:id="781805891">
          <w:marLeft w:val="0"/>
          <w:marRight w:val="0"/>
          <w:marTop w:val="0"/>
          <w:marBottom w:val="0"/>
          <w:divBdr>
            <w:top w:val="none" w:sz="0" w:space="0" w:color="auto"/>
            <w:left w:val="none" w:sz="0" w:space="0" w:color="auto"/>
            <w:bottom w:val="none" w:sz="0" w:space="0" w:color="auto"/>
            <w:right w:val="none" w:sz="0" w:space="0" w:color="auto"/>
          </w:divBdr>
        </w:div>
        <w:div w:id="783883008">
          <w:marLeft w:val="0"/>
          <w:marRight w:val="0"/>
          <w:marTop w:val="0"/>
          <w:marBottom w:val="0"/>
          <w:divBdr>
            <w:top w:val="none" w:sz="0" w:space="0" w:color="auto"/>
            <w:left w:val="none" w:sz="0" w:space="0" w:color="auto"/>
            <w:bottom w:val="none" w:sz="0" w:space="0" w:color="auto"/>
            <w:right w:val="none" w:sz="0" w:space="0" w:color="auto"/>
          </w:divBdr>
        </w:div>
        <w:div w:id="789708938">
          <w:marLeft w:val="0"/>
          <w:marRight w:val="0"/>
          <w:marTop w:val="0"/>
          <w:marBottom w:val="0"/>
          <w:divBdr>
            <w:top w:val="none" w:sz="0" w:space="0" w:color="auto"/>
            <w:left w:val="none" w:sz="0" w:space="0" w:color="auto"/>
            <w:bottom w:val="none" w:sz="0" w:space="0" w:color="auto"/>
            <w:right w:val="none" w:sz="0" w:space="0" w:color="auto"/>
          </w:divBdr>
        </w:div>
        <w:div w:id="792093580">
          <w:marLeft w:val="0"/>
          <w:marRight w:val="0"/>
          <w:marTop w:val="0"/>
          <w:marBottom w:val="0"/>
          <w:divBdr>
            <w:top w:val="none" w:sz="0" w:space="0" w:color="auto"/>
            <w:left w:val="none" w:sz="0" w:space="0" w:color="auto"/>
            <w:bottom w:val="none" w:sz="0" w:space="0" w:color="auto"/>
            <w:right w:val="none" w:sz="0" w:space="0" w:color="auto"/>
          </w:divBdr>
        </w:div>
        <w:div w:id="795411425">
          <w:marLeft w:val="0"/>
          <w:marRight w:val="0"/>
          <w:marTop w:val="0"/>
          <w:marBottom w:val="0"/>
          <w:divBdr>
            <w:top w:val="none" w:sz="0" w:space="0" w:color="auto"/>
            <w:left w:val="none" w:sz="0" w:space="0" w:color="auto"/>
            <w:bottom w:val="none" w:sz="0" w:space="0" w:color="auto"/>
            <w:right w:val="none" w:sz="0" w:space="0" w:color="auto"/>
          </w:divBdr>
        </w:div>
        <w:div w:id="805926980">
          <w:marLeft w:val="0"/>
          <w:marRight w:val="0"/>
          <w:marTop w:val="0"/>
          <w:marBottom w:val="0"/>
          <w:divBdr>
            <w:top w:val="none" w:sz="0" w:space="0" w:color="auto"/>
            <w:left w:val="none" w:sz="0" w:space="0" w:color="auto"/>
            <w:bottom w:val="none" w:sz="0" w:space="0" w:color="auto"/>
            <w:right w:val="none" w:sz="0" w:space="0" w:color="auto"/>
          </w:divBdr>
        </w:div>
        <w:div w:id="807551750">
          <w:marLeft w:val="0"/>
          <w:marRight w:val="0"/>
          <w:marTop w:val="0"/>
          <w:marBottom w:val="0"/>
          <w:divBdr>
            <w:top w:val="none" w:sz="0" w:space="0" w:color="auto"/>
            <w:left w:val="none" w:sz="0" w:space="0" w:color="auto"/>
            <w:bottom w:val="none" w:sz="0" w:space="0" w:color="auto"/>
            <w:right w:val="none" w:sz="0" w:space="0" w:color="auto"/>
          </w:divBdr>
        </w:div>
        <w:div w:id="812452483">
          <w:marLeft w:val="0"/>
          <w:marRight w:val="0"/>
          <w:marTop w:val="0"/>
          <w:marBottom w:val="0"/>
          <w:divBdr>
            <w:top w:val="none" w:sz="0" w:space="0" w:color="auto"/>
            <w:left w:val="none" w:sz="0" w:space="0" w:color="auto"/>
            <w:bottom w:val="none" w:sz="0" w:space="0" w:color="auto"/>
            <w:right w:val="none" w:sz="0" w:space="0" w:color="auto"/>
          </w:divBdr>
        </w:div>
        <w:div w:id="832842484">
          <w:marLeft w:val="0"/>
          <w:marRight w:val="0"/>
          <w:marTop w:val="0"/>
          <w:marBottom w:val="0"/>
          <w:divBdr>
            <w:top w:val="none" w:sz="0" w:space="0" w:color="auto"/>
            <w:left w:val="none" w:sz="0" w:space="0" w:color="auto"/>
            <w:bottom w:val="none" w:sz="0" w:space="0" w:color="auto"/>
            <w:right w:val="none" w:sz="0" w:space="0" w:color="auto"/>
          </w:divBdr>
        </w:div>
        <w:div w:id="832914602">
          <w:marLeft w:val="0"/>
          <w:marRight w:val="0"/>
          <w:marTop w:val="0"/>
          <w:marBottom w:val="0"/>
          <w:divBdr>
            <w:top w:val="none" w:sz="0" w:space="0" w:color="auto"/>
            <w:left w:val="none" w:sz="0" w:space="0" w:color="auto"/>
            <w:bottom w:val="none" w:sz="0" w:space="0" w:color="auto"/>
            <w:right w:val="none" w:sz="0" w:space="0" w:color="auto"/>
          </w:divBdr>
        </w:div>
        <w:div w:id="833839718">
          <w:marLeft w:val="0"/>
          <w:marRight w:val="0"/>
          <w:marTop w:val="0"/>
          <w:marBottom w:val="0"/>
          <w:divBdr>
            <w:top w:val="none" w:sz="0" w:space="0" w:color="auto"/>
            <w:left w:val="none" w:sz="0" w:space="0" w:color="auto"/>
            <w:bottom w:val="none" w:sz="0" w:space="0" w:color="auto"/>
            <w:right w:val="none" w:sz="0" w:space="0" w:color="auto"/>
          </w:divBdr>
        </w:div>
        <w:div w:id="834422477">
          <w:marLeft w:val="0"/>
          <w:marRight w:val="0"/>
          <w:marTop w:val="0"/>
          <w:marBottom w:val="0"/>
          <w:divBdr>
            <w:top w:val="none" w:sz="0" w:space="0" w:color="auto"/>
            <w:left w:val="none" w:sz="0" w:space="0" w:color="auto"/>
            <w:bottom w:val="none" w:sz="0" w:space="0" w:color="auto"/>
            <w:right w:val="none" w:sz="0" w:space="0" w:color="auto"/>
          </w:divBdr>
        </w:div>
        <w:div w:id="848108196">
          <w:marLeft w:val="0"/>
          <w:marRight w:val="0"/>
          <w:marTop w:val="0"/>
          <w:marBottom w:val="0"/>
          <w:divBdr>
            <w:top w:val="none" w:sz="0" w:space="0" w:color="auto"/>
            <w:left w:val="none" w:sz="0" w:space="0" w:color="auto"/>
            <w:bottom w:val="none" w:sz="0" w:space="0" w:color="auto"/>
            <w:right w:val="none" w:sz="0" w:space="0" w:color="auto"/>
          </w:divBdr>
        </w:div>
        <w:div w:id="862280048">
          <w:marLeft w:val="0"/>
          <w:marRight w:val="0"/>
          <w:marTop w:val="0"/>
          <w:marBottom w:val="0"/>
          <w:divBdr>
            <w:top w:val="none" w:sz="0" w:space="0" w:color="auto"/>
            <w:left w:val="none" w:sz="0" w:space="0" w:color="auto"/>
            <w:bottom w:val="none" w:sz="0" w:space="0" w:color="auto"/>
            <w:right w:val="none" w:sz="0" w:space="0" w:color="auto"/>
          </w:divBdr>
        </w:div>
        <w:div w:id="865093188">
          <w:marLeft w:val="0"/>
          <w:marRight w:val="0"/>
          <w:marTop w:val="0"/>
          <w:marBottom w:val="0"/>
          <w:divBdr>
            <w:top w:val="none" w:sz="0" w:space="0" w:color="auto"/>
            <w:left w:val="none" w:sz="0" w:space="0" w:color="auto"/>
            <w:bottom w:val="none" w:sz="0" w:space="0" w:color="auto"/>
            <w:right w:val="none" w:sz="0" w:space="0" w:color="auto"/>
          </w:divBdr>
        </w:div>
        <w:div w:id="875432460">
          <w:marLeft w:val="0"/>
          <w:marRight w:val="0"/>
          <w:marTop w:val="0"/>
          <w:marBottom w:val="0"/>
          <w:divBdr>
            <w:top w:val="none" w:sz="0" w:space="0" w:color="auto"/>
            <w:left w:val="none" w:sz="0" w:space="0" w:color="auto"/>
            <w:bottom w:val="none" w:sz="0" w:space="0" w:color="auto"/>
            <w:right w:val="none" w:sz="0" w:space="0" w:color="auto"/>
          </w:divBdr>
        </w:div>
        <w:div w:id="882903626">
          <w:marLeft w:val="0"/>
          <w:marRight w:val="0"/>
          <w:marTop w:val="0"/>
          <w:marBottom w:val="0"/>
          <w:divBdr>
            <w:top w:val="none" w:sz="0" w:space="0" w:color="auto"/>
            <w:left w:val="none" w:sz="0" w:space="0" w:color="auto"/>
            <w:bottom w:val="none" w:sz="0" w:space="0" w:color="auto"/>
            <w:right w:val="none" w:sz="0" w:space="0" w:color="auto"/>
          </w:divBdr>
        </w:div>
        <w:div w:id="883561538">
          <w:marLeft w:val="0"/>
          <w:marRight w:val="0"/>
          <w:marTop w:val="0"/>
          <w:marBottom w:val="0"/>
          <w:divBdr>
            <w:top w:val="none" w:sz="0" w:space="0" w:color="auto"/>
            <w:left w:val="none" w:sz="0" w:space="0" w:color="auto"/>
            <w:bottom w:val="none" w:sz="0" w:space="0" w:color="auto"/>
            <w:right w:val="none" w:sz="0" w:space="0" w:color="auto"/>
          </w:divBdr>
        </w:div>
        <w:div w:id="883643207">
          <w:marLeft w:val="0"/>
          <w:marRight w:val="0"/>
          <w:marTop w:val="0"/>
          <w:marBottom w:val="0"/>
          <w:divBdr>
            <w:top w:val="none" w:sz="0" w:space="0" w:color="auto"/>
            <w:left w:val="none" w:sz="0" w:space="0" w:color="auto"/>
            <w:bottom w:val="none" w:sz="0" w:space="0" w:color="auto"/>
            <w:right w:val="none" w:sz="0" w:space="0" w:color="auto"/>
          </w:divBdr>
        </w:div>
        <w:div w:id="885991747">
          <w:marLeft w:val="0"/>
          <w:marRight w:val="0"/>
          <w:marTop w:val="0"/>
          <w:marBottom w:val="0"/>
          <w:divBdr>
            <w:top w:val="none" w:sz="0" w:space="0" w:color="auto"/>
            <w:left w:val="none" w:sz="0" w:space="0" w:color="auto"/>
            <w:bottom w:val="none" w:sz="0" w:space="0" w:color="auto"/>
            <w:right w:val="none" w:sz="0" w:space="0" w:color="auto"/>
          </w:divBdr>
        </w:div>
        <w:div w:id="887110353">
          <w:marLeft w:val="0"/>
          <w:marRight w:val="0"/>
          <w:marTop w:val="0"/>
          <w:marBottom w:val="0"/>
          <w:divBdr>
            <w:top w:val="none" w:sz="0" w:space="0" w:color="auto"/>
            <w:left w:val="none" w:sz="0" w:space="0" w:color="auto"/>
            <w:bottom w:val="none" w:sz="0" w:space="0" w:color="auto"/>
            <w:right w:val="none" w:sz="0" w:space="0" w:color="auto"/>
          </w:divBdr>
        </w:div>
        <w:div w:id="888149598">
          <w:marLeft w:val="0"/>
          <w:marRight w:val="0"/>
          <w:marTop w:val="0"/>
          <w:marBottom w:val="0"/>
          <w:divBdr>
            <w:top w:val="none" w:sz="0" w:space="0" w:color="auto"/>
            <w:left w:val="none" w:sz="0" w:space="0" w:color="auto"/>
            <w:bottom w:val="none" w:sz="0" w:space="0" w:color="auto"/>
            <w:right w:val="none" w:sz="0" w:space="0" w:color="auto"/>
          </w:divBdr>
        </w:div>
        <w:div w:id="892619928">
          <w:marLeft w:val="0"/>
          <w:marRight w:val="0"/>
          <w:marTop w:val="0"/>
          <w:marBottom w:val="0"/>
          <w:divBdr>
            <w:top w:val="none" w:sz="0" w:space="0" w:color="auto"/>
            <w:left w:val="none" w:sz="0" w:space="0" w:color="auto"/>
            <w:bottom w:val="none" w:sz="0" w:space="0" w:color="auto"/>
            <w:right w:val="none" w:sz="0" w:space="0" w:color="auto"/>
          </w:divBdr>
        </w:div>
        <w:div w:id="896664725">
          <w:marLeft w:val="0"/>
          <w:marRight w:val="0"/>
          <w:marTop w:val="0"/>
          <w:marBottom w:val="0"/>
          <w:divBdr>
            <w:top w:val="none" w:sz="0" w:space="0" w:color="auto"/>
            <w:left w:val="none" w:sz="0" w:space="0" w:color="auto"/>
            <w:bottom w:val="none" w:sz="0" w:space="0" w:color="auto"/>
            <w:right w:val="none" w:sz="0" w:space="0" w:color="auto"/>
          </w:divBdr>
        </w:div>
        <w:div w:id="898635002">
          <w:marLeft w:val="0"/>
          <w:marRight w:val="0"/>
          <w:marTop w:val="0"/>
          <w:marBottom w:val="0"/>
          <w:divBdr>
            <w:top w:val="none" w:sz="0" w:space="0" w:color="auto"/>
            <w:left w:val="none" w:sz="0" w:space="0" w:color="auto"/>
            <w:bottom w:val="none" w:sz="0" w:space="0" w:color="auto"/>
            <w:right w:val="none" w:sz="0" w:space="0" w:color="auto"/>
          </w:divBdr>
        </w:div>
        <w:div w:id="902718592">
          <w:marLeft w:val="0"/>
          <w:marRight w:val="0"/>
          <w:marTop w:val="0"/>
          <w:marBottom w:val="0"/>
          <w:divBdr>
            <w:top w:val="none" w:sz="0" w:space="0" w:color="auto"/>
            <w:left w:val="none" w:sz="0" w:space="0" w:color="auto"/>
            <w:bottom w:val="none" w:sz="0" w:space="0" w:color="auto"/>
            <w:right w:val="none" w:sz="0" w:space="0" w:color="auto"/>
          </w:divBdr>
        </w:div>
        <w:div w:id="909189619">
          <w:marLeft w:val="0"/>
          <w:marRight w:val="0"/>
          <w:marTop w:val="0"/>
          <w:marBottom w:val="0"/>
          <w:divBdr>
            <w:top w:val="none" w:sz="0" w:space="0" w:color="auto"/>
            <w:left w:val="none" w:sz="0" w:space="0" w:color="auto"/>
            <w:bottom w:val="none" w:sz="0" w:space="0" w:color="auto"/>
            <w:right w:val="none" w:sz="0" w:space="0" w:color="auto"/>
          </w:divBdr>
        </w:div>
        <w:div w:id="910384472">
          <w:marLeft w:val="0"/>
          <w:marRight w:val="0"/>
          <w:marTop w:val="0"/>
          <w:marBottom w:val="0"/>
          <w:divBdr>
            <w:top w:val="none" w:sz="0" w:space="0" w:color="auto"/>
            <w:left w:val="none" w:sz="0" w:space="0" w:color="auto"/>
            <w:bottom w:val="none" w:sz="0" w:space="0" w:color="auto"/>
            <w:right w:val="none" w:sz="0" w:space="0" w:color="auto"/>
          </w:divBdr>
        </w:div>
        <w:div w:id="912736852">
          <w:marLeft w:val="0"/>
          <w:marRight w:val="0"/>
          <w:marTop w:val="0"/>
          <w:marBottom w:val="0"/>
          <w:divBdr>
            <w:top w:val="none" w:sz="0" w:space="0" w:color="auto"/>
            <w:left w:val="none" w:sz="0" w:space="0" w:color="auto"/>
            <w:bottom w:val="none" w:sz="0" w:space="0" w:color="auto"/>
            <w:right w:val="none" w:sz="0" w:space="0" w:color="auto"/>
          </w:divBdr>
        </w:div>
        <w:div w:id="915749129">
          <w:marLeft w:val="0"/>
          <w:marRight w:val="0"/>
          <w:marTop w:val="0"/>
          <w:marBottom w:val="0"/>
          <w:divBdr>
            <w:top w:val="none" w:sz="0" w:space="0" w:color="auto"/>
            <w:left w:val="none" w:sz="0" w:space="0" w:color="auto"/>
            <w:bottom w:val="none" w:sz="0" w:space="0" w:color="auto"/>
            <w:right w:val="none" w:sz="0" w:space="0" w:color="auto"/>
          </w:divBdr>
        </w:div>
        <w:div w:id="915937652">
          <w:marLeft w:val="0"/>
          <w:marRight w:val="0"/>
          <w:marTop w:val="0"/>
          <w:marBottom w:val="0"/>
          <w:divBdr>
            <w:top w:val="none" w:sz="0" w:space="0" w:color="auto"/>
            <w:left w:val="none" w:sz="0" w:space="0" w:color="auto"/>
            <w:bottom w:val="none" w:sz="0" w:space="0" w:color="auto"/>
            <w:right w:val="none" w:sz="0" w:space="0" w:color="auto"/>
          </w:divBdr>
        </w:div>
        <w:div w:id="921178311">
          <w:marLeft w:val="0"/>
          <w:marRight w:val="0"/>
          <w:marTop w:val="0"/>
          <w:marBottom w:val="0"/>
          <w:divBdr>
            <w:top w:val="none" w:sz="0" w:space="0" w:color="auto"/>
            <w:left w:val="none" w:sz="0" w:space="0" w:color="auto"/>
            <w:bottom w:val="none" w:sz="0" w:space="0" w:color="auto"/>
            <w:right w:val="none" w:sz="0" w:space="0" w:color="auto"/>
          </w:divBdr>
        </w:div>
        <w:div w:id="923730559">
          <w:marLeft w:val="0"/>
          <w:marRight w:val="0"/>
          <w:marTop w:val="0"/>
          <w:marBottom w:val="0"/>
          <w:divBdr>
            <w:top w:val="none" w:sz="0" w:space="0" w:color="auto"/>
            <w:left w:val="none" w:sz="0" w:space="0" w:color="auto"/>
            <w:bottom w:val="none" w:sz="0" w:space="0" w:color="auto"/>
            <w:right w:val="none" w:sz="0" w:space="0" w:color="auto"/>
          </w:divBdr>
        </w:div>
        <w:div w:id="928661046">
          <w:marLeft w:val="0"/>
          <w:marRight w:val="0"/>
          <w:marTop w:val="0"/>
          <w:marBottom w:val="0"/>
          <w:divBdr>
            <w:top w:val="none" w:sz="0" w:space="0" w:color="auto"/>
            <w:left w:val="none" w:sz="0" w:space="0" w:color="auto"/>
            <w:bottom w:val="none" w:sz="0" w:space="0" w:color="auto"/>
            <w:right w:val="none" w:sz="0" w:space="0" w:color="auto"/>
          </w:divBdr>
        </w:div>
        <w:div w:id="946086281">
          <w:marLeft w:val="0"/>
          <w:marRight w:val="0"/>
          <w:marTop w:val="0"/>
          <w:marBottom w:val="0"/>
          <w:divBdr>
            <w:top w:val="none" w:sz="0" w:space="0" w:color="auto"/>
            <w:left w:val="none" w:sz="0" w:space="0" w:color="auto"/>
            <w:bottom w:val="none" w:sz="0" w:space="0" w:color="auto"/>
            <w:right w:val="none" w:sz="0" w:space="0" w:color="auto"/>
          </w:divBdr>
        </w:div>
        <w:div w:id="949969102">
          <w:marLeft w:val="0"/>
          <w:marRight w:val="0"/>
          <w:marTop w:val="0"/>
          <w:marBottom w:val="0"/>
          <w:divBdr>
            <w:top w:val="none" w:sz="0" w:space="0" w:color="auto"/>
            <w:left w:val="none" w:sz="0" w:space="0" w:color="auto"/>
            <w:bottom w:val="none" w:sz="0" w:space="0" w:color="auto"/>
            <w:right w:val="none" w:sz="0" w:space="0" w:color="auto"/>
          </w:divBdr>
        </w:div>
        <w:div w:id="952053631">
          <w:marLeft w:val="0"/>
          <w:marRight w:val="0"/>
          <w:marTop w:val="0"/>
          <w:marBottom w:val="0"/>
          <w:divBdr>
            <w:top w:val="none" w:sz="0" w:space="0" w:color="auto"/>
            <w:left w:val="none" w:sz="0" w:space="0" w:color="auto"/>
            <w:bottom w:val="none" w:sz="0" w:space="0" w:color="auto"/>
            <w:right w:val="none" w:sz="0" w:space="0" w:color="auto"/>
          </w:divBdr>
        </w:div>
        <w:div w:id="953244463">
          <w:marLeft w:val="0"/>
          <w:marRight w:val="0"/>
          <w:marTop w:val="0"/>
          <w:marBottom w:val="0"/>
          <w:divBdr>
            <w:top w:val="none" w:sz="0" w:space="0" w:color="auto"/>
            <w:left w:val="none" w:sz="0" w:space="0" w:color="auto"/>
            <w:bottom w:val="none" w:sz="0" w:space="0" w:color="auto"/>
            <w:right w:val="none" w:sz="0" w:space="0" w:color="auto"/>
          </w:divBdr>
        </w:div>
        <w:div w:id="953947201">
          <w:marLeft w:val="0"/>
          <w:marRight w:val="0"/>
          <w:marTop w:val="0"/>
          <w:marBottom w:val="0"/>
          <w:divBdr>
            <w:top w:val="none" w:sz="0" w:space="0" w:color="auto"/>
            <w:left w:val="none" w:sz="0" w:space="0" w:color="auto"/>
            <w:bottom w:val="none" w:sz="0" w:space="0" w:color="auto"/>
            <w:right w:val="none" w:sz="0" w:space="0" w:color="auto"/>
          </w:divBdr>
        </w:div>
        <w:div w:id="954482905">
          <w:marLeft w:val="0"/>
          <w:marRight w:val="0"/>
          <w:marTop w:val="0"/>
          <w:marBottom w:val="0"/>
          <w:divBdr>
            <w:top w:val="none" w:sz="0" w:space="0" w:color="auto"/>
            <w:left w:val="none" w:sz="0" w:space="0" w:color="auto"/>
            <w:bottom w:val="none" w:sz="0" w:space="0" w:color="auto"/>
            <w:right w:val="none" w:sz="0" w:space="0" w:color="auto"/>
          </w:divBdr>
        </w:div>
        <w:div w:id="955985676">
          <w:marLeft w:val="0"/>
          <w:marRight w:val="0"/>
          <w:marTop w:val="0"/>
          <w:marBottom w:val="0"/>
          <w:divBdr>
            <w:top w:val="none" w:sz="0" w:space="0" w:color="auto"/>
            <w:left w:val="none" w:sz="0" w:space="0" w:color="auto"/>
            <w:bottom w:val="none" w:sz="0" w:space="0" w:color="auto"/>
            <w:right w:val="none" w:sz="0" w:space="0" w:color="auto"/>
          </w:divBdr>
        </w:div>
        <w:div w:id="956646441">
          <w:marLeft w:val="0"/>
          <w:marRight w:val="0"/>
          <w:marTop w:val="0"/>
          <w:marBottom w:val="0"/>
          <w:divBdr>
            <w:top w:val="none" w:sz="0" w:space="0" w:color="auto"/>
            <w:left w:val="none" w:sz="0" w:space="0" w:color="auto"/>
            <w:bottom w:val="none" w:sz="0" w:space="0" w:color="auto"/>
            <w:right w:val="none" w:sz="0" w:space="0" w:color="auto"/>
          </w:divBdr>
        </w:div>
        <w:div w:id="958342863">
          <w:marLeft w:val="0"/>
          <w:marRight w:val="0"/>
          <w:marTop w:val="0"/>
          <w:marBottom w:val="0"/>
          <w:divBdr>
            <w:top w:val="none" w:sz="0" w:space="0" w:color="auto"/>
            <w:left w:val="none" w:sz="0" w:space="0" w:color="auto"/>
            <w:bottom w:val="none" w:sz="0" w:space="0" w:color="auto"/>
            <w:right w:val="none" w:sz="0" w:space="0" w:color="auto"/>
          </w:divBdr>
        </w:div>
        <w:div w:id="964582621">
          <w:marLeft w:val="0"/>
          <w:marRight w:val="0"/>
          <w:marTop w:val="0"/>
          <w:marBottom w:val="0"/>
          <w:divBdr>
            <w:top w:val="none" w:sz="0" w:space="0" w:color="auto"/>
            <w:left w:val="none" w:sz="0" w:space="0" w:color="auto"/>
            <w:bottom w:val="none" w:sz="0" w:space="0" w:color="auto"/>
            <w:right w:val="none" w:sz="0" w:space="0" w:color="auto"/>
          </w:divBdr>
        </w:div>
        <w:div w:id="980039327">
          <w:marLeft w:val="0"/>
          <w:marRight w:val="0"/>
          <w:marTop w:val="0"/>
          <w:marBottom w:val="0"/>
          <w:divBdr>
            <w:top w:val="none" w:sz="0" w:space="0" w:color="auto"/>
            <w:left w:val="none" w:sz="0" w:space="0" w:color="auto"/>
            <w:bottom w:val="none" w:sz="0" w:space="0" w:color="auto"/>
            <w:right w:val="none" w:sz="0" w:space="0" w:color="auto"/>
          </w:divBdr>
        </w:div>
        <w:div w:id="981273478">
          <w:marLeft w:val="0"/>
          <w:marRight w:val="0"/>
          <w:marTop w:val="0"/>
          <w:marBottom w:val="0"/>
          <w:divBdr>
            <w:top w:val="none" w:sz="0" w:space="0" w:color="auto"/>
            <w:left w:val="none" w:sz="0" w:space="0" w:color="auto"/>
            <w:bottom w:val="none" w:sz="0" w:space="0" w:color="auto"/>
            <w:right w:val="none" w:sz="0" w:space="0" w:color="auto"/>
          </w:divBdr>
        </w:div>
        <w:div w:id="982468571">
          <w:marLeft w:val="0"/>
          <w:marRight w:val="0"/>
          <w:marTop w:val="0"/>
          <w:marBottom w:val="0"/>
          <w:divBdr>
            <w:top w:val="none" w:sz="0" w:space="0" w:color="auto"/>
            <w:left w:val="none" w:sz="0" w:space="0" w:color="auto"/>
            <w:bottom w:val="none" w:sz="0" w:space="0" w:color="auto"/>
            <w:right w:val="none" w:sz="0" w:space="0" w:color="auto"/>
          </w:divBdr>
        </w:div>
        <w:div w:id="991979685">
          <w:marLeft w:val="0"/>
          <w:marRight w:val="0"/>
          <w:marTop w:val="0"/>
          <w:marBottom w:val="0"/>
          <w:divBdr>
            <w:top w:val="none" w:sz="0" w:space="0" w:color="auto"/>
            <w:left w:val="none" w:sz="0" w:space="0" w:color="auto"/>
            <w:bottom w:val="none" w:sz="0" w:space="0" w:color="auto"/>
            <w:right w:val="none" w:sz="0" w:space="0" w:color="auto"/>
          </w:divBdr>
        </w:div>
        <w:div w:id="992367553">
          <w:marLeft w:val="0"/>
          <w:marRight w:val="0"/>
          <w:marTop w:val="0"/>
          <w:marBottom w:val="0"/>
          <w:divBdr>
            <w:top w:val="none" w:sz="0" w:space="0" w:color="auto"/>
            <w:left w:val="none" w:sz="0" w:space="0" w:color="auto"/>
            <w:bottom w:val="none" w:sz="0" w:space="0" w:color="auto"/>
            <w:right w:val="none" w:sz="0" w:space="0" w:color="auto"/>
          </w:divBdr>
        </w:div>
        <w:div w:id="992951339">
          <w:marLeft w:val="0"/>
          <w:marRight w:val="0"/>
          <w:marTop w:val="0"/>
          <w:marBottom w:val="0"/>
          <w:divBdr>
            <w:top w:val="none" w:sz="0" w:space="0" w:color="auto"/>
            <w:left w:val="none" w:sz="0" w:space="0" w:color="auto"/>
            <w:bottom w:val="none" w:sz="0" w:space="0" w:color="auto"/>
            <w:right w:val="none" w:sz="0" w:space="0" w:color="auto"/>
          </w:divBdr>
        </w:div>
        <w:div w:id="997879571">
          <w:marLeft w:val="0"/>
          <w:marRight w:val="0"/>
          <w:marTop w:val="0"/>
          <w:marBottom w:val="0"/>
          <w:divBdr>
            <w:top w:val="none" w:sz="0" w:space="0" w:color="auto"/>
            <w:left w:val="none" w:sz="0" w:space="0" w:color="auto"/>
            <w:bottom w:val="none" w:sz="0" w:space="0" w:color="auto"/>
            <w:right w:val="none" w:sz="0" w:space="0" w:color="auto"/>
          </w:divBdr>
        </w:div>
        <w:div w:id="1002202332">
          <w:marLeft w:val="0"/>
          <w:marRight w:val="0"/>
          <w:marTop w:val="0"/>
          <w:marBottom w:val="0"/>
          <w:divBdr>
            <w:top w:val="none" w:sz="0" w:space="0" w:color="auto"/>
            <w:left w:val="none" w:sz="0" w:space="0" w:color="auto"/>
            <w:bottom w:val="none" w:sz="0" w:space="0" w:color="auto"/>
            <w:right w:val="none" w:sz="0" w:space="0" w:color="auto"/>
          </w:divBdr>
        </w:div>
        <w:div w:id="1009327700">
          <w:marLeft w:val="0"/>
          <w:marRight w:val="0"/>
          <w:marTop w:val="0"/>
          <w:marBottom w:val="0"/>
          <w:divBdr>
            <w:top w:val="none" w:sz="0" w:space="0" w:color="auto"/>
            <w:left w:val="none" w:sz="0" w:space="0" w:color="auto"/>
            <w:bottom w:val="none" w:sz="0" w:space="0" w:color="auto"/>
            <w:right w:val="none" w:sz="0" w:space="0" w:color="auto"/>
          </w:divBdr>
        </w:div>
        <w:div w:id="1012025189">
          <w:marLeft w:val="0"/>
          <w:marRight w:val="0"/>
          <w:marTop w:val="0"/>
          <w:marBottom w:val="0"/>
          <w:divBdr>
            <w:top w:val="none" w:sz="0" w:space="0" w:color="auto"/>
            <w:left w:val="none" w:sz="0" w:space="0" w:color="auto"/>
            <w:bottom w:val="none" w:sz="0" w:space="0" w:color="auto"/>
            <w:right w:val="none" w:sz="0" w:space="0" w:color="auto"/>
          </w:divBdr>
        </w:div>
        <w:div w:id="1015695031">
          <w:marLeft w:val="0"/>
          <w:marRight w:val="0"/>
          <w:marTop w:val="0"/>
          <w:marBottom w:val="0"/>
          <w:divBdr>
            <w:top w:val="none" w:sz="0" w:space="0" w:color="auto"/>
            <w:left w:val="none" w:sz="0" w:space="0" w:color="auto"/>
            <w:bottom w:val="none" w:sz="0" w:space="0" w:color="auto"/>
            <w:right w:val="none" w:sz="0" w:space="0" w:color="auto"/>
          </w:divBdr>
        </w:div>
        <w:div w:id="1017346905">
          <w:marLeft w:val="0"/>
          <w:marRight w:val="0"/>
          <w:marTop w:val="0"/>
          <w:marBottom w:val="0"/>
          <w:divBdr>
            <w:top w:val="none" w:sz="0" w:space="0" w:color="auto"/>
            <w:left w:val="none" w:sz="0" w:space="0" w:color="auto"/>
            <w:bottom w:val="none" w:sz="0" w:space="0" w:color="auto"/>
            <w:right w:val="none" w:sz="0" w:space="0" w:color="auto"/>
          </w:divBdr>
        </w:div>
        <w:div w:id="1019504371">
          <w:marLeft w:val="0"/>
          <w:marRight w:val="0"/>
          <w:marTop w:val="0"/>
          <w:marBottom w:val="0"/>
          <w:divBdr>
            <w:top w:val="none" w:sz="0" w:space="0" w:color="auto"/>
            <w:left w:val="none" w:sz="0" w:space="0" w:color="auto"/>
            <w:bottom w:val="none" w:sz="0" w:space="0" w:color="auto"/>
            <w:right w:val="none" w:sz="0" w:space="0" w:color="auto"/>
          </w:divBdr>
        </w:div>
        <w:div w:id="1023823311">
          <w:marLeft w:val="0"/>
          <w:marRight w:val="0"/>
          <w:marTop w:val="0"/>
          <w:marBottom w:val="0"/>
          <w:divBdr>
            <w:top w:val="none" w:sz="0" w:space="0" w:color="auto"/>
            <w:left w:val="none" w:sz="0" w:space="0" w:color="auto"/>
            <w:bottom w:val="none" w:sz="0" w:space="0" w:color="auto"/>
            <w:right w:val="none" w:sz="0" w:space="0" w:color="auto"/>
          </w:divBdr>
        </w:div>
        <w:div w:id="1028918090">
          <w:marLeft w:val="0"/>
          <w:marRight w:val="0"/>
          <w:marTop w:val="0"/>
          <w:marBottom w:val="0"/>
          <w:divBdr>
            <w:top w:val="none" w:sz="0" w:space="0" w:color="auto"/>
            <w:left w:val="none" w:sz="0" w:space="0" w:color="auto"/>
            <w:bottom w:val="none" w:sz="0" w:space="0" w:color="auto"/>
            <w:right w:val="none" w:sz="0" w:space="0" w:color="auto"/>
          </w:divBdr>
        </w:div>
        <w:div w:id="1030373198">
          <w:marLeft w:val="0"/>
          <w:marRight w:val="0"/>
          <w:marTop w:val="0"/>
          <w:marBottom w:val="0"/>
          <w:divBdr>
            <w:top w:val="none" w:sz="0" w:space="0" w:color="auto"/>
            <w:left w:val="none" w:sz="0" w:space="0" w:color="auto"/>
            <w:bottom w:val="none" w:sz="0" w:space="0" w:color="auto"/>
            <w:right w:val="none" w:sz="0" w:space="0" w:color="auto"/>
          </w:divBdr>
        </w:div>
        <w:div w:id="1036079992">
          <w:marLeft w:val="0"/>
          <w:marRight w:val="0"/>
          <w:marTop w:val="0"/>
          <w:marBottom w:val="0"/>
          <w:divBdr>
            <w:top w:val="none" w:sz="0" w:space="0" w:color="auto"/>
            <w:left w:val="none" w:sz="0" w:space="0" w:color="auto"/>
            <w:bottom w:val="none" w:sz="0" w:space="0" w:color="auto"/>
            <w:right w:val="none" w:sz="0" w:space="0" w:color="auto"/>
          </w:divBdr>
        </w:div>
        <w:div w:id="1040057913">
          <w:marLeft w:val="0"/>
          <w:marRight w:val="0"/>
          <w:marTop w:val="0"/>
          <w:marBottom w:val="0"/>
          <w:divBdr>
            <w:top w:val="none" w:sz="0" w:space="0" w:color="auto"/>
            <w:left w:val="none" w:sz="0" w:space="0" w:color="auto"/>
            <w:bottom w:val="none" w:sz="0" w:space="0" w:color="auto"/>
            <w:right w:val="none" w:sz="0" w:space="0" w:color="auto"/>
          </w:divBdr>
        </w:div>
        <w:div w:id="1042054865">
          <w:marLeft w:val="0"/>
          <w:marRight w:val="0"/>
          <w:marTop w:val="0"/>
          <w:marBottom w:val="0"/>
          <w:divBdr>
            <w:top w:val="none" w:sz="0" w:space="0" w:color="auto"/>
            <w:left w:val="none" w:sz="0" w:space="0" w:color="auto"/>
            <w:bottom w:val="none" w:sz="0" w:space="0" w:color="auto"/>
            <w:right w:val="none" w:sz="0" w:space="0" w:color="auto"/>
          </w:divBdr>
        </w:div>
        <w:div w:id="1042435369">
          <w:marLeft w:val="0"/>
          <w:marRight w:val="0"/>
          <w:marTop w:val="0"/>
          <w:marBottom w:val="0"/>
          <w:divBdr>
            <w:top w:val="none" w:sz="0" w:space="0" w:color="auto"/>
            <w:left w:val="none" w:sz="0" w:space="0" w:color="auto"/>
            <w:bottom w:val="none" w:sz="0" w:space="0" w:color="auto"/>
            <w:right w:val="none" w:sz="0" w:space="0" w:color="auto"/>
          </w:divBdr>
        </w:div>
        <w:div w:id="1042906654">
          <w:marLeft w:val="0"/>
          <w:marRight w:val="0"/>
          <w:marTop w:val="0"/>
          <w:marBottom w:val="0"/>
          <w:divBdr>
            <w:top w:val="none" w:sz="0" w:space="0" w:color="auto"/>
            <w:left w:val="none" w:sz="0" w:space="0" w:color="auto"/>
            <w:bottom w:val="none" w:sz="0" w:space="0" w:color="auto"/>
            <w:right w:val="none" w:sz="0" w:space="0" w:color="auto"/>
          </w:divBdr>
        </w:div>
        <w:div w:id="1047992792">
          <w:marLeft w:val="0"/>
          <w:marRight w:val="0"/>
          <w:marTop w:val="0"/>
          <w:marBottom w:val="0"/>
          <w:divBdr>
            <w:top w:val="none" w:sz="0" w:space="0" w:color="auto"/>
            <w:left w:val="none" w:sz="0" w:space="0" w:color="auto"/>
            <w:bottom w:val="none" w:sz="0" w:space="0" w:color="auto"/>
            <w:right w:val="none" w:sz="0" w:space="0" w:color="auto"/>
          </w:divBdr>
        </w:div>
        <w:div w:id="1052579582">
          <w:marLeft w:val="0"/>
          <w:marRight w:val="0"/>
          <w:marTop w:val="0"/>
          <w:marBottom w:val="0"/>
          <w:divBdr>
            <w:top w:val="none" w:sz="0" w:space="0" w:color="auto"/>
            <w:left w:val="none" w:sz="0" w:space="0" w:color="auto"/>
            <w:bottom w:val="none" w:sz="0" w:space="0" w:color="auto"/>
            <w:right w:val="none" w:sz="0" w:space="0" w:color="auto"/>
          </w:divBdr>
        </w:div>
        <w:div w:id="1058548675">
          <w:marLeft w:val="0"/>
          <w:marRight w:val="0"/>
          <w:marTop w:val="0"/>
          <w:marBottom w:val="0"/>
          <w:divBdr>
            <w:top w:val="none" w:sz="0" w:space="0" w:color="auto"/>
            <w:left w:val="none" w:sz="0" w:space="0" w:color="auto"/>
            <w:bottom w:val="none" w:sz="0" w:space="0" w:color="auto"/>
            <w:right w:val="none" w:sz="0" w:space="0" w:color="auto"/>
          </w:divBdr>
        </w:div>
        <w:div w:id="1068193070">
          <w:marLeft w:val="0"/>
          <w:marRight w:val="0"/>
          <w:marTop w:val="0"/>
          <w:marBottom w:val="0"/>
          <w:divBdr>
            <w:top w:val="none" w:sz="0" w:space="0" w:color="auto"/>
            <w:left w:val="none" w:sz="0" w:space="0" w:color="auto"/>
            <w:bottom w:val="none" w:sz="0" w:space="0" w:color="auto"/>
            <w:right w:val="none" w:sz="0" w:space="0" w:color="auto"/>
          </w:divBdr>
        </w:div>
        <w:div w:id="1068573941">
          <w:marLeft w:val="0"/>
          <w:marRight w:val="0"/>
          <w:marTop w:val="0"/>
          <w:marBottom w:val="0"/>
          <w:divBdr>
            <w:top w:val="none" w:sz="0" w:space="0" w:color="auto"/>
            <w:left w:val="none" w:sz="0" w:space="0" w:color="auto"/>
            <w:bottom w:val="none" w:sz="0" w:space="0" w:color="auto"/>
            <w:right w:val="none" w:sz="0" w:space="0" w:color="auto"/>
          </w:divBdr>
        </w:div>
        <w:div w:id="1074428897">
          <w:marLeft w:val="0"/>
          <w:marRight w:val="0"/>
          <w:marTop w:val="0"/>
          <w:marBottom w:val="0"/>
          <w:divBdr>
            <w:top w:val="none" w:sz="0" w:space="0" w:color="auto"/>
            <w:left w:val="none" w:sz="0" w:space="0" w:color="auto"/>
            <w:bottom w:val="none" w:sz="0" w:space="0" w:color="auto"/>
            <w:right w:val="none" w:sz="0" w:space="0" w:color="auto"/>
          </w:divBdr>
        </w:div>
        <w:div w:id="1075324518">
          <w:marLeft w:val="0"/>
          <w:marRight w:val="0"/>
          <w:marTop w:val="0"/>
          <w:marBottom w:val="0"/>
          <w:divBdr>
            <w:top w:val="none" w:sz="0" w:space="0" w:color="auto"/>
            <w:left w:val="none" w:sz="0" w:space="0" w:color="auto"/>
            <w:bottom w:val="none" w:sz="0" w:space="0" w:color="auto"/>
            <w:right w:val="none" w:sz="0" w:space="0" w:color="auto"/>
          </w:divBdr>
        </w:div>
        <w:div w:id="1079450133">
          <w:marLeft w:val="0"/>
          <w:marRight w:val="0"/>
          <w:marTop w:val="0"/>
          <w:marBottom w:val="0"/>
          <w:divBdr>
            <w:top w:val="none" w:sz="0" w:space="0" w:color="auto"/>
            <w:left w:val="none" w:sz="0" w:space="0" w:color="auto"/>
            <w:bottom w:val="none" w:sz="0" w:space="0" w:color="auto"/>
            <w:right w:val="none" w:sz="0" w:space="0" w:color="auto"/>
          </w:divBdr>
        </w:div>
        <w:div w:id="1087850551">
          <w:marLeft w:val="0"/>
          <w:marRight w:val="0"/>
          <w:marTop w:val="0"/>
          <w:marBottom w:val="0"/>
          <w:divBdr>
            <w:top w:val="none" w:sz="0" w:space="0" w:color="auto"/>
            <w:left w:val="none" w:sz="0" w:space="0" w:color="auto"/>
            <w:bottom w:val="none" w:sz="0" w:space="0" w:color="auto"/>
            <w:right w:val="none" w:sz="0" w:space="0" w:color="auto"/>
          </w:divBdr>
        </w:div>
        <w:div w:id="1092123902">
          <w:marLeft w:val="0"/>
          <w:marRight w:val="0"/>
          <w:marTop w:val="0"/>
          <w:marBottom w:val="0"/>
          <w:divBdr>
            <w:top w:val="none" w:sz="0" w:space="0" w:color="auto"/>
            <w:left w:val="none" w:sz="0" w:space="0" w:color="auto"/>
            <w:bottom w:val="none" w:sz="0" w:space="0" w:color="auto"/>
            <w:right w:val="none" w:sz="0" w:space="0" w:color="auto"/>
          </w:divBdr>
        </w:div>
        <w:div w:id="1093234992">
          <w:marLeft w:val="0"/>
          <w:marRight w:val="0"/>
          <w:marTop w:val="0"/>
          <w:marBottom w:val="0"/>
          <w:divBdr>
            <w:top w:val="none" w:sz="0" w:space="0" w:color="auto"/>
            <w:left w:val="none" w:sz="0" w:space="0" w:color="auto"/>
            <w:bottom w:val="none" w:sz="0" w:space="0" w:color="auto"/>
            <w:right w:val="none" w:sz="0" w:space="0" w:color="auto"/>
          </w:divBdr>
        </w:div>
        <w:div w:id="1093821849">
          <w:marLeft w:val="0"/>
          <w:marRight w:val="0"/>
          <w:marTop w:val="0"/>
          <w:marBottom w:val="0"/>
          <w:divBdr>
            <w:top w:val="none" w:sz="0" w:space="0" w:color="auto"/>
            <w:left w:val="none" w:sz="0" w:space="0" w:color="auto"/>
            <w:bottom w:val="none" w:sz="0" w:space="0" w:color="auto"/>
            <w:right w:val="none" w:sz="0" w:space="0" w:color="auto"/>
          </w:divBdr>
        </w:div>
        <w:div w:id="1095976311">
          <w:marLeft w:val="0"/>
          <w:marRight w:val="0"/>
          <w:marTop w:val="0"/>
          <w:marBottom w:val="0"/>
          <w:divBdr>
            <w:top w:val="none" w:sz="0" w:space="0" w:color="auto"/>
            <w:left w:val="none" w:sz="0" w:space="0" w:color="auto"/>
            <w:bottom w:val="none" w:sz="0" w:space="0" w:color="auto"/>
            <w:right w:val="none" w:sz="0" w:space="0" w:color="auto"/>
          </w:divBdr>
        </w:div>
        <w:div w:id="1096441203">
          <w:marLeft w:val="0"/>
          <w:marRight w:val="0"/>
          <w:marTop w:val="0"/>
          <w:marBottom w:val="0"/>
          <w:divBdr>
            <w:top w:val="none" w:sz="0" w:space="0" w:color="auto"/>
            <w:left w:val="none" w:sz="0" w:space="0" w:color="auto"/>
            <w:bottom w:val="none" w:sz="0" w:space="0" w:color="auto"/>
            <w:right w:val="none" w:sz="0" w:space="0" w:color="auto"/>
          </w:divBdr>
        </w:div>
        <w:div w:id="1098789732">
          <w:marLeft w:val="0"/>
          <w:marRight w:val="0"/>
          <w:marTop w:val="0"/>
          <w:marBottom w:val="0"/>
          <w:divBdr>
            <w:top w:val="none" w:sz="0" w:space="0" w:color="auto"/>
            <w:left w:val="none" w:sz="0" w:space="0" w:color="auto"/>
            <w:bottom w:val="none" w:sz="0" w:space="0" w:color="auto"/>
            <w:right w:val="none" w:sz="0" w:space="0" w:color="auto"/>
          </w:divBdr>
        </w:div>
        <w:div w:id="1098909564">
          <w:marLeft w:val="0"/>
          <w:marRight w:val="0"/>
          <w:marTop w:val="0"/>
          <w:marBottom w:val="0"/>
          <w:divBdr>
            <w:top w:val="none" w:sz="0" w:space="0" w:color="auto"/>
            <w:left w:val="none" w:sz="0" w:space="0" w:color="auto"/>
            <w:bottom w:val="none" w:sz="0" w:space="0" w:color="auto"/>
            <w:right w:val="none" w:sz="0" w:space="0" w:color="auto"/>
          </w:divBdr>
        </w:div>
        <w:div w:id="1112867216">
          <w:marLeft w:val="0"/>
          <w:marRight w:val="0"/>
          <w:marTop w:val="0"/>
          <w:marBottom w:val="0"/>
          <w:divBdr>
            <w:top w:val="none" w:sz="0" w:space="0" w:color="auto"/>
            <w:left w:val="none" w:sz="0" w:space="0" w:color="auto"/>
            <w:bottom w:val="none" w:sz="0" w:space="0" w:color="auto"/>
            <w:right w:val="none" w:sz="0" w:space="0" w:color="auto"/>
          </w:divBdr>
        </w:div>
        <w:div w:id="1115060439">
          <w:marLeft w:val="0"/>
          <w:marRight w:val="0"/>
          <w:marTop w:val="0"/>
          <w:marBottom w:val="0"/>
          <w:divBdr>
            <w:top w:val="none" w:sz="0" w:space="0" w:color="auto"/>
            <w:left w:val="none" w:sz="0" w:space="0" w:color="auto"/>
            <w:bottom w:val="none" w:sz="0" w:space="0" w:color="auto"/>
            <w:right w:val="none" w:sz="0" w:space="0" w:color="auto"/>
          </w:divBdr>
        </w:div>
        <w:div w:id="1119564586">
          <w:marLeft w:val="0"/>
          <w:marRight w:val="0"/>
          <w:marTop w:val="0"/>
          <w:marBottom w:val="0"/>
          <w:divBdr>
            <w:top w:val="none" w:sz="0" w:space="0" w:color="auto"/>
            <w:left w:val="none" w:sz="0" w:space="0" w:color="auto"/>
            <w:bottom w:val="none" w:sz="0" w:space="0" w:color="auto"/>
            <w:right w:val="none" w:sz="0" w:space="0" w:color="auto"/>
          </w:divBdr>
        </w:div>
        <w:div w:id="1120496565">
          <w:marLeft w:val="0"/>
          <w:marRight w:val="0"/>
          <w:marTop w:val="0"/>
          <w:marBottom w:val="0"/>
          <w:divBdr>
            <w:top w:val="none" w:sz="0" w:space="0" w:color="auto"/>
            <w:left w:val="none" w:sz="0" w:space="0" w:color="auto"/>
            <w:bottom w:val="none" w:sz="0" w:space="0" w:color="auto"/>
            <w:right w:val="none" w:sz="0" w:space="0" w:color="auto"/>
          </w:divBdr>
        </w:div>
        <w:div w:id="1124889285">
          <w:marLeft w:val="0"/>
          <w:marRight w:val="0"/>
          <w:marTop w:val="0"/>
          <w:marBottom w:val="0"/>
          <w:divBdr>
            <w:top w:val="none" w:sz="0" w:space="0" w:color="auto"/>
            <w:left w:val="none" w:sz="0" w:space="0" w:color="auto"/>
            <w:bottom w:val="none" w:sz="0" w:space="0" w:color="auto"/>
            <w:right w:val="none" w:sz="0" w:space="0" w:color="auto"/>
          </w:divBdr>
        </w:div>
        <w:div w:id="1125736328">
          <w:marLeft w:val="0"/>
          <w:marRight w:val="0"/>
          <w:marTop w:val="0"/>
          <w:marBottom w:val="0"/>
          <w:divBdr>
            <w:top w:val="none" w:sz="0" w:space="0" w:color="auto"/>
            <w:left w:val="none" w:sz="0" w:space="0" w:color="auto"/>
            <w:bottom w:val="none" w:sz="0" w:space="0" w:color="auto"/>
            <w:right w:val="none" w:sz="0" w:space="0" w:color="auto"/>
          </w:divBdr>
        </w:div>
        <w:div w:id="1132603279">
          <w:marLeft w:val="0"/>
          <w:marRight w:val="0"/>
          <w:marTop w:val="0"/>
          <w:marBottom w:val="0"/>
          <w:divBdr>
            <w:top w:val="none" w:sz="0" w:space="0" w:color="auto"/>
            <w:left w:val="none" w:sz="0" w:space="0" w:color="auto"/>
            <w:bottom w:val="none" w:sz="0" w:space="0" w:color="auto"/>
            <w:right w:val="none" w:sz="0" w:space="0" w:color="auto"/>
          </w:divBdr>
        </w:div>
        <w:div w:id="1135492382">
          <w:marLeft w:val="0"/>
          <w:marRight w:val="0"/>
          <w:marTop w:val="0"/>
          <w:marBottom w:val="0"/>
          <w:divBdr>
            <w:top w:val="none" w:sz="0" w:space="0" w:color="auto"/>
            <w:left w:val="none" w:sz="0" w:space="0" w:color="auto"/>
            <w:bottom w:val="none" w:sz="0" w:space="0" w:color="auto"/>
            <w:right w:val="none" w:sz="0" w:space="0" w:color="auto"/>
          </w:divBdr>
        </w:div>
        <w:div w:id="1136486525">
          <w:marLeft w:val="0"/>
          <w:marRight w:val="0"/>
          <w:marTop w:val="0"/>
          <w:marBottom w:val="0"/>
          <w:divBdr>
            <w:top w:val="none" w:sz="0" w:space="0" w:color="auto"/>
            <w:left w:val="none" w:sz="0" w:space="0" w:color="auto"/>
            <w:bottom w:val="none" w:sz="0" w:space="0" w:color="auto"/>
            <w:right w:val="none" w:sz="0" w:space="0" w:color="auto"/>
          </w:divBdr>
        </w:div>
        <w:div w:id="1138843745">
          <w:marLeft w:val="0"/>
          <w:marRight w:val="0"/>
          <w:marTop w:val="0"/>
          <w:marBottom w:val="0"/>
          <w:divBdr>
            <w:top w:val="none" w:sz="0" w:space="0" w:color="auto"/>
            <w:left w:val="none" w:sz="0" w:space="0" w:color="auto"/>
            <w:bottom w:val="none" w:sz="0" w:space="0" w:color="auto"/>
            <w:right w:val="none" w:sz="0" w:space="0" w:color="auto"/>
          </w:divBdr>
        </w:div>
        <w:div w:id="1142456232">
          <w:marLeft w:val="0"/>
          <w:marRight w:val="0"/>
          <w:marTop w:val="0"/>
          <w:marBottom w:val="0"/>
          <w:divBdr>
            <w:top w:val="none" w:sz="0" w:space="0" w:color="auto"/>
            <w:left w:val="none" w:sz="0" w:space="0" w:color="auto"/>
            <w:bottom w:val="none" w:sz="0" w:space="0" w:color="auto"/>
            <w:right w:val="none" w:sz="0" w:space="0" w:color="auto"/>
          </w:divBdr>
        </w:div>
        <w:div w:id="1146700587">
          <w:marLeft w:val="0"/>
          <w:marRight w:val="0"/>
          <w:marTop w:val="0"/>
          <w:marBottom w:val="0"/>
          <w:divBdr>
            <w:top w:val="none" w:sz="0" w:space="0" w:color="auto"/>
            <w:left w:val="none" w:sz="0" w:space="0" w:color="auto"/>
            <w:bottom w:val="none" w:sz="0" w:space="0" w:color="auto"/>
            <w:right w:val="none" w:sz="0" w:space="0" w:color="auto"/>
          </w:divBdr>
        </w:div>
        <w:div w:id="1147547675">
          <w:marLeft w:val="0"/>
          <w:marRight w:val="0"/>
          <w:marTop w:val="0"/>
          <w:marBottom w:val="0"/>
          <w:divBdr>
            <w:top w:val="none" w:sz="0" w:space="0" w:color="auto"/>
            <w:left w:val="none" w:sz="0" w:space="0" w:color="auto"/>
            <w:bottom w:val="none" w:sz="0" w:space="0" w:color="auto"/>
            <w:right w:val="none" w:sz="0" w:space="0" w:color="auto"/>
          </w:divBdr>
        </w:div>
        <w:div w:id="1167482077">
          <w:marLeft w:val="0"/>
          <w:marRight w:val="0"/>
          <w:marTop w:val="0"/>
          <w:marBottom w:val="0"/>
          <w:divBdr>
            <w:top w:val="none" w:sz="0" w:space="0" w:color="auto"/>
            <w:left w:val="none" w:sz="0" w:space="0" w:color="auto"/>
            <w:bottom w:val="none" w:sz="0" w:space="0" w:color="auto"/>
            <w:right w:val="none" w:sz="0" w:space="0" w:color="auto"/>
          </w:divBdr>
        </w:div>
        <w:div w:id="1169834643">
          <w:marLeft w:val="0"/>
          <w:marRight w:val="0"/>
          <w:marTop w:val="0"/>
          <w:marBottom w:val="0"/>
          <w:divBdr>
            <w:top w:val="none" w:sz="0" w:space="0" w:color="auto"/>
            <w:left w:val="none" w:sz="0" w:space="0" w:color="auto"/>
            <w:bottom w:val="none" w:sz="0" w:space="0" w:color="auto"/>
            <w:right w:val="none" w:sz="0" w:space="0" w:color="auto"/>
          </w:divBdr>
        </w:div>
        <w:div w:id="1170564776">
          <w:marLeft w:val="0"/>
          <w:marRight w:val="0"/>
          <w:marTop w:val="0"/>
          <w:marBottom w:val="0"/>
          <w:divBdr>
            <w:top w:val="none" w:sz="0" w:space="0" w:color="auto"/>
            <w:left w:val="none" w:sz="0" w:space="0" w:color="auto"/>
            <w:bottom w:val="none" w:sz="0" w:space="0" w:color="auto"/>
            <w:right w:val="none" w:sz="0" w:space="0" w:color="auto"/>
          </w:divBdr>
        </w:div>
        <w:div w:id="1173183434">
          <w:marLeft w:val="0"/>
          <w:marRight w:val="0"/>
          <w:marTop w:val="0"/>
          <w:marBottom w:val="0"/>
          <w:divBdr>
            <w:top w:val="none" w:sz="0" w:space="0" w:color="auto"/>
            <w:left w:val="none" w:sz="0" w:space="0" w:color="auto"/>
            <w:bottom w:val="none" w:sz="0" w:space="0" w:color="auto"/>
            <w:right w:val="none" w:sz="0" w:space="0" w:color="auto"/>
          </w:divBdr>
        </w:div>
        <w:div w:id="1174760831">
          <w:marLeft w:val="0"/>
          <w:marRight w:val="0"/>
          <w:marTop w:val="0"/>
          <w:marBottom w:val="0"/>
          <w:divBdr>
            <w:top w:val="none" w:sz="0" w:space="0" w:color="auto"/>
            <w:left w:val="none" w:sz="0" w:space="0" w:color="auto"/>
            <w:bottom w:val="none" w:sz="0" w:space="0" w:color="auto"/>
            <w:right w:val="none" w:sz="0" w:space="0" w:color="auto"/>
          </w:divBdr>
        </w:div>
        <w:div w:id="1174998315">
          <w:marLeft w:val="0"/>
          <w:marRight w:val="0"/>
          <w:marTop w:val="0"/>
          <w:marBottom w:val="0"/>
          <w:divBdr>
            <w:top w:val="none" w:sz="0" w:space="0" w:color="auto"/>
            <w:left w:val="none" w:sz="0" w:space="0" w:color="auto"/>
            <w:bottom w:val="none" w:sz="0" w:space="0" w:color="auto"/>
            <w:right w:val="none" w:sz="0" w:space="0" w:color="auto"/>
          </w:divBdr>
        </w:div>
        <w:div w:id="1186094179">
          <w:marLeft w:val="0"/>
          <w:marRight w:val="0"/>
          <w:marTop w:val="0"/>
          <w:marBottom w:val="0"/>
          <w:divBdr>
            <w:top w:val="none" w:sz="0" w:space="0" w:color="auto"/>
            <w:left w:val="none" w:sz="0" w:space="0" w:color="auto"/>
            <w:bottom w:val="none" w:sz="0" w:space="0" w:color="auto"/>
            <w:right w:val="none" w:sz="0" w:space="0" w:color="auto"/>
          </w:divBdr>
        </w:div>
        <w:div w:id="1199590810">
          <w:marLeft w:val="0"/>
          <w:marRight w:val="0"/>
          <w:marTop w:val="0"/>
          <w:marBottom w:val="0"/>
          <w:divBdr>
            <w:top w:val="none" w:sz="0" w:space="0" w:color="auto"/>
            <w:left w:val="none" w:sz="0" w:space="0" w:color="auto"/>
            <w:bottom w:val="none" w:sz="0" w:space="0" w:color="auto"/>
            <w:right w:val="none" w:sz="0" w:space="0" w:color="auto"/>
          </w:divBdr>
        </w:div>
        <w:div w:id="1202085082">
          <w:marLeft w:val="0"/>
          <w:marRight w:val="0"/>
          <w:marTop w:val="0"/>
          <w:marBottom w:val="0"/>
          <w:divBdr>
            <w:top w:val="none" w:sz="0" w:space="0" w:color="auto"/>
            <w:left w:val="none" w:sz="0" w:space="0" w:color="auto"/>
            <w:bottom w:val="none" w:sz="0" w:space="0" w:color="auto"/>
            <w:right w:val="none" w:sz="0" w:space="0" w:color="auto"/>
          </w:divBdr>
        </w:div>
        <w:div w:id="1203634911">
          <w:marLeft w:val="0"/>
          <w:marRight w:val="0"/>
          <w:marTop w:val="0"/>
          <w:marBottom w:val="0"/>
          <w:divBdr>
            <w:top w:val="none" w:sz="0" w:space="0" w:color="auto"/>
            <w:left w:val="none" w:sz="0" w:space="0" w:color="auto"/>
            <w:bottom w:val="none" w:sz="0" w:space="0" w:color="auto"/>
            <w:right w:val="none" w:sz="0" w:space="0" w:color="auto"/>
          </w:divBdr>
        </w:div>
        <w:div w:id="1205290248">
          <w:marLeft w:val="0"/>
          <w:marRight w:val="0"/>
          <w:marTop w:val="0"/>
          <w:marBottom w:val="0"/>
          <w:divBdr>
            <w:top w:val="none" w:sz="0" w:space="0" w:color="auto"/>
            <w:left w:val="none" w:sz="0" w:space="0" w:color="auto"/>
            <w:bottom w:val="none" w:sz="0" w:space="0" w:color="auto"/>
            <w:right w:val="none" w:sz="0" w:space="0" w:color="auto"/>
          </w:divBdr>
        </w:div>
        <w:div w:id="1210612627">
          <w:marLeft w:val="0"/>
          <w:marRight w:val="0"/>
          <w:marTop w:val="0"/>
          <w:marBottom w:val="0"/>
          <w:divBdr>
            <w:top w:val="none" w:sz="0" w:space="0" w:color="auto"/>
            <w:left w:val="none" w:sz="0" w:space="0" w:color="auto"/>
            <w:bottom w:val="none" w:sz="0" w:space="0" w:color="auto"/>
            <w:right w:val="none" w:sz="0" w:space="0" w:color="auto"/>
          </w:divBdr>
        </w:div>
        <w:div w:id="1219168357">
          <w:marLeft w:val="0"/>
          <w:marRight w:val="0"/>
          <w:marTop w:val="0"/>
          <w:marBottom w:val="0"/>
          <w:divBdr>
            <w:top w:val="none" w:sz="0" w:space="0" w:color="auto"/>
            <w:left w:val="none" w:sz="0" w:space="0" w:color="auto"/>
            <w:bottom w:val="none" w:sz="0" w:space="0" w:color="auto"/>
            <w:right w:val="none" w:sz="0" w:space="0" w:color="auto"/>
          </w:divBdr>
        </w:div>
        <w:div w:id="1227497179">
          <w:marLeft w:val="0"/>
          <w:marRight w:val="0"/>
          <w:marTop w:val="0"/>
          <w:marBottom w:val="0"/>
          <w:divBdr>
            <w:top w:val="none" w:sz="0" w:space="0" w:color="auto"/>
            <w:left w:val="none" w:sz="0" w:space="0" w:color="auto"/>
            <w:bottom w:val="none" w:sz="0" w:space="0" w:color="auto"/>
            <w:right w:val="none" w:sz="0" w:space="0" w:color="auto"/>
          </w:divBdr>
        </w:div>
        <w:div w:id="1229464632">
          <w:marLeft w:val="0"/>
          <w:marRight w:val="0"/>
          <w:marTop w:val="0"/>
          <w:marBottom w:val="0"/>
          <w:divBdr>
            <w:top w:val="none" w:sz="0" w:space="0" w:color="auto"/>
            <w:left w:val="none" w:sz="0" w:space="0" w:color="auto"/>
            <w:bottom w:val="none" w:sz="0" w:space="0" w:color="auto"/>
            <w:right w:val="none" w:sz="0" w:space="0" w:color="auto"/>
          </w:divBdr>
        </w:div>
        <w:div w:id="1230728247">
          <w:marLeft w:val="0"/>
          <w:marRight w:val="0"/>
          <w:marTop w:val="0"/>
          <w:marBottom w:val="0"/>
          <w:divBdr>
            <w:top w:val="none" w:sz="0" w:space="0" w:color="auto"/>
            <w:left w:val="none" w:sz="0" w:space="0" w:color="auto"/>
            <w:bottom w:val="none" w:sz="0" w:space="0" w:color="auto"/>
            <w:right w:val="none" w:sz="0" w:space="0" w:color="auto"/>
          </w:divBdr>
        </w:div>
        <w:div w:id="1239946274">
          <w:marLeft w:val="0"/>
          <w:marRight w:val="0"/>
          <w:marTop w:val="0"/>
          <w:marBottom w:val="0"/>
          <w:divBdr>
            <w:top w:val="none" w:sz="0" w:space="0" w:color="auto"/>
            <w:left w:val="none" w:sz="0" w:space="0" w:color="auto"/>
            <w:bottom w:val="none" w:sz="0" w:space="0" w:color="auto"/>
            <w:right w:val="none" w:sz="0" w:space="0" w:color="auto"/>
          </w:divBdr>
        </w:div>
        <w:div w:id="1243568092">
          <w:marLeft w:val="0"/>
          <w:marRight w:val="0"/>
          <w:marTop w:val="0"/>
          <w:marBottom w:val="0"/>
          <w:divBdr>
            <w:top w:val="none" w:sz="0" w:space="0" w:color="auto"/>
            <w:left w:val="none" w:sz="0" w:space="0" w:color="auto"/>
            <w:bottom w:val="none" w:sz="0" w:space="0" w:color="auto"/>
            <w:right w:val="none" w:sz="0" w:space="0" w:color="auto"/>
          </w:divBdr>
        </w:div>
        <w:div w:id="1244071715">
          <w:marLeft w:val="0"/>
          <w:marRight w:val="0"/>
          <w:marTop w:val="0"/>
          <w:marBottom w:val="0"/>
          <w:divBdr>
            <w:top w:val="none" w:sz="0" w:space="0" w:color="auto"/>
            <w:left w:val="none" w:sz="0" w:space="0" w:color="auto"/>
            <w:bottom w:val="none" w:sz="0" w:space="0" w:color="auto"/>
            <w:right w:val="none" w:sz="0" w:space="0" w:color="auto"/>
          </w:divBdr>
        </w:div>
        <w:div w:id="1251619497">
          <w:marLeft w:val="0"/>
          <w:marRight w:val="0"/>
          <w:marTop w:val="0"/>
          <w:marBottom w:val="0"/>
          <w:divBdr>
            <w:top w:val="none" w:sz="0" w:space="0" w:color="auto"/>
            <w:left w:val="none" w:sz="0" w:space="0" w:color="auto"/>
            <w:bottom w:val="none" w:sz="0" w:space="0" w:color="auto"/>
            <w:right w:val="none" w:sz="0" w:space="0" w:color="auto"/>
          </w:divBdr>
        </w:div>
        <w:div w:id="1257785247">
          <w:marLeft w:val="0"/>
          <w:marRight w:val="0"/>
          <w:marTop w:val="0"/>
          <w:marBottom w:val="0"/>
          <w:divBdr>
            <w:top w:val="none" w:sz="0" w:space="0" w:color="auto"/>
            <w:left w:val="none" w:sz="0" w:space="0" w:color="auto"/>
            <w:bottom w:val="none" w:sz="0" w:space="0" w:color="auto"/>
            <w:right w:val="none" w:sz="0" w:space="0" w:color="auto"/>
          </w:divBdr>
        </w:div>
        <w:div w:id="1264873526">
          <w:marLeft w:val="0"/>
          <w:marRight w:val="0"/>
          <w:marTop w:val="0"/>
          <w:marBottom w:val="0"/>
          <w:divBdr>
            <w:top w:val="none" w:sz="0" w:space="0" w:color="auto"/>
            <w:left w:val="none" w:sz="0" w:space="0" w:color="auto"/>
            <w:bottom w:val="none" w:sz="0" w:space="0" w:color="auto"/>
            <w:right w:val="none" w:sz="0" w:space="0" w:color="auto"/>
          </w:divBdr>
        </w:div>
        <w:div w:id="1266305026">
          <w:marLeft w:val="0"/>
          <w:marRight w:val="0"/>
          <w:marTop w:val="0"/>
          <w:marBottom w:val="0"/>
          <w:divBdr>
            <w:top w:val="none" w:sz="0" w:space="0" w:color="auto"/>
            <w:left w:val="none" w:sz="0" w:space="0" w:color="auto"/>
            <w:bottom w:val="none" w:sz="0" w:space="0" w:color="auto"/>
            <w:right w:val="none" w:sz="0" w:space="0" w:color="auto"/>
          </w:divBdr>
        </w:div>
        <w:div w:id="1268193313">
          <w:marLeft w:val="0"/>
          <w:marRight w:val="0"/>
          <w:marTop w:val="0"/>
          <w:marBottom w:val="0"/>
          <w:divBdr>
            <w:top w:val="none" w:sz="0" w:space="0" w:color="auto"/>
            <w:left w:val="none" w:sz="0" w:space="0" w:color="auto"/>
            <w:bottom w:val="none" w:sz="0" w:space="0" w:color="auto"/>
            <w:right w:val="none" w:sz="0" w:space="0" w:color="auto"/>
          </w:divBdr>
        </w:div>
        <w:div w:id="1273056579">
          <w:marLeft w:val="0"/>
          <w:marRight w:val="0"/>
          <w:marTop w:val="0"/>
          <w:marBottom w:val="0"/>
          <w:divBdr>
            <w:top w:val="none" w:sz="0" w:space="0" w:color="auto"/>
            <w:left w:val="none" w:sz="0" w:space="0" w:color="auto"/>
            <w:bottom w:val="none" w:sz="0" w:space="0" w:color="auto"/>
            <w:right w:val="none" w:sz="0" w:space="0" w:color="auto"/>
          </w:divBdr>
        </w:div>
        <w:div w:id="1279068533">
          <w:marLeft w:val="0"/>
          <w:marRight w:val="0"/>
          <w:marTop w:val="0"/>
          <w:marBottom w:val="0"/>
          <w:divBdr>
            <w:top w:val="none" w:sz="0" w:space="0" w:color="auto"/>
            <w:left w:val="none" w:sz="0" w:space="0" w:color="auto"/>
            <w:bottom w:val="none" w:sz="0" w:space="0" w:color="auto"/>
            <w:right w:val="none" w:sz="0" w:space="0" w:color="auto"/>
          </w:divBdr>
        </w:div>
        <w:div w:id="1287929477">
          <w:marLeft w:val="0"/>
          <w:marRight w:val="0"/>
          <w:marTop w:val="0"/>
          <w:marBottom w:val="0"/>
          <w:divBdr>
            <w:top w:val="none" w:sz="0" w:space="0" w:color="auto"/>
            <w:left w:val="none" w:sz="0" w:space="0" w:color="auto"/>
            <w:bottom w:val="none" w:sz="0" w:space="0" w:color="auto"/>
            <w:right w:val="none" w:sz="0" w:space="0" w:color="auto"/>
          </w:divBdr>
        </w:div>
        <w:div w:id="1298682457">
          <w:marLeft w:val="0"/>
          <w:marRight w:val="0"/>
          <w:marTop w:val="0"/>
          <w:marBottom w:val="0"/>
          <w:divBdr>
            <w:top w:val="none" w:sz="0" w:space="0" w:color="auto"/>
            <w:left w:val="none" w:sz="0" w:space="0" w:color="auto"/>
            <w:bottom w:val="none" w:sz="0" w:space="0" w:color="auto"/>
            <w:right w:val="none" w:sz="0" w:space="0" w:color="auto"/>
          </w:divBdr>
        </w:div>
        <w:div w:id="1307081264">
          <w:marLeft w:val="0"/>
          <w:marRight w:val="0"/>
          <w:marTop w:val="0"/>
          <w:marBottom w:val="0"/>
          <w:divBdr>
            <w:top w:val="none" w:sz="0" w:space="0" w:color="auto"/>
            <w:left w:val="none" w:sz="0" w:space="0" w:color="auto"/>
            <w:bottom w:val="none" w:sz="0" w:space="0" w:color="auto"/>
            <w:right w:val="none" w:sz="0" w:space="0" w:color="auto"/>
          </w:divBdr>
        </w:div>
        <w:div w:id="1317799237">
          <w:marLeft w:val="0"/>
          <w:marRight w:val="0"/>
          <w:marTop w:val="0"/>
          <w:marBottom w:val="0"/>
          <w:divBdr>
            <w:top w:val="none" w:sz="0" w:space="0" w:color="auto"/>
            <w:left w:val="none" w:sz="0" w:space="0" w:color="auto"/>
            <w:bottom w:val="none" w:sz="0" w:space="0" w:color="auto"/>
            <w:right w:val="none" w:sz="0" w:space="0" w:color="auto"/>
          </w:divBdr>
        </w:div>
        <w:div w:id="1319069356">
          <w:marLeft w:val="0"/>
          <w:marRight w:val="0"/>
          <w:marTop w:val="0"/>
          <w:marBottom w:val="0"/>
          <w:divBdr>
            <w:top w:val="none" w:sz="0" w:space="0" w:color="auto"/>
            <w:left w:val="none" w:sz="0" w:space="0" w:color="auto"/>
            <w:bottom w:val="none" w:sz="0" w:space="0" w:color="auto"/>
            <w:right w:val="none" w:sz="0" w:space="0" w:color="auto"/>
          </w:divBdr>
        </w:div>
        <w:div w:id="1324042379">
          <w:marLeft w:val="0"/>
          <w:marRight w:val="0"/>
          <w:marTop w:val="0"/>
          <w:marBottom w:val="0"/>
          <w:divBdr>
            <w:top w:val="none" w:sz="0" w:space="0" w:color="auto"/>
            <w:left w:val="none" w:sz="0" w:space="0" w:color="auto"/>
            <w:bottom w:val="none" w:sz="0" w:space="0" w:color="auto"/>
            <w:right w:val="none" w:sz="0" w:space="0" w:color="auto"/>
          </w:divBdr>
        </w:div>
        <w:div w:id="1324234544">
          <w:marLeft w:val="0"/>
          <w:marRight w:val="0"/>
          <w:marTop w:val="0"/>
          <w:marBottom w:val="0"/>
          <w:divBdr>
            <w:top w:val="none" w:sz="0" w:space="0" w:color="auto"/>
            <w:left w:val="none" w:sz="0" w:space="0" w:color="auto"/>
            <w:bottom w:val="none" w:sz="0" w:space="0" w:color="auto"/>
            <w:right w:val="none" w:sz="0" w:space="0" w:color="auto"/>
          </w:divBdr>
        </w:div>
        <w:div w:id="1325550020">
          <w:marLeft w:val="0"/>
          <w:marRight w:val="0"/>
          <w:marTop w:val="0"/>
          <w:marBottom w:val="0"/>
          <w:divBdr>
            <w:top w:val="none" w:sz="0" w:space="0" w:color="auto"/>
            <w:left w:val="none" w:sz="0" w:space="0" w:color="auto"/>
            <w:bottom w:val="none" w:sz="0" w:space="0" w:color="auto"/>
            <w:right w:val="none" w:sz="0" w:space="0" w:color="auto"/>
          </w:divBdr>
        </w:div>
        <w:div w:id="1325740820">
          <w:marLeft w:val="0"/>
          <w:marRight w:val="0"/>
          <w:marTop w:val="0"/>
          <w:marBottom w:val="0"/>
          <w:divBdr>
            <w:top w:val="none" w:sz="0" w:space="0" w:color="auto"/>
            <w:left w:val="none" w:sz="0" w:space="0" w:color="auto"/>
            <w:bottom w:val="none" w:sz="0" w:space="0" w:color="auto"/>
            <w:right w:val="none" w:sz="0" w:space="0" w:color="auto"/>
          </w:divBdr>
        </w:div>
        <w:div w:id="1328244485">
          <w:marLeft w:val="0"/>
          <w:marRight w:val="0"/>
          <w:marTop w:val="0"/>
          <w:marBottom w:val="0"/>
          <w:divBdr>
            <w:top w:val="none" w:sz="0" w:space="0" w:color="auto"/>
            <w:left w:val="none" w:sz="0" w:space="0" w:color="auto"/>
            <w:bottom w:val="none" w:sz="0" w:space="0" w:color="auto"/>
            <w:right w:val="none" w:sz="0" w:space="0" w:color="auto"/>
          </w:divBdr>
        </w:div>
        <w:div w:id="1330018897">
          <w:marLeft w:val="0"/>
          <w:marRight w:val="0"/>
          <w:marTop w:val="0"/>
          <w:marBottom w:val="0"/>
          <w:divBdr>
            <w:top w:val="none" w:sz="0" w:space="0" w:color="auto"/>
            <w:left w:val="none" w:sz="0" w:space="0" w:color="auto"/>
            <w:bottom w:val="none" w:sz="0" w:space="0" w:color="auto"/>
            <w:right w:val="none" w:sz="0" w:space="0" w:color="auto"/>
          </w:divBdr>
        </w:div>
        <w:div w:id="1332760216">
          <w:marLeft w:val="0"/>
          <w:marRight w:val="0"/>
          <w:marTop w:val="0"/>
          <w:marBottom w:val="0"/>
          <w:divBdr>
            <w:top w:val="none" w:sz="0" w:space="0" w:color="auto"/>
            <w:left w:val="none" w:sz="0" w:space="0" w:color="auto"/>
            <w:bottom w:val="none" w:sz="0" w:space="0" w:color="auto"/>
            <w:right w:val="none" w:sz="0" w:space="0" w:color="auto"/>
          </w:divBdr>
        </w:div>
        <w:div w:id="1334918673">
          <w:marLeft w:val="0"/>
          <w:marRight w:val="0"/>
          <w:marTop w:val="0"/>
          <w:marBottom w:val="0"/>
          <w:divBdr>
            <w:top w:val="none" w:sz="0" w:space="0" w:color="auto"/>
            <w:left w:val="none" w:sz="0" w:space="0" w:color="auto"/>
            <w:bottom w:val="none" w:sz="0" w:space="0" w:color="auto"/>
            <w:right w:val="none" w:sz="0" w:space="0" w:color="auto"/>
          </w:divBdr>
        </w:div>
        <w:div w:id="1340616760">
          <w:marLeft w:val="0"/>
          <w:marRight w:val="0"/>
          <w:marTop w:val="0"/>
          <w:marBottom w:val="0"/>
          <w:divBdr>
            <w:top w:val="none" w:sz="0" w:space="0" w:color="auto"/>
            <w:left w:val="none" w:sz="0" w:space="0" w:color="auto"/>
            <w:bottom w:val="none" w:sz="0" w:space="0" w:color="auto"/>
            <w:right w:val="none" w:sz="0" w:space="0" w:color="auto"/>
          </w:divBdr>
        </w:div>
        <w:div w:id="1345010748">
          <w:marLeft w:val="0"/>
          <w:marRight w:val="0"/>
          <w:marTop w:val="0"/>
          <w:marBottom w:val="0"/>
          <w:divBdr>
            <w:top w:val="none" w:sz="0" w:space="0" w:color="auto"/>
            <w:left w:val="none" w:sz="0" w:space="0" w:color="auto"/>
            <w:bottom w:val="none" w:sz="0" w:space="0" w:color="auto"/>
            <w:right w:val="none" w:sz="0" w:space="0" w:color="auto"/>
          </w:divBdr>
        </w:div>
        <w:div w:id="1347945855">
          <w:marLeft w:val="0"/>
          <w:marRight w:val="0"/>
          <w:marTop w:val="0"/>
          <w:marBottom w:val="0"/>
          <w:divBdr>
            <w:top w:val="none" w:sz="0" w:space="0" w:color="auto"/>
            <w:left w:val="none" w:sz="0" w:space="0" w:color="auto"/>
            <w:bottom w:val="none" w:sz="0" w:space="0" w:color="auto"/>
            <w:right w:val="none" w:sz="0" w:space="0" w:color="auto"/>
          </w:divBdr>
        </w:div>
        <w:div w:id="1349334313">
          <w:marLeft w:val="0"/>
          <w:marRight w:val="0"/>
          <w:marTop w:val="0"/>
          <w:marBottom w:val="0"/>
          <w:divBdr>
            <w:top w:val="none" w:sz="0" w:space="0" w:color="auto"/>
            <w:left w:val="none" w:sz="0" w:space="0" w:color="auto"/>
            <w:bottom w:val="none" w:sz="0" w:space="0" w:color="auto"/>
            <w:right w:val="none" w:sz="0" w:space="0" w:color="auto"/>
          </w:divBdr>
        </w:div>
        <w:div w:id="1355841109">
          <w:marLeft w:val="0"/>
          <w:marRight w:val="0"/>
          <w:marTop w:val="0"/>
          <w:marBottom w:val="0"/>
          <w:divBdr>
            <w:top w:val="none" w:sz="0" w:space="0" w:color="auto"/>
            <w:left w:val="none" w:sz="0" w:space="0" w:color="auto"/>
            <w:bottom w:val="none" w:sz="0" w:space="0" w:color="auto"/>
            <w:right w:val="none" w:sz="0" w:space="0" w:color="auto"/>
          </w:divBdr>
        </w:div>
        <w:div w:id="1357584129">
          <w:marLeft w:val="0"/>
          <w:marRight w:val="0"/>
          <w:marTop w:val="0"/>
          <w:marBottom w:val="0"/>
          <w:divBdr>
            <w:top w:val="none" w:sz="0" w:space="0" w:color="auto"/>
            <w:left w:val="none" w:sz="0" w:space="0" w:color="auto"/>
            <w:bottom w:val="none" w:sz="0" w:space="0" w:color="auto"/>
            <w:right w:val="none" w:sz="0" w:space="0" w:color="auto"/>
          </w:divBdr>
        </w:div>
        <w:div w:id="1371221278">
          <w:marLeft w:val="0"/>
          <w:marRight w:val="0"/>
          <w:marTop w:val="0"/>
          <w:marBottom w:val="0"/>
          <w:divBdr>
            <w:top w:val="none" w:sz="0" w:space="0" w:color="auto"/>
            <w:left w:val="none" w:sz="0" w:space="0" w:color="auto"/>
            <w:bottom w:val="none" w:sz="0" w:space="0" w:color="auto"/>
            <w:right w:val="none" w:sz="0" w:space="0" w:color="auto"/>
          </w:divBdr>
        </w:div>
        <w:div w:id="1378315703">
          <w:marLeft w:val="0"/>
          <w:marRight w:val="0"/>
          <w:marTop w:val="0"/>
          <w:marBottom w:val="0"/>
          <w:divBdr>
            <w:top w:val="none" w:sz="0" w:space="0" w:color="auto"/>
            <w:left w:val="none" w:sz="0" w:space="0" w:color="auto"/>
            <w:bottom w:val="none" w:sz="0" w:space="0" w:color="auto"/>
            <w:right w:val="none" w:sz="0" w:space="0" w:color="auto"/>
          </w:divBdr>
        </w:div>
        <w:div w:id="1384334089">
          <w:marLeft w:val="0"/>
          <w:marRight w:val="0"/>
          <w:marTop w:val="0"/>
          <w:marBottom w:val="0"/>
          <w:divBdr>
            <w:top w:val="none" w:sz="0" w:space="0" w:color="auto"/>
            <w:left w:val="none" w:sz="0" w:space="0" w:color="auto"/>
            <w:bottom w:val="none" w:sz="0" w:space="0" w:color="auto"/>
            <w:right w:val="none" w:sz="0" w:space="0" w:color="auto"/>
          </w:divBdr>
        </w:div>
        <w:div w:id="1394891055">
          <w:marLeft w:val="0"/>
          <w:marRight w:val="0"/>
          <w:marTop w:val="0"/>
          <w:marBottom w:val="0"/>
          <w:divBdr>
            <w:top w:val="none" w:sz="0" w:space="0" w:color="auto"/>
            <w:left w:val="none" w:sz="0" w:space="0" w:color="auto"/>
            <w:bottom w:val="none" w:sz="0" w:space="0" w:color="auto"/>
            <w:right w:val="none" w:sz="0" w:space="0" w:color="auto"/>
          </w:divBdr>
        </w:div>
        <w:div w:id="1397049078">
          <w:marLeft w:val="0"/>
          <w:marRight w:val="0"/>
          <w:marTop w:val="0"/>
          <w:marBottom w:val="0"/>
          <w:divBdr>
            <w:top w:val="none" w:sz="0" w:space="0" w:color="auto"/>
            <w:left w:val="none" w:sz="0" w:space="0" w:color="auto"/>
            <w:bottom w:val="none" w:sz="0" w:space="0" w:color="auto"/>
            <w:right w:val="none" w:sz="0" w:space="0" w:color="auto"/>
          </w:divBdr>
        </w:div>
        <w:div w:id="1399669092">
          <w:marLeft w:val="0"/>
          <w:marRight w:val="0"/>
          <w:marTop w:val="0"/>
          <w:marBottom w:val="0"/>
          <w:divBdr>
            <w:top w:val="none" w:sz="0" w:space="0" w:color="auto"/>
            <w:left w:val="none" w:sz="0" w:space="0" w:color="auto"/>
            <w:bottom w:val="none" w:sz="0" w:space="0" w:color="auto"/>
            <w:right w:val="none" w:sz="0" w:space="0" w:color="auto"/>
          </w:divBdr>
        </w:div>
        <w:div w:id="1408651099">
          <w:marLeft w:val="0"/>
          <w:marRight w:val="0"/>
          <w:marTop w:val="0"/>
          <w:marBottom w:val="0"/>
          <w:divBdr>
            <w:top w:val="none" w:sz="0" w:space="0" w:color="auto"/>
            <w:left w:val="none" w:sz="0" w:space="0" w:color="auto"/>
            <w:bottom w:val="none" w:sz="0" w:space="0" w:color="auto"/>
            <w:right w:val="none" w:sz="0" w:space="0" w:color="auto"/>
          </w:divBdr>
        </w:div>
        <w:div w:id="1411123739">
          <w:marLeft w:val="0"/>
          <w:marRight w:val="0"/>
          <w:marTop w:val="0"/>
          <w:marBottom w:val="0"/>
          <w:divBdr>
            <w:top w:val="none" w:sz="0" w:space="0" w:color="auto"/>
            <w:left w:val="none" w:sz="0" w:space="0" w:color="auto"/>
            <w:bottom w:val="none" w:sz="0" w:space="0" w:color="auto"/>
            <w:right w:val="none" w:sz="0" w:space="0" w:color="auto"/>
          </w:divBdr>
        </w:div>
        <w:div w:id="1411191640">
          <w:marLeft w:val="0"/>
          <w:marRight w:val="0"/>
          <w:marTop w:val="0"/>
          <w:marBottom w:val="0"/>
          <w:divBdr>
            <w:top w:val="none" w:sz="0" w:space="0" w:color="auto"/>
            <w:left w:val="none" w:sz="0" w:space="0" w:color="auto"/>
            <w:bottom w:val="none" w:sz="0" w:space="0" w:color="auto"/>
            <w:right w:val="none" w:sz="0" w:space="0" w:color="auto"/>
          </w:divBdr>
        </w:div>
        <w:div w:id="1419670500">
          <w:marLeft w:val="0"/>
          <w:marRight w:val="0"/>
          <w:marTop w:val="0"/>
          <w:marBottom w:val="0"/>
          <w:divBdr>
            <w:top w:val="none" w:sz="0" w:space="0" w:color="auto"/>
            <w:left w:val="none" w:sz="0" w:space="0" w:color="auto"/>
            <w:bottom w:val="none" w:sz="0" w:space="0" w:color="auto"/>
            <w:right w:val="none" w:sz="0" w:space="0" w:color="auto"/>
          </w:divBdr>
        </w:div>
        <w:div w:id="1426608288">
          <w:marLeft w:val="0"/>
          <w:marRight w:val="0"/>
          <w:marTop w:val="0"/>
          <w:marBottom w:val="0"/>
          <w:divBdr>
            <w:top w:val="none" w:sz="0" w:space="0" w:color="auto"/>
            <w:left w:val="none" w:sz="0" w:space="0" w:color="auto"/>
            <w:bottom w:val="none" w:sz="0" w:space="0" w:color="auto"/>
            <w:right w:val="none" w:sz="0" w:space="0" w:color="auto"/>
          </w:divBdr>
        </w:div>
        <w:div w:id="1426611297">
          <w:marLeft w:val="0"/>
          <w:marRight w:val="0"/>
          <w:marTop w:val="0"/>
          <w:marBottom w:val="0"/>
          <w:divBdr>
            <w:top w:val="none" w:sz="0" w:space="0" w:color="auto"/>
            <w:left w:val="none" w:sz="0" w:space="0" w:color="auto"/>
            <w:bottom w:val="none" w:sz="0" w:space="0" w:color="auto"/>
            <w:right w:val="none" w:sz="0" w:space="0" w:color="auto"/>
          </w:divBdr>
        </w:div>
        <w:div w:id="1428162156">
          <w:marLeft w:val="0"/>
          <w:marRight w:val="0"/>
          <w:marTop w:val="0"/>
          <w:marBottom w:val="0"/>
          <w:divBdr>
            <w:top w:val="none" w:sz="0" w:space="0" w:color="auto"/>
            <w:left w:val="none" w:sz="0" w:space="0" w:color="auto"/>
            <w:bottom w:val="none" w:sz="0" w:space="0" w:color="auto"/>
            <w:right w:val="none" w:sz="0" w:space="0" w:color="auto"/>
          </w:divBdr>
        </w:div>
        <w:div w:id="1428191245">
          <w:marLeft w:val="0"/>
          <w:marRight w:val="0"/>
          <w:marTop w:val="0"/>
          <w:marBottom w:val="0"/>
          <w:divBdr>
            <w:top w:val="none" w:sz="0" w:space="0" w:color="auto"/>
            <w:left w:val="none" w:sz="0" w:space="0" w:color="auto"/>
            <w:bottom w:val="none" w:sz="0" w:space="0" w:color="auto"/>
            <w:right w:val="none" w:sz="0" w:space="0" w:color="auto"/>
          </w:divBdr>
        </w:div>
        <w:div w:id="1430658259">
          <w:marLeft w:val="0"/>
          <w:marRight w:val="0"/>
          <w:marTop w:val="0"/>
          <w:marBottom w:val="0"/>
          <w:divBdr>
            <w:top w:val="none" w:sz="0" w:space="0" w:color="auto"/>
            <w:left w:val="none" w:sz="0" w:space="0" w:color="auto"/>
            <w:bottom w:val="none" w:sz="0" w:space="0" w:color="auto"/>
            <w:right w:val="none" w:sz="0" w:space="0" w:color="auto"/>
          </w:divBdr>
        </w:div>
        <w:div w:id="1439593680">
          <w:marLeft w:val="0"/>
          <w:marRight w:val="0"/>
          <w:marTop w:val="0"/>
          <w:marBottom w:val="0"/>
          <w:divBdr>
            <w:top w:val="none" w:sz="0" w:space="0" w:color="auto"/>
            <w:left w:val="none" w:sz="0" w:space="0" w:color="auto"/>
            <w:bottom w:val="none" w:sz="0" w:space="0" w:color="auto"/>
            <w:right w:val="none" w:sz="0" w:space="0" w:color="auto"/>
          </w:divBdr>
        </w:div>
        <w:div w:id="1439983034">
          <w:marLeft w:val="0"/>
          <w:marRight w:val="0"/>
          <w:marTop w:val="0"/>
          <w:marBottom w:val="0"/>
          <w:divBdr>
            <w:top w:val="none" w:sz="0" w:space="0" w:color="auto"/>
            <w:left w:val="none" w:sz="0" w:space="0" w:color="auto"/>
            <w:bottom w:val="none" w:sz="0" w:space="0" w:color="auto"/>
            <w:right w:val="none" w:sz="0" w:space="0" w:color="auto"/>
          </w:divBdr>
        </w:div>
        <w:div w:id="1442604829">
          <w:marLeft w:val="0"/>
          <w:marRight w:val="0"/>
          <w:marTop w:val="0"/>
          <w:marBottom w:val="0"/>
          <w:divBdr>
            <w:top w:val="none" w:sz="0" w:space="0" w:color="auto"/>
            <w:left w:val="none" w:sz="0" w:space="0" w:color="auto"/>
            <w:bottom w:val="none" w:sz="0" w:space="0" w:color="auto"/>
            <w:right w:val="none" w:sz="0" w:space="0" w:color="auto"/>
          </w:divBdr>
        </w:div>
        <w:div w:id="1448431141">
          <w:marLeft w:val="0"/>
          <w:marRight w:val="0"/>
          <w:marTop w:val="0"/>
          <w:marBottom w:val="0"/>
          <w:divBdr>
            <w:top w:val="none" w:sz="0" w:space="0" w:color="auto"/>
            <w:left w:val="none" w:sz="0" w:space="0" w:color="auto"/>
            <w:bottom w:val="none" w:sz="0" w:space="0" w:color="auto"/>
            <w:right w:val="none" w:sz="0" w:space="0" w:color="auto"/>
          </w:divBdr>
        </w:div>
        <w:div w:id="1451046516">
          <w:marLeft w:val="0"/>
          <w:marRight w:val="0"/>
          <w:marTop w:val="0"/>
          <w:marBottom w:val="0"/>
          <w:divBdr>
            <w:top w:val="none" w:sz="0" w:space="0" w:color="auto"/>
            <w:left w:val="none" w:sz="0" w:space="0" w:color="auto"/>
            <w:bottom w:val="none" w:sz="0" w:space="0" w:color="auto"/>
            <w:right w:val="none" w:sz="0" w:space="0" w:color="auto"/>
          </w:divBdr>
        </w:div>
        <w:div w:id="1457067757">
          <w:marLeft w:val="0"/>
          <w:marRight w:val="0"/>
          <w:marTop w:val="0"/>
          <w:marBottom w:val="0"/>
          <w:divBdr>
            <w:top w:val="none" w:sz="0" w:space="0" w:color="auto"/>
            <w:left w:val="none" w:sz="0" w:space="0" w:color="auto"/>
            <w:bottom w:val="none" w:sz="0" w:space="0" w:color="auto"/>
            <w:right w:val="none" w:sz="0" w:space="0" w:color="auto"/>
          </w:divBdr>
        </w:div>
        <w:div w:id="1468819495">
          <w:marLeft w:val="0"/>
          <w:marRight w:val="0"/>
          <w:marTop w:val="0"/>
          <w:marBottom w:val="0"/>
          <w:divBdr>
            <w:top w:val="none" w:sz="0" w:space="0" w:color="auto"/>
            <w:left w:val="none" w:sz="0" w:space="0" w:color="auto"/>
            <w:bottom w:val="none" w:sz="0" w:space="0" w:color="auto"/>
            <w:right w:val="none" w:sz="0" w:space="0" w:color="auto"/>
          </w:divBdr>
        </w:div>
        <w:div w:id="1469394920">
          <w:marLeft w:val="0"/>
          <w:marRight w:val="0"/>
          <w:marTop w:val="0"/>
          <w:marBottom w:val="0"/>
          <w:divBdr>
            <w:top w:val="none" w:sz="0" w:space="0" w:color="auto"/>
            <w:left w:val="none" w:sz="0" w:space="0" w:color="auto"/>
            <w:bottom w:val="none" w:sz="0" w:space="0" w:color="auto"/>
            <w:right w:val="none" w:sz="0" w:space="0" w:color="auto"/>
          </w:divBdr>
        </w:div>
        <w:div w:id="1471240198">
          <w:marLeft w:val="0"/>
          <w:marRight w:val="0"/>
          <w:marTop w:val="0"/>
          <w:marBottom w:val="0"/>
          <w:divBdr>
            <w:top w:val="none" w:sz="0" w:space="0" w:color="auto"/>
            <w:left w:val="none" w:sz="0" w:space="0" w:color="auto"/>
            <w:bottom w:val="none" w:sz="0" w:space="0" w:color="auto"/>
            <w:right w:val="none" w:sz="0" w:space="0" w:color="auto"/>
          </w:divBdr>
        </w:div>
        <w:div w:id="1475177253">
          <w:marLeft w:val="0"/>
          <w:marRight w:val="0"/>
          <w:marTop w:val="0"/>
          <w:marBottom w:val="0"/>
          <w:divBdr>
            <w:top w:val="none" w:sz="0" w:space="0" w:color="auto"/>
            <w:left w:val="none" w:sz="0" w:space="0" w:color="auto"/>
            <w:bottom w:val="none" w:sz="0" w:space="0" w:color="auto"/>
            <w:right w:val="none" w:sz="0" w:space="0" w:color="auto"/>
          </w:divBdr>
        </w:div>
        <w:div w:id="1476096738">
          <w:marLeft w:val="0"/>
          <w:marRight w:val="0"/>
          <w:marTop w:val="0"/>
          <w:marBottom w:val="0"/>
          <w:divBdr>
            <w:top w:val="none" w:sz="0" w:space="0" w:color="auto"/>
            <w:left w:val="none" w:sz="0" w:space="0" w:color="auto"/>
            <w:bottom w:val="none" w:sz="0" w:space="0" w:color="auto"/>
            <w:right w:val="none" w:sz="0" w:space="0" w:color="auto"/>
          </w:divBdr>
        </w:div>
        <w:div w:id="1476752129">
          <w:marLeft w:val="0"/>
          <w:marRight w:val="0"/>
          <w:marTop w:val="0"/>
          <w:marBottom w:val="0"/>
          <w:divBdr>
            <w:top w:val="none" w:sz="0" w:space="0" w:color="auto"/>
            <w:left w:val="none" w:sz="0" w:space="0" w:color="auto"/>
            <w:bottom w:val="none" w:sz="0" w:space="0" w:color="auto"/>
            <w:right w:val="none" w:sz="0" w:space="0" w:color="auto"/>
          </w:divBdr>
        </w:div>
        <w:div w:id="1478259994">
          <w:marLeft w:val="0"/>
          <w:marRight w:val="0"/>
          <w:marTop w:val="0"/>
          <w:marBottom w:val="0"/>
          <w:divBdr>
            <w:top w:val="none" w:sz="0" w:space="0" w:color="auto"/>
            <w:left w:val="none" w:sz="0" w:space="0" w:color="auto"/>
            <w:bottom w:val="none" w:sz="0" w:space="0" w:color="auto"/>
            <w:right w:val="none" w:sz="0" w:space="0" w:color="auto"/>
          </w:divBdr>
        </w:div>
        <w:div w:id="1485703172">
          <w:marLeft w:val="0"/>
          <w:marRight w:val="0"/>
          <w:marTop w:val="0"/>
          <w:marBottom w:val="0"/>
          <w:divBdr>
            <w:top w:val="none" w:sz="0" w:space="0" w:color="auto"/>
            <w:left w:val="none" w:sz="0" w:space="0" w:color="auto"/>
            <w:bottom w:val="none" w:sz="0" w:space="0" w:color="auto"/>
            <w:right w:val="none" w:sz="0" w:space="0" w:color="auto"/>
          </w:divBdr>
        </w:div>
        <w:div w:id="1486163634">
          <w:marLeft w:val="0"/>
          <w:marRight w:val="0"/>
          <w:marTop w:val="0"/>
          <w:marBottom w:val="0"/>
          <w:divBdr>
            <w:top w:val="none" w:sz="0" w:space="0" w:color="auto"/>
            <w:left w:val="none" w:sz="0" w:space="0" w:color="auto"/>
            <w:bottom w:val="none" w:sz="0" w:space="0" w:color="auto"/>
            <w:right w:val="none" w:sz="0" w:space="0" w:color="auto"/>
          </w:divBdr>
        </w:div>
        <w:div w:id="1487669543">
          <w:marLeft w:val="0"/>
          <w:marRight w:val="0"/>
          <w:marTop w:val="0"/>
          <w:marBottom w:val="0"/>
          <w:divBdr>
            <w:top w:val="none" w:sz="0" w:space="0" w:color="auto"/>
            <w:left w:val="none" w:sz="0" w:space="0" w:color="auto"/>
            <w:bottom w:val="none" w:sz="0" w:space="0" w:color="auto"/>
            <w:right w:val="none" w:sz="0" w:space="0" w:color="auto"/>
          </w:divBdr>
        </w:div>
        <w:div w:id="1493134480">
          <w:marLeft w:val="0"/>
          <w:marRight w:val="0"/>
          <w:marTop w:val="0"/>
          <w:marBottom w:val="0"/>
          <w:divBdr>
            <w:top w:val="none" w:sz="0" w:space="0" w:color="auto"/>
            <w:left w:val="none" w:sz="0" w:space="0" w:color="auto"/>
            <w:bottom w:val="none" w:sz="0" w:space="0" w:color="auto"/>
            <w:right w:val="none" w:sz="0" w:space="0" w:color="auto"/>
          </w:divBdr>
        </w:div>
        <w:div w:id="1502042431">
          <w:marLeft w:val="0"/>
          <w:marRight w:val="0"/>
          <w:marTop w:val="0"/>
          <w:marBottom w:val="0"/>
          <w:divBdr>
            <w:top w:val="none" w:sz="0" w:space="0" w:color="auto"/>
            <w:left w:val="none" w:sz="0" w:space="0" w:color="auto"/>
            <w:bottom w:val="none" w:sz="0" w:space="0" w:color="auto"/>
            <w:right w:val="none" w:sz="0" w:space="0" w:color="auto"/>
          </w:divBdr>
        </w:div>
        <w:div w:id="1507548699">
          <w:marLeft w:val="0"/>
          <w:marRight w:val="0"/>
          <w:marTop w:val="0"/>
          <w:marBottom w:val="0"/>
          <w:divBdr>
            <w:top w:val="none" w:sz="0" w:space="0" w:color="auto"/>
            <w:left w:val="none" w:sz="0" w:space="0" w:color="auto"/>
            <w:bottom w:val="none" w:sz="0" w:space="0" w:color="auto"/>
            <w:right w:val="none" w:sz="0" w:space="0" w:color="auto"/>
          </w:divBdr>
        </w:div>
        <w:div w:id="1517117039">
          <w:marLeft w:val="0"/>
          <w:marRight w:val="0"/>
          <w:marTop w:val="0"/>
          <w:marBottom w:val="0"/>
          <w:divBdr>
            <w:top w:val="none" w:sz="0" w:space="0" w:color="auto"/>
            <w:left w:val="none" w:sz="0" w:space="0" w:color="auto"/>
            <w:bottom w:val="none" w:sz="0" w:space="0" w:color="auto"/>
            <w:right w:val="none" w:sz="0" w:space="0" w:color="auto"/>
          </w:divBdr>
        </w:div>
        <w:div w:id="1517839599">
          <w:marLeft w:val="0"/>
          <w:marRight w:val="0"/>
          <w:marTop w:val="0"/>
          <w:marBottom w:val="0"/>
          <w:divBdr>
            <w:top w:val="none" w:sz="0" w:space="0" w:color="auto"/>
            <w:left w:val="none" w:sz="0" w:space="0" w:color="auto"/>
            <w:bottom w:val="none" w:sz="0" w:space="0" w:color="auto"/>
            <w:right w:val="none" w:sz="0" w:space="0" w:color="auto"/>
          </w:divBdr>
        </w:div>
        <w:div w:id="1519468868">
          <w:marLeft w:val="0"/>
          <w:marRight w:val="0"/>
          <w:marTop w:val="0"/>
          <w:marBottom w:val="0"/>
          <w:divBdr>
            <w:top w:val="none" w:sz="0" w:space="0" w:color="auto"/>
            <w:left w:val="none" w:sz="0" w:space="0" w:color="auto"/>
            <w:bottom w:val="none" w:sz="0" w:space="0" w:color="auto"/>
            <w:right w:val="none" w:sz="0" w:space="0" w:color="auto"/>
          </w:divBdr>
        </w:div>
        <w:div w:id="1524900081">
          <w:marLeft w:val="0"/>
          <w:marRight w:val="0"/>
          <w:marTop w:val="0"/>
          <w:marBottom w:val="0"/>
          <w:divBdr>
            <w:top w:val="none" w:sz="0" w:space="0" w:color="auto"/>
            <w:left w:val="none" w:sz="0" w:space="0" w:color="auto"/>
            <w:bottom w:val="none" w:sz="0" w:space="0" w:color="auto"/>
            <w:right w:val="none" w:sz="0" w:space="0" w:color="auto"/>
          </w:divBdr>
        </w:div>
        <w:div w:id="1524905604">
          <w:marLeft w:val="0"/>
          <w:marRight w:val="0"/>
          <w:marTop w:val="0"/>
          <w:marBottom w:val="0"/>
          <w:divBdr>
            <w:top w:val="none" w:sz="0" w:space="0" w:color="auto"/>
            <w:left w:val="none" w:sz="0" w:space="0" w:color="auto"/>
            <w:bottom w:val="none" w:sz="0" w:space="0" w:color="auto"/>
            <w:right w:val="none" w:sz="0" w:space="0" w:color="auto"/>
          </w:divBdr>
        </w:div>
        <w:div w:id="1529368353">
          <w:marLeft w:val="0"/>
          <w:marRight w:val="0"/>
          <w:marTop w:val="0"/>
          <w:marBottom w:val="0"/>
          <w:divBdr>
            <w:top w:val="none" w:sz="0" w:space="0" w:color="auto"/>
            <w:left w:val="none" w:sz="0" w:space="0" w:color="auto"/>
            <w:bottom w:val="none" w:sz="0" w:space="0" w:color="auto"/>
            <w:right w:val="none" w:sz="0" w:space="0" w:color="auto"/>
          </w:divBdr>
        </w:div>
        <w:div w:id="1541629324">
          <w:marLeft w:val="0"/>
          <w:marRight w:val="0"/>
          <w:marTop w:val="0"/>
          <w:marBottom w:val="0"/>
          <w:divBdr>
            <w:top w:val="none" w:sz="0" w:space="0" w:color="auto"/>
            <w:left w:val="none" w:sz="0" w:space="0" w:color="auto"/>
            <w:bottom w:val="none" w:sz="0" w:space="0" w:color="auto"/>
            <w:right w:val="none" w:sz="0" w:space="0" w:color="auto"/>
          </w:divBdr>
        </w:div>
        <w:div w:id="1543663513">
          <w:marLeft w:val="0"/>
          <w:marRight w:val="0"/>
          <w:marTop w:val="0"/>
          <w:marBottom w:val="0"/>
          <w:divBdr>
            <w:top w:val="none" w:sz="0" w:space="0" w:color="auto"/>
            <w:left w:val="none" w:sz="0" w:space="0" w:color="auto"/>
            <w:bottom w:val="none" w:sz="0" w:space="0" w:color="auto"/>
            <w:right w:val="none" w:sz="0" w:space="0" w:color="auto"/>
          </w:divBdr>
        </w:div>
        <w:div w:id="1555502436">
          <w:marLeft w:val="0"/>
          <w:marRight w:val="0"/>
          <w:marTop w:val="0"/>
          <w:marBottom w:val="0"/>
          <w:divBdr>
            <w:top w:val="none" w:sz="0" w:space="0" w:color="auto"/>
            <w:left w:val="none" w:sz="0" w:space="0" w:color="auto"/>
            <w:bottom w:val="none" w:sz="0" w:space="0" w:color="auto"/>
            <w:right w:val="none" w:sz="0" w:space="0" w:color="auto"/>
          </w:divBdr>
        </w:div>
        <w:div w:id="1556546593">
          <w:marLeft w:val="0"/>
          <w:marRight w:val="0"/>
          <w:marTop w:val="0"/>
          <w:marBottom w:val="0"/>
          <w:divBdr>
            <w:top w:val="none" w:sz="0" w:space="0" w:color="auto"/>
            <w:left w:val="none" w:sz="0" w:space="0" w:color="auto"/>
            <w:bottom w:val="none" w:sz="0" w:space="0" w:color="auto"/>
            <w:right w:val="none" w:sz="0" w:space="0" w:color="auto"/>
          </w:divBdr>
        </w:div>
        <w:div w:id="1557887775">
          <w:marLeft w:val="0"/>
          <w:marRight w:val="0"/>
          <w:marTop w:val="0"/>
          <w:marBottom w:val="0"/>
          <w:divBdr>
            <w:top w:val="none" w:sz="0" w:space="0" w:color="auto"/>
            <w:left w:val="none" w:sz="0" w:space="0" w:color="auto"/>
            <w:bottom w:val="none" w:sz="0" w:space="0" w:color="auto"/>
            <w:right w:val="none" w:sz="0" w:space="0" w:color="auto"/>
          </w:divBdr>
        </w:div>
        <w:div w:id="1559442239">
          <w:marLeft w:val="0"/>
          <w:marRight w:val="0"/>
          <w:marTop w:val="0"/>
          <w:marBottom w:val="0"/>
          <w:divBdr>
            <w:top w:val="none" w:sz="0" w:space="0" w:color="auto"/>
            <w:left w:val="none" w:sz="0" w:space="0" w:color="auto"/>
            <w:bottom w:val="none" w:sz="0" w:space="0" w:color="auto"/>
            <w:right w:val="none" w:sz="0" w:space="0" w:color="auto"/>
          </w:divBdr>
        </w:div>
        <w:div w:id="1560902059">
          <w:marLeft w:val="0"/>
          <w:marRight w:val="0"/>
          <w:marTop w:val="0"/>
          <w:marBottom w:val="0"/>
          <w:divBdr>
            <w:top w:val="none" w:sz="0" w:space="0" w:color="auto"/>
            <w:left w:val="none" w:sz="0" w:space="0" w:color="auto"/>
            <w:bottom w:val="none" w:sz="0" w:space="0" w:color="auto"/>
            <w:right w:val="none" w:sz="0" w:space="0" w:color="auto"/>
          </w:divBdr>
        </w:div>
        <w:div w:id="1565527268">
          <w:marLeft w:val="0"/>
          <w:marRight w:val="0"/>
          <w:marTop w:val="0"/>
          <w:marBottom w:val="0"/>
          <w:divBdr>
            <w:top w:val="none" w:sz="0" w:space="0" w:color="auto"/>
            <w:left w:val="none" w:sz="0" w:space="0" w:color="auto"/>
            <w:bottom w:val="none" w:sz="0" w:space="0" w:color="auto"/>
            <w:right w:val="none" w:sz="0" w:space="0" w:color="auto"/>
          </w:divBdr>
        </w:div>
        <w:div w:id="1566724754">
          <w:marLeft w:val="0"/>
          <w:marRight w:val="0"/>
          <w:marTop w:val="0"/>
          <w:marBottom w:val="0"/>
          <w:divBdr>
            <w:top w:val="none" w:sz="0" w:space="0" w:color="auto"/>
            <w:left w:val="none" w:sz="0" w:space="0" w:color="auto"/>
            <w:bottom w:val="none" w:sz="0" w:space="0" w:color="auto"/>
            <w:right w:val="none" w:sz="0" w:space="0" w:color="auto"/>
          </w:divBdr>
        </w:div>
        <w:div w:id="1571302812">
          <w:marLeft w:val="0"/>
          <w:marRight w:val="0"/>
          <w:marTop w:val="0"/>
          <w:marBottom w:val="0"/>
          <w:divBdr>
            <w:top w:val="none" w:sz="0" w:space="0" w:color="auto"/>
            <w:left w:val="none" w:sz="0" w:space="0" w:color="auto"/>
            <w:bottom w:val="none" w:sz="0" w:space="0" w:color="auto"/>
            <w:right w:val="none" w:sz="0" w:space="0" w:color="auto"/>
          </w:divBdr>
        </w:div>
        <w:div w:id="1571379573">
          <w:marLeft w:val="0"/>
          <w:marRight w:val="0"/>
          <w:marTop w:val="0"/>
          <w:marBottom w:val="0"/>
          <w:divBdr>
            <w:top w:val="none" w:sz="0" w:space="0" w:color="auto"/>
            <w:left w:val="none" w:sz="0" w:space="0" w:color="auto"/>
            <w:bottom w:val="none" w:sz="0" w:space="0" w:color="auto"/>
            <w:right w:val="none" w:sz="0" w:space="0" w:color="auto"/>
          </w:divBdr>
        </w:div>
        <w:div w:id="1589536428">
          <w:marLeft w:val="0"/>
          <w:marRight w:val="0"/>
          <w:marTop w:val="0"/>
          <w:marBottom w:val="0"/>
          <w:divBdr>
            <w:top w:val="none" w:sz="0" w:space="0" w:color="auto"/>
            <w:left w:val="none" w:sz="0" w:space="0" w:color="auto"/>
            <w:bottom w:val="none" w:sz="0" w:space="0" w:color="auto"/>
            <w:right w:val="none" w:sz="0" w:space="0" w:color="auto"/>
          </w:divBdr>
        </w:div>
        <w:div w:id="1589927066">
          <w:marLeft w:val="0"/>
          <w:marRight w:val="0"/>
          <w:marTop w:val="0"/>
          <w:marBottom w:val="0"/>
          <w:divBdr>
            <w:top w:val="none" w:sz="0" w:space="0" w:color="auto"/>
            <w:left w:val="none" w:sz="0" w:space="0" w:color="auto"/>
            <w:bottom w:val="none" w:sz="0" w:space="0" w:color="auto"/>
            <w:right w:val="none" w:sz="0" w:space="0" w:color="auto"/>
          </w:divBdr>
        </w:div>
        <w:div w:id="1604655535">
          <w:marLeft w:val="0"/>
          <w:marRight w:val="0"/>
          <w:marTop w:val="0"/>
          <w:marBottom w:val="0"/>
          <w:divBdr>
            <w:top w:val="none" w:sz="0" w:space="0" w:color="auto"/>
            <w:left w:val="none" w:sz="0" w:space="0" w:color="auto"/>
            <w:bottom w:val="none" w:sz="0" w:space="0" w:color="auto"/>
            <w:right w:val="none" w:sz="0" w:space="0" w:color="auto"/>
          </w:divBdr>
        </w:div>
        <w:div w:id="1610432719">
          <w:marLeft w:val="0"/>
          <w:marRight w:val="0"/>
          <w:marTop w:val="0"/>
          <w:marBottom w:val="0"/>
          <w:divBdr>
            <w:top w:val="none" w:sz="0" w:space="0" w:color="auto"/>
            <w:left w:val="none" w:sz="0" w:space="0" w:color="auto"/>
            <w:bottom w:val="none" w:sz="0" w:space="0" w:color="auto"/>
            <w:right w:val="none" w:sz="0" w:space="0" w:color="auto"/>
          </w:divBdr>
        </w:div>
        <w:div w:id="1611620954">
          <w:marLeft w:val="0"/>
          <w:marRight w:val="0"/>
          <w:marTop w:val="0"/>
          <w:marBottom w:val="0"/>
          <w:divBdr>
            <w:top w:val="none" w:sz="0" w:space="0" w:color="auto"/>
            <w:left w:val="none" w:sz="0" w:space="0" w:color="auto"/>
            <w:bottom w:val="none" w:sz="0" w:space="0" w:color="auto"/>
            <w:right w:val="none" w:sz="0" w:space="0" w:color="auto"/>
          </w:divBdr>
        </w:div>
        <w:div w:id="1612349398">
          <w:marLeft w:val="0"/>
          <w:marRight w:val="0"/>
          <w:marTop w:val="0"/>
          <w:marBottom w:val="0"/>
          <w:divBdr>
            <w:top w:val="none" w:sz="0" w:space="0" w:color="auto"/>
            <w:left w:val="none" w:sz="0" w:space="0" w:color="auto"/>
            <w:bottom w:val="none" w:sz="0" w:space="0" w:color="auto"/>
            <w:right w:val="none" w:sz="0" w:space="0" w:color="auto"/>
          </w:divBdr>
        </w:div>
        <w:div w:id="1629506744">
          <w:marLeft w:val="0"/>
          <w:marRight w:val="0"/>
          <w:marTop w:val="0"/>
          <w:marBottom w:val="0"/>
          <w:divBdr>
            <w:top w:val="none" w:sz="0" w:space="0" w:color="auto"/>
            <w:left w:val="none" w:sz="0" w:space="0" w:color="auto"/>
            <w:bottom w:val="none" w:sz="0" w:space="0" w:color="auto"/>
            <w:right w:val="none" w:sz="0" w:space="0" w:color="auto"/>
          </w:divBdr>
        </w:div>
        <w:div w:id="1633249498">
          <w:marLeft w:val="0"/>
          <w:marRight w:val="0"/>
          <w:marTop w:val="0"/>
          <w:marBottom w:val="0"/>
          <w:divBdr>
            <w:top w:val="none" w:sz="0" w:space="0" w:color="auto"/>
            <w:left w:val="none" w:sz="0" w:space="0" w:color="auto"/>
            <w:bottom w:val="none" w:sz="0" w:space="0" w:color="auto"/>
            <w:right w:val="none" w:sz="0" w:space="0" w:color="auto"/>
          </w:divBdr>
        </w:div>
        <w:div w:id="1635137274">
          <w:marLeft w:val="0"/>
          <w:marRight w:val="0"/>
          <w:marTop w:val="0"/>
          <w:marBottom w:val="0"/>
          <w:divBdr>
            <w:top w:val="none" w:sz="0" w:space="0" w:color="auto"/>
            <w:left w:val="none" w:sz="0" w:space="0" w:color="auto"/>
            <w:bottom w:val="none" w:sz="0" w:space="0" w:color="auto"/>
            <w:right w:val="none" w:sz="0" w:space="0" w:color="auto"/>
          </w:divBdr>
        </w:div>
        <w:div w:id="1636523851">
          <w:marLeft w:val="0"/>
          <w:marRight w:val="0"/>
          <w:marTop w:val="0"/>
          <w:marBottom w:val="0"/>
          <w:divBdr>
            <w:top w:val="none" w:sz="0" w:space="0" w:color="auto"/>
            <w:left w:val="none" w:sz="0" w:space="0" w:color="auto"/>
            <w:bottom w:val="none" w:sz="0" w:space="0" w:color="auto"/>
            <w:right w:val="none" w:sz="0" w:space="0" w:color="auto"/>
          </w:divBdr>
        </w:div>
        <w:div w:id="1640459145">
          <w:marLeft w:val="0"/>
          <w:marRight w:val="0"/>
          <w:marTop w:val="0"/>
          <w:marBottom w:val="0"/>
          <w:divBdr>
            <w:top w:val="none" w:sz="0" w:space="0" w:color="auto"/>
            <w:left w:val="none" w:sz="0" w:space="0" w:color="auto"/>
            <w:bottom w:val="none" w:sz="0" w:space="0" w:color="auto"/>
            <w:right w:val="none" w:sz="0" w:space="0" w:color="auto"/>
          </w:divBdr>
        </w:div>
        <w:div w:id="1644390763">
          <w:marLeft w:val="0"/>
          <w:marRight w:val="0"/>
          <w:marTop w:val="0"/>
          <w:marBottom w:val="0"/>
          <w:divBdr>
            <w:top w:val="none" w:sz="0" w:space="0" w:color="auto"/>
            <w:left w:val="none" w:sz="0" w:space="0" w:color="auto"/>
            <w:bottom w:val="none" w:sz="0" w:space="0" w:color="auto"/>
            <w:right w:val="none" w:sz="0" w:space="0" w:color="auto"/>
          </w:divBdr>
        </w:div>
        <w:div w:id="1646087720">
          <w:marLeft w:val="0"/>
          <w:marRight w:val="0"/>
          <w:marTop w:val="0"/>
          <w:marBottom w:val="0"/>
          <w:divBdr>
            <w:top w:val="none" w:sz="0" w:space="0" w:color="auto"/>
            <w:left w:val="none" w:sz="0" w:space="0" w:color="auto"/>
            <w:bottom w:val="none" w:sz="0" w:space="0" w:color="auto"/>
            <w:right w:val="none" w:sz="0" w:space="0" w:color="auto"/>
          </w:divBdr>
        </w:div>
        <w:div w:id="1647050907">
          <w:marLeft w:val="0"/>
          <w:marRight w:val="0"/>
          <w:marTop w:val="0"/>
          <w:marBottom w:val="0"/>
          <w:divBdr>
            <w:top w:val="none" w:sz="0" w:space="0" w:color="auto"/>
            <w:left w:val="none" w:sz="0" w:space="0" w:color="auto"/>
            <w:bottom w:val="none" w:sz="0" w:space="0" w:color="auto"/>
            <w:right w:val="none" w:sz="0" w:space="0" w:color="auto"/>
          </w:divBdr>
        </w:div>
        <w:div w:id="1647734013">
          <w:marLeft w:val="0"/>
          <w:marRight w:val="0"/>
          <w:marTop w:val="0"/>
          <w:marBottom w:val="0"/>
          <w:divBdr>
            <w:top w:val="none" w:sz="0" w:space="0" w:color="auto"/>
            <w:left w:val="none" w:sz="0" w:space="0" w:color="auto"/>
            <w:bottom w:val="none" w:sz="0" w:space="0" w:color="auto"/>
            <w:right w:val="none" w:sz="0" w:space="0" w:color="auto"/>
          </w:divBdr>
        </w:div>
        <w:div w:id="1650136334">
          <w:marLeft w:val="0"/>
          <w:marRight w:val="0"/>
          <w:marTop w:val="0"/>
          <w:marBottom w:val="0"/>
          <w:divBdr>
            <w:top w:val="none" w:sz="0" w:space="0" w:color="auto"/>
            <w:left w:val="none" w:sz="0" w:space="0" w:color="auto"/>
            <w:bottom w:val="none" w:sz="0" w:space="0" w:color="auto"/>
            <w:right w:val="none" w:sz="0" w:space="0" w:color="auto"/>
          </w:divBdr>
        </w:div>
        <w:div w:id="1655181526">
          <w:marLeft w:val="0"/>
          <w:marRight w:val="0"/>
          <w:marTop w:val="0"/>
          <w:marBottom w:val="0"/>
          <w:divBdr>
            <w:top w:val="none" w:sz="0" w:space="0" w:color="auto"/>
            <w:left w:val="none" w:sz="0" w:space="0" w:color="auto"/>
            <w:bottom w:val="none" w:sz="0" w:space="0" w:color="auto"/>
            <w:right w:val="none" w:sz="0" w:space="0" w:color="auto"/>
          </w:divBdr>
        </w:div>
        <w:div w:id="1657689092">
          <w:marLeft w:val="0"/>
          <w:marRight w:val="0"/>
          <w:marTop w:val="0"/>
          <w:marBottom w:val="0"/>
          <w:divBdr>
            <w:top w:val="none" w:sz="0" w:space="0" w:color="auto"/>
            <w:left w:val="none" w:sz="0" w:space="0" w:color="auto"/>
            <w:bottom w:val="none" w:sz="0" w:space="0" w:color="auto"/>
            <w:right w:val="none" w:sz="0" w:space="0" w:color="auto"/>
          </w:divBdr>
        </w:div>
        <w:div w:id="1658993696">
          <w:marLeft w:val="0"/>
          <w:marRight w:val="0"/>
          <w:marTop w:val="0"/>
          <w:marBottom w:val="0"/>
          <w:divBdr>
            <w:top w:val="none" w:sz="0" w:space="0" w:color="auto"/>
            <w:left w:val="none" w:sz="0" w:space="0" w:color="auto"/>
            <w:bottom w:val="none" w:sz="0" w:space="0" w:color="auto"/>
            <w:right w:val="none" w:sz="0" w:space="0" w:color="auto"/>
          </w:divBdr>
        </w:div>
        <w:div w:id="1660889417">
          <w:marLeft w:val="0"/>
          <w:marRight w:val="0"/>
          <w:marTop w:val="0"/>
          <w:marBottom w:val="0"/>
          <w:divBdr>
            <w:top w:val="none" w:sz="0" w:space="0" w:color="auto"/>
            <w:left w:val="none" w:sz="0" w:space="0" w:color="auto"/>
            <w:bottom w:val="none" w:sz="0" w:space="0" w:color="auto"/>
            <w:right w:val="none" w:sz="0" w:space="0" w:color="auto"/>
          </w:divBdr>
        </w:div>
        <w:div w:id="1666088687">
          <w:marLeft w:val="0"/>
          <w:marRight w:val="0"/>
          <w:marTop w:val="0"/>
          <w:marBottom w:val="0"/>
          <w:divBdr>
            <w:top w:val="none" w:sz="0" w:space="0" w:color="auto"/>
            <w:left w:val="none" w:sz="0" w:space="0" w:color="auto"/>
            <w:bottom w:val="none" w:sz="0" w:space="0" w:color="auto"/>
            <w:right w:val="none" w:sz="0" w:space="0" w:color="auto"/>
          </w:divBdr>
        </w:div>
        <w:div w:id="1670324272">
          <w:marLeft w:val="0"/>
          <w:marRight w:val="0"/>
          <w:marTop w:val="0"/>
          <w:marBottom w:val="0"/>
          <w:divBdr>
            <w:top w:val="none" w:sz="0" w:space="0" w:color="auto"/>
            <w:left w:val="none" w:sz="0" w:space="0" w:color="auto"/>
            <w:bottom w:val="none" w:sz="0" w:space="0" w:color="auto"/>
            <w:right w:val="none" w:sz="0" w:space="0" w:color="auto"/>
          </w:divBdr>
        </w:div>
        <w:div w:id="1685011959">
          <w:marLeft w:val="0"/>
          <w:marRight w:val="0"/>
          <w:marTop w:val="0"/>
          <w:marBottom w:val="0"/>
          <w:divBdr>
            <w:top w:val="none" w:sz="0" w:space="0" w:color="auto"/>
            <w:left w:val="none" w:sz="0" w:space="0" w:color="auto"/>
            <w:bottom w:val="none" w:sz="0" w:space="0" w:color="auto"/>
            <w:right w:val="none" w:sz="0" w:space="0" w:color="auto"/>
          </w:divBdr>
        </w:div>
        <w:div w:id="1686134059">
          <w:marLeft w:val="0"/>
          <w:marRight w:val="0"/>
          <w:marTop w:val="0"/>
          <w:marBottom w:val="0"/>
          <w:divBdr>
            <w:top w:val="none" w:sz="0" w:space="0" w:color="auto"/>
            <w:left w:val="none" w:sz="0" w:space="0" w:color="auto"/>
            <w:bottom w:val="none" w:sz="0" w:space="0" w:color="auto"/>
            <w:right w:val="none" w:sz="0" w:space="0" w:color="auto"/>
          </w:divBdr>
        </w:div>
        <w:div w:id="1686176289">
          <w:marLeft w:val="0"/>
          <w:marRight w:val="0"/>
          <w:marTop w:val="0"/>
          <w:marBottom w:val="0"/>
          <w:divBdr>
            <w:top w:val="none" w:sz="0" w:space="0" w:color="auto"/>
            <w:left w:val="none" w:sz="0" w:space="0" w:color="auto"/>
            <w:bottom w:val="none" w:sz="0" w:space="0" w:color="auto"/>
            <w:right w:val="none" w:sz="0" w:space="0" w:color="auto"/>
          </w:divBdr>
        </w:div>
        <w:div w:id="1693846825">
          <w:marLeft w:val="0"/>
          <w:marRight w:val="0"/>
          <w:marTop w:val="0"/>
          <w:marBottom w:val="0"/>
          <w:divBdr>
            <w:top w:val="none" w:sz="0" w:space="0" w:color="auto"/>
            <w:left w:val="none" w:sz="0" w:space="0" w:color="auto"/>
            <w:bottom w:val="none" w:sz="0" w:space="0" w:color="auto"/>
            <w:right w:val="none" w:sz="0" w:space="0" w:color="auto"/>
          </w:divBdr>
        </w:div>
        <w:div w:id="1699310706">
          <w:marLeft w:val="0"/>
          <w:marRight w:val="0"/>
          <w:marTop w:val="0"/>
          <w:marBottom w:val="0"/>
          <w:divBdr>
            <w:top w:val="none" w:sz="0" w:space="0" w:color="auto"/>
            <w:left w:val="none" w:sz="0" w:space="0" w:color="auto"/>
            <w:bottom w:val="none" w:sz="0" w:space="0" w:color="auto"/>
            <w:right w:val="none" w:sz="0" w:space="0" w:color="auto"/>
          </w:divBdr>
        </w:div>
        <w:div w:id="1704086948">
          <w:marLeft w:val="0"/>
          <w:marRight w:val="0"/>
          <w:marTop w:val="0"/>
          <w:marBottom w:val="0"/>
          <w:divBdr>
            <w:top w:val="none" w:sz="0" w:space="0" w:color="auto"/>
            <w:left w:val="none" w:sz="0" w:space="0" w:color="auto"/>
            <w:bottom w:val="none" w:sz="0" w:space="0" w:color="auto"/>
            <w:right w:val="none" w:sz="0" w:space="0" w:color="auto"/>
          </w:divBdr>
        </w:div>
        <w:div w:id="1710101960">
          <w:marLeft w:val="0"/>
          <w:marRight w:val="0"/>
          <w:marTop w:val="0"/>
          <w:marBottom w:val="0"/>
          <w:divBdr>
            <w:top w:val="none" w:sz="0" w:space="0" w:color="auto"/>
            <w:left w:val="none" w:sz="0" w:space="0" w:color="auto"/>
            <w:bottom w:val="none" w:sz="0" w:space="0" w:color="auto"/>
            <w:right w:val="none" w:sz="0" w:space="0" w:color="auto"/>
          </w:divBdr>
        </w:div>
        <w:div w:id="1712991992">
          <w:marLeft w:val="0"/>
          <w:marRight w:val="0"/>
          <w:marTop w:val="0"/>
          <w:marBottom w:val="0"/>
          <w:divBdr>
            <w:top w:val="none" w:sz="0" w:space="0" w:color="auto"/>
            <w:left w:val="none" w:sz="0" w:space="0" w:color="auto"/>
            <w:bottom w:val="none" w:sz="0" w:space="0" w:color="auto"/>
            <w:right w:val="none" w:sz="0" w:space="0" w:color="auto"/>
          </w:divBdr>
        </w:div>
        <w:div w:id="1724400896">
          <w:marLeft w:val="0"/>
          <w:marRight w:val="0"/>
          <w:marTop w:val="0"/>
          <w:marBottom w:val="0"/>
          <w:divBdr>
            <w:top w:val="none" w:sz="0" w:space="0" w:color="auto"/>
            <w:left w:val="none" w:sz="0" w:space="0" w:color="auto"/>
            <w:bottom w:val="none" w:sz="0" w:space="0" w:color="auto"/>
            <w:right w:val="none" w:sz="0" w:space="0" w:color="auto"/>
          </w:divBdr>
        </w:div>
        <w:div w:id="1724674267">
          <w:marLeft w:val="0"/>
          <w:marRight w:val="0"/>
          <w:marTop w:val="0"/>
          <w:marBottom w:val="0"/>
          <w:divBdr>
            <w:top w:val="none" w:sz="0" w:space="0" w:color="auto"/>
            <w:left w:val="none" w:sz="0" w:space="0" w:color="auto"/>
            <w:bottom w:val="none" w:sz="0" w:space="0" w:color="auto"/>
            <w:right w:val="none" w:sz="0" w:space="0" w:color="auto"/>
          </w:divBdr>
        </w:div>
        <w:div w:id="1728801777">
          <w:marLeft w:val="0"/>
          <w:marRight w:val="0"/>
          <w:marTop w:val="0"/>
          <w:marBottom w:val="0"/>
          <w:divBdr>
            <w:top w:val="none" w:sz="0" w:space="0" w:color="auto"/>
            <w:left w:val="none" w:sz="0" w:space="0" w:color="auto"/>
            <w:bottom w:val="none" w:sz="0" w:space="0" w:color="auto"/>
            <w:right w:val="none" w:sz="0" w:space="0" w:color="auto"/>
          </w:divBdr>
        </w:div>
        <w:div w:id="1731296512">
          <w:marLeft w:val="0"/>
          <w:marRight w:val="0"/>
          <w:marTop w:val="0"/>
          <w:marBottom w:val="0"/>
          <w:divBdr>
            <w:top w:val="none" w:sz="0" w:space="0" w:color="auto"/>
            <w:left w:val="none" w:sz="0" w:space="0" w:color="auto"/>
            <w:bottom w:val="none" w:sz="0" w:space="0" w:color="auto"/>
            <w:right w:val="none" w:sz="0" w:space="0" w:color="auto"/>
          </w:divBdr>
        </w:div>
        <w:div w:id="1745372282">
          <w:marLeft w:val="0"/>
          <w:marRight w:val="0"/>
          <w:marTop w:val="0"/>
          <w:marBottom w:val="0"/>
          <w:divBdr>
            <w:top w:val="none" w:sz="0" w:space="0" w:color="auto"/>
            <w:left w:val="none" w:sz="0" w:space="0" w:color="auto"/>
            <w:bottom w:val="none" w:sz="0" w:space="0" w:color="auto"/>
            <w:right w:val="none" w:sz="0" w:space="0" w:color="auto"/>
          </w:divBdr>
        </w:div>
        <w:div w:id="1745688086">
          <w:marLeft w:val="0"/>
          <w:marRight w:val="0"/>
          <w:marTop w:val="0"/>
          <w:marBottom w:val="0"/>
          <w:divBdr>
            <w:top w:val="none" w:sz="0" w:space="0" w:color="auto"/>
            <w:left w:val="none" w:sz="0" w:space="0" w:color="auto"/>
            <w:bottom w:val="none" w:sz="0" w:space="0" w:color="auto"/>
            <w:right w:val="none" w:sz="0" w:space="0" w:color="auto"/>
          </w:divBdr>
        </w:div>
        <w:div w:id="1749033586">
          <w:marLeft w:val="0"/>
          <w:marRight w:val="0"/>
          <w:marTop w:val="0"/>
          <w:marBottom w:val="0"/>
          <w:divBdr>
            <w:top w:val="none" w:sz="0" w:space="0" w:color="auto"/>
            <w:left w:val="none" w:sz="0" w:space="0" w:color="auto"/>
            <w:bottom w:val="none" w:sz="0" w:space="0" w:color="auto"/>
            <w:right w:val="none" w:sz="0" w:space="0" w:color="auto"/>
          </w:divBdr>
        </w:div>
        <w:div w:id="1762869465">
          <w:marLeft w:val="0"/>
          <w:marRight w:val="0"/>
          <w:marTop w:val="0"/>
          <w:marBottom w:val="0"/>
          <w:divBdr>
            <w:top w:val="none" w:sz="0" w:space="0" w:color="auto"/>
            <w:left w:val="none" w:sz="0" w:space="0" w:color="auto"/>
            <w:bottom w:val="none" w:sz="0" w:space="0" w:color="auto"/>
            <w:right w:val="none" w:sz="0" w:space="0" w:color="auto"/>
          </w:divBdr>
        </w:div>
        <w:div w:id="1768424412">
          <w:marLeft w:val="0"/>
          <w:marRight w:val="0"/>
          <w:marTop w:val="0"/>
          <w:marBottom w:val="0"/>
          <w:divBdr>
            <w:top w:val="none" w:sz="0" w:space="0" w:color="auto"/>
            <w:left w:val="none" w:sz="0" w:space="0" w:color="auto"/>
            <w:bottom w:val="none" w:sz="0" w:space="0" w:color="auto"/>
            <w:right w:val="none" w:sz="0" w:space="0" w:color="auto"/>
          </w:divBdr>
        </w:div>
        <w:div w:id="1772433392">
          <w:marLeft w:val="0"/>
          <w:marRight w:val="0"/>
          <w:marTop w:val="0"/>
          <w:marBottom w:val="0"/>
          <w:divBdr>
            <w:top w:val="none" w:sz="0" w:space="0" w:color="auto"/>
            <w:left w:val="none" w:sz="0" w:space="0" w:color="auto"/>
            <w:bottom w:val="none" w:sz="0" w:space="0" w:color="auto"/>
            <w:right w:val="none" w:sz="0" w:space="0" w:color="auto"/>
          </w:divBdr>
        </w:div>
        <w:div w:id="1777670209">
          <w:marLeft w:val="0"/>
          <w:marRight w:val="0"/>
          <w:marTop w:val="0"/>
          <w:marBottom w:val="0"/>
          <w:divBdr>
            <w:top w:val="none" w:sz="0" w:space="0" w:color="auto"/>
            <w:left w:val="none" w:sz="0" w:space="0" w:color="auto"/>
            <w:bottom w:val="none" w:sz="0" w:space="0" w:color="auto"/>
            <w:right w:val="none" w:sz="0" w:space="0" w:color="auto"/>
          </w:divBdr>
        </w:div>
        <w:div w:id="1777821546">
          <w:marLeft w:val="0"/>
          <w:marRight w:val="0"/>
          <w:marTop w:val="0"/>
          <w:marBottom w:val="0"/>
          <w:divBdr>
            <w:top w:val="none" w:sz="0" w:space="0" w:color="auto"/>
            <w:left w:val="none" w:sz="0" w:space="0" w:color="auto"/>
            <w:bottom w:val="none" w:sz="0" w:space="0" w:color="auto"/>
            <w:right w:val="none" w:sz="0" w:space="0" w:color="auto"/>
          </w:divBdr>
        </w:div>
        <w:div w:id="1781608532">
          <w:marLeft w:val="0"/>
          <w:marRight w:val="0"/>
          <w:marTop w:val="0"/>
          <w:marBottom w:val="0"/>
          <w:divBdr>
            <w:top w:val="none" w:sz="0" w:space="0" w:color="auto"/>
            <w:left w:val="none" w:sz="0" w:space="0" w:color="auto"/>
            <w:bottom w:val="none" w:sz="0" w:space="0" w:color="auto"/>
            <w:right w:val="none" w:sz="0" w:space="0" w:color="auto"/>
          </w:divBdr>
        </w:div>
        <w:div w:id="1788967722">
          <w:marLeft w:val="0"/>
          <w:marRight w:val="0"/>
          <w:marTop w:val="0"/>
          <w:marBottom w:val="0"/>
          <w:divBdr>
            <w:top w:val="none" w:sz="0" w:space="0" w:color="auto"/>
            <w:left w:val="none" w:sz="0" w:space="0" w:color="auto"/>
            <w:bottom w:val="none" w:sz="0" w:space="0" w:color="auto"/>
            <w:right w:val="none" w:sz="0" w:space="0" w:color="auto"/>
          </w:divBdr>
        </w:div>
        <w:div w:id="1791164456">
          <w:marLeft w:val="0"/>
          <w:marRight w:val="0"/>
          <w:marTop w:val="0"/>
          <w:marBottom w:val="0"/>
          <w:divBdr>
            <w:top w:val="none" w:sz="0" w:space="0" w:color="auto"/>
            <w:left w:val="none" w:sz="0" w:space="0" w:color="auto"/>
            <w:bottom w:val="none" w:sz="0" w:space="0" w:color="auto"/>
            <w:right w:val="none" w:sz="0" w:space="0" w:color="auto"/>
          </w:divBdr>
        </w:div>
        <w:div w:id="1799034408">
          <w:marLeft w:val="0"/>
          <w:marRight w:val="0"/>
          <w:marTop w:val="0"/>
          <w:marBottom w:val="0"/>
          <w:divBdr>
            <w:top w:val="none" w:sz="0" w:space="0" w:color="auto"/>
            <w:left w:val="none" w:sz="0" w:space="0" w:color="auto"/>
            <w:bottom w:val="none" w:sz="0" w:space="0" w:color="auto"/>
            <w:right w:val="none" w:sz="0" w:space="0" w:color="auto"/>
          </w:divBdr>
        </w:div>
        <w:div w:id="1800218803">
          <w:marLeft w:val="0"/>
          <w:marRight w:val="0"/>
          <w:marTop w:val="0"/>
          <w:marBottom w:val="0"/>
          <w:divBdr>
            <w:top w:val="none" w:sz="0" w:space="0" w:color="auto"/>
            <w:left w:val="none" w:sz="0" w:space="0" w:color="auto"/>
            <w:bottom w:val="none" w:sz="0" w:space="0" w:color="auto"/>
            <w:right w:val="none" w:sz="0" w:space="0" w:color="auto"/>
          </w:divBdr>
        </w:div>
        <w:div w:id="1803500781">
          <w:marLeft w:val="0"/>
          <w:marRight w:val="0"/>
          <w:marTop w:val="0"/>
          <w:marBottom w:val="0"/>
          <w:divBdr>
            <w:top w:val="none" w:sz="0" w:space="0" w:color="auto"/>
            <w:left w:val="none" w:sz="0" w:space="0" w:color="auto"/>
            <w:bottom w:val="none" w:sz="0" w:space="0" w:color="auto"/>
            <w:right w:val="none" w:sz="0" w:space="0" w:color="auto"/>
          </w:divBdr>
        </w:div>
        <w:div w:id="1804614761">
          <w:marLeft w:val="0"/>
          <w:marRight w:val="0"/>
          <w:marTop w:val="0"/>
          <w:marBottom w:val="0"/>
          <w:divBdr>
            <w:top w:val="none" w:sz="0" w:space="0" w:color="auto"/>
            <w:left w:val="none" w:sz="0" w:space="0" w:color="auto"/>
            <w:bottom w:val="none" w:sz="0" w:space="0" w:color="auto"/>
            <w:right w:val="none" w:sz="0" w:space="0" w:color="auto"/>
          </w:divBdr>
        </w:div>
        <w:div w:id="1811971067">
          <w:marLeft w:val="0"/>
          <w:marRight w:val="0"/>
          <w:marTop w:val="0"/>
          <w:marBottom w:val="0"/>
          <w:divBdr>
            <w:top w:val="none" w:sz="0" w:space="0" w:color="auto"/>
            <w:left w:val="none" w:sz="0" w:space="0" w:color="auto"/>
            <w:bottom w:val="none" w:sz="0" w:space="0" w:color="auto"/>
            <w:right w:val="none" w:sz="0" w:space="0" w:color="auto"/>
          </w:divBdr>
        </w:div>
        <w:div w:id="1812937923">
          <w:marLeft w:val="0"/>
          <w:marRight w:val="0"/>
          <w:marTop w:val="0"/>
          <w:marBottom w:val="0"/>
          <w:divBdr>
            <w:top w:val="none" w:sz="0" w:space="0" w:color="auto"/>
            <w:left w:val="none" w:sz="0" w:space="0" w:color="auto"/>
            <w:bottom w:val="none" w:sz="0" w:space="0" w:color="auto"/>
            <w:right w:val="none" w:sz="0" w:space="0" w:color="auto"/>
          </w:divBdr>
        </w:div>
        <w:div w:id="1824815573">
          <w:marLeft w:val="0"/>
          <w:marRight w:val="0"/>
          <w:marTop w:val="0"/>
          <w:marBottom w:val="0"/>
          <w:divBdr>
            <w:top w:val="none" w:sz="0" w:space="0" w:color="auto"/>
            <w:left w:val="none" w:sz="0" w:space="0" w:color="auto"/>
            <w:bottom w:val="none" w:sz="0" w:space="0" w:color="auto"/>
            <w:right w:val="none" w:sz="0" w:space="0" w:color="auto"/>
          </w:divBdr>
        </w:div>
        <w:div w:id="1838375284">
          <w:marLeft w:val="0"/>
          <w:marRight w:val="0"/>
          <w:marTop w:val="0"/>
          <w:marBottom w:val="0"/>
          <w:divBdr>
            <w:top w:val="none" w:sz="0" w:space="0" w:color="auto"/>
            <w:left w:val="none" w:sz="0" w:space="0" w:color="auto"/>
            <w:bottom w:val="none" w:sz="0" w:space="0" w:color="auto"/>
            <w:right w:val="none" w:sz="0" w:space="0" w:color="auto"/>
          </w:divBdr>
        </w:div>
        <w:div w:id="1847358158">
          <w:marLeft w:val="0"/>
          <w:marRight w:val="0"/>
          <w:marTop w:val="0"/>
          <w:marBottom w:val="0"/>
          <w:divBdr>
            <w:top w:val="none" w:sz="0" w:space="0" w:color="auto"/>
            <w:left w:val="none" w:sz="0" w:space="0" w:color="auto"/>
            <w:bottom w:val="none" w:sz="0" w:space="0" w:color="auto"/>
            <w:right w:val="none" w:sz="0" w:space="0" w:color="auto"/>
          </w:divBdr>
        </w:div>
        <w:div w:id="1848863063">
          <w:marLeft w:val="0"/>
          <w:marRight w:val="0"/>
          <w:marTop w:val="0"/>
          <w:marBottom w:val="0"/>
          <w:divBdr>
            <w:top w:val="none" w:sz="0" w:space="0" w:color="auto"/>
            <w:left w:val="none" w:sz="0" w:space="0" w:color="auto"/>
            <w:bottom w:val="none" w:sz="0" w:space="0" w:color="auto"/>
            <w:right w:val="none" w:sz="0" w:space="0" w:color="auto"/>
          </w:divBdr>
        </w:div>
        <w:div w:id="1850438301">
          <w:marLeft w:val="0"/>
          <w:marRight w:val="0"/>
          <w:marTop w:val="0"/>
          <w:marBottom w:val="0"/>
          <w:divBdr>
            <w:top w:val="none" w:sz="0" w:space="0" w:color="auto"/>
            <w:left w:val="none" w:sz="0" w:space="0" w:color="auto"/>
            <w:bottom w:val="none" w:sz="0" w:space="0" w:color="auto"/>
            <w:right w:val="none" w:sz="0" w:space="0" w:color="auto"/>
          </w:divBdr>
        </w:div>
        <w:div w:id="1851484020">
          <w:marLeft w:val="0"/>
          <w:marRight w:val="0"/>
          <w:marTop w:val="0"/>
          <w:marBottom w:val="0"/>
          <w:divBdr>
            <w:top w:val="none" w:sz="0" w:space="0" w:color="auto"/>
            <w:left w:val="none" w:sz="0" w:space="0" w:color="auto"/>
            <w:bottom w:val="none" w:sz="0" w:space="0" w:color="auto"/>
            <w:right w:val="none" w:sz="0" w:space="0" w:color="auto"/>
          </w:divBdr>
        </w:div>
        <w:div w:id="1852448085">
          <w:marLeft w:val="0"/>
          <w:marRight w:val="0"/>
          <w:marTop w:val="0"/>
          <w:marBottom w:val="0"/>
          <w:divBdr>
            <w:top w:val="none" w:sz="0" w:space="0" w:color="auto"/>
            <w:left w:val="none" w:sz="0" w:space="0" w:color="auto"/>
            <w:bottom w:val="none" w:sz="0" w:space="0" w:color="auto"/>
            <w:right w:val="none" w:sz="0" w:space="0" w:color="auto"/>
          </w:divBdr>
        </w:div>
        <w:div w:id="1852714532">
          <w:marLeft w:val="0"/>
          <w:marRight w:val="0"/>
          <w:marTop w:val="0"/>
          <w:marBottom w:val="0"/>
          <w:divBdr>
            <w:top w:val="none" w:sz="0" w:space="0" w:color="auto"/>
            <w:left w:val="none" w:sz="0" w:space="0" w:color="auto"/>
            <w:bottom w:val="none" w:sz="0" w:space="0" w:color="auto"/>
            <w:right w:val="none" w:sz="0" w:space="0" w:color="auto"/>
          </w:divBdr>
        </w:div>
        <w:div w:id="1853521655">
          <w:marLeft w:val="0"/>
          <w:marRight w:val="0"/>
          <w:marTop w:val="0"/>
          <w:marBottom w:val="0"/>
          <w:divBdr>
            <w:top w:val="none" w:sz="0" w:space="0" w:color="auto"/>
            <w:left w:val="none" w:sz="0" w:space="0" w:color="auto"/>
            <w:bottom w:val="none" w:sz="0" w:space="0" w:color="auto"/>
            <w:right w:val="none" w:sz="0" w:space="0" w:color="auto"/>
          </w:divBdr>
        </w:div>
        <w:div w:id="1859614805">
          <w:marLeft w:val="0"/>
          <w:marRight w:val="0"/>
          <w:marTop w:val="0"/>
          <w:marBottom w:val="0"/>
          <w:divBdr>
            <w:top w:val="none" w:sz="0" w:space="0" w:color="auto"/>
            <w:left w:val="none" w:sz="0" w:space="0" w:color="auto"/>
            <w:bottom w:val="none" w:sz="0" w:space="0" w:color="auto"/>
            <w:right w:val="none" w:sz="0" w:space="0" w:color="auto"/>
          </w:divBdr>
        </w:div>
        <w:div w:id="1864198950">
          <w:marLeft w:val="0"/>
          <w:marRight w:val="0"/>
          <w:marTop w:val="0"/>
          <w:marBottom w:val="0"/>
          <w:divBdr>
            <w:top w:val="none" w:sz="0" w:space="0" w:color="auto"/>
            <w:left w:val="none" w:sz="0" w:space="0" w:color="auto"/>
            <w:bottom w:val="none" w:sz="0" w:space="0" w:color="auto"/>
            <w:right w:val="none" w:sz="0" w:space="0" w:color="auto"/>
          </w:divBdr>
        </w:div>
        <w:div w:id="1869833645">
          <w:marLeft w:val="0"/>
          <w:marRight w:val="0"/>
          <w:marTop w:val="0"/>
          <w:marBottom w:val="0"/>
          <w:divBdr>
            <w:top w:val="none" w:sz="0" w:space="0" w:color="auto"/>
            <w:left w:val="none" w:sz="0" w:space="0" w:color="auto"/>
            <w:bottom w:val="none" w:sz="0" w:space="0" w:color="auto"/>
            <w:right w:val="none" w:sz="0" w:space="0" w:color="auto"/>
          </w:divBdr>
        </w:div>
        <w:div w:id="1870484429">
          <w:marLeft w:val="0"/>
          <w:marRight w:val="0"/>
          <w:marTop w:val="0"/>
          <w:marBottom w:val="0"/>
          <w:divBdr>
            <w:top w:val="none" w:sz="0" w:space="0" w:color="auto"/>
            <w:left w:val="none" w:sz="0" w:space="0" w:color="auto"/>
            <w:bottom w:val="none" w:sz="0" w:space="0" w:color="auto"/>
            <w:right w:val="none" w:sz="0" w:space="0" w:color="auto"/>
          </w:divBdr>
        </w:div>
        <w:div w:id="1876577169">
          <w:marLeft w:val="0"/>
          <w:marRight w:val="0"/>
          <w:marTop w:val="0"/>
          <w:marBottom w:val="0"/>
          <w:divBdr>
            <w:top w:val="none" w:sz="0" w:space="0" w:color="auto"/>
            <w:left w:val="none" w:sz="0" w:space="0" w:color="auto"/>
            <w:bottom w:val="none" w:sz="0" w:space="0" w:color="auto"/>
            <w:right w:val="none" w:sz="0" w:space="0" w:color="auto"/>
          </w:divBdr>
        </w:div>
        <w:div w:id="1878197913">
          <w:marLeft w:val="0"/>
          <w:marRight w:val="0"/>
          <w:marTop w:val="0"/>
          <w:marBottom w:val="0"/>
          <w:divBdr>
            <w:top w:val="none" w:sz="0" w:space="0" w:color="auto"/>
            <w:left w:val="none" w:sz="0" w:space="0" w:color="auto"/>
            <w:bottom w:val="none" w:sz="0" w:space="0" w:color="auto"/>
            <w:right w:val="none" w:sz="0" w:space="0" w:color="auto"/>
          </w:divBdr>
        </w:div>
        <w:div w:id="1878273552">
          <w:marLeft w:val="0"/>
          <w:marRight w:val="0"/>
          <w:marTop w:val="0"/>
          <w:marBottom w:val="0"/>
          <w:divBdr>
            <w:top w:val="none" w:sz="0" w:space="0" w:color="auto"/>
            <w:left w:val="none" w:sz="0" w:space="0" w:color="auto"/>
            <w:bottom w:val="none" w:sz="0" w:space="0" w:color="auto"/>
            <w:right w:val="none" w:sz="0" w:space="0" w:color="auto"/>
          </w:divBdr>
        </w:div>
        <w:div w:id="1880165794">
          <w:marLeft w:val="0"/>
          <w:marRight w:val="0"/>
          <w:marTop w:val="0"/>
          <w:marBottom w:val="0"/>
          <w:divBdr>
            <w:top w:val="none" w:sz="0" w:space="0" w:color="auto"/>
            <w:left w:val="none" w:sz="0" w:space="0" w:color="auto"/>
            <w:bottom w:val="none" w:sz="0" w:space="0" w:color="auto"/>
            <w:right w:val="none" w:sz="0" w:space="0" w:color="auto"/>
          </w:divBdr>
        </w:div>
        <w:div w:id="1880239696">
          <w:marLeft w:val="0"/>
          <w:marRight w:val="0"/>
          <w:marTop w:val="0"/>
          <w:marBottom w:val="0"/>
          <w:divBdr>
            <w:top w:val="none" w:sz="0" w:space="0" w:color="auto"/>
            <w:left w:val="none" w:sz="0" w:space="0" w:color="auto"/>
            <w:bottom w:val="none" w:sz="0" w:space="0" w:color="auto"/>
            <w:right w:val="none" w:sz="0" w:space="0" w:color="auto"/>
          </w:divBdr>
        </w:div>
        <w:div w:id="1880820023">
          <w:marLeft w:val="0"/>
          <w:marRight w:val="0"/>
          <w:marTop w:val="0"/>
          <w:marBottom w:val="0"/>
          <w:divBdr>
            <w:top w:val="none" w:sz="0" w:space="0" w:color="auto"/>
            <w:left w:val="none" w:sz="0" w:space="0" w:color="auto"/>
            <w:bottom w:val="none" w:sz="0" w:space="0" w:color="auto"/>
            <w:right w:val="none" w:sz="0" w:space="0" w:color="auto"/>
          </w:divBdr>
        </w:div>
        <w:div w:id="1881934042">
          <w:marLeft w:val="0"/>
          <w:marRight w:val="0"/>
          <w:marTop w:val="0"/>
          <w:marBottom w:val="0"/>
          <w:divBdr>
            <w:top w:val="none" w:sz="0" w:space="0" w:color="auto"/>
            <w:left w:val="none" w:sz="0" w:space="0" w:color="auto"/>
            <w:bottom w:val="none" w:sz="0" w:space="0" w:color="auto"/>
            <w:right w:val="none" w:sz="0" w:space="0" w:color="auto"/>
          </w:divBdr>
        </w:div>
        <w:div w:id="1896503039">
          <w:marLeft w:val="0"/>
          <w:marRight w:val="0"/>
          <w:marTop w:val="0"/>
          <w:marBottom w:val="0"/>
          <w:divBdr>
            <w:top w:val="none" w:sz="0" w:space="0" w:color="auto"/>
            <w:left w:val="none" w:sz="0" w:space="0" w:color="auto"/>
            <w:bottom w:val="none" w:sz="0" w:space="0" w:color="auto"/>
            <w:right w:val="none" w:sz="0" w:space="0" w:color="auto"/>
          </w:divBdr>
        </w:div>
        <w:div w:id="1908758215">
          <w:marLeft w:val="0"/>
          <w:marRight w:val="0"/>
          <w:marTop w:val="0"/>
          <w:marBottom w:val="0"/>
          <w:divBdr>
            <w:top w:val="none" w:sz="0" w:space="0" w:color="auto"/>
            <w:left w:val="none" w:sz="0" w:space="0" w:color="auto"/>
            <w:bottom w:val="none" w:sz="0" w:space="0" w:color="auto"/>
            <w:right w:val="none" w:sz="0" w:space="0" w:color="auto"/>
          </w:divBdr>
        </w:div>
        <w:div w:id="1911033905">
          <w:marLeft w:val="0"/>
          <w:marRight w:val="0"/>
          <w:marTop w:val="0"/>
          <w:marBottom w:val="0"/>
          <w:divBdr>
            <w:top w:val="none" w:sz="0" w:space="0" w:color="auto"/>
            <w:left w:val="none" w:sz="0" w:space="0" w:color="auto"/>
            <w:bottom w:val="none" w:sz="0" w:space="0" w:color="auto"/>
            <w:right w:val="none" w:sz="0" w:space="0" w:color="auto"/>
          </w:divBdr>
        </w:div>
        <w:div w:id="1915240814">
          <w:marLeft w:val="0"/>
          <w:marRight w:val="0"/>
          <w:marTop w:val="0"/>
          <w:marBottom w:val="0"/>
          <w:divBdr>
            <w:top w:val="none" w:sz="0" w:space="0" w:color="auto"/>
            <w:left w:val="none" w:sz="0" w:space="0" w:color="auto"/>
            <w:bottom w:val="none" w:sz="0" w:space="0" w:color="auto"/>
            <w:right w:val="none" w:sz="0" w:space="0" w:color="auto"/>
          </w:divBdr>
        </w:div>
        <w:div w:id="1918978417">
          <w:marLeft w:val="0"/>
          <w:marRight w:val="0"/>
          <w:marTop w:val="0"/>
          <w:marBottom w:val="0"/>
          <w:divBdr>
            <w:top w:val="none" w:sz="0" w:space="0" w:color="auto"/>
            <w:left w:val="none" w:sz="0" w:space="0" w:color="auto"/>
            <w:bottom w:val="none" w:sz="0" w:space="0" w:color="auto"/>
            <w:right w:val="none" w:sz="0" w:space="0" w:color="auto"/>
          </w:divBdr>
        </w:div>
        <w:div w:id="1921400624">
          <w:marLeft w:val="0"/>
          <w:marRight w:val="0"/>
          <w:marTop w:val="0"/>
          <w:marBottom w:val="0"/>
          <w:divBdr>
            <w:top w:val="none" w:sz="0" w:space="0" w:color="auto"/>
            <w:left w:val="none" w:sz="0" w:space="0" w:color="auto"/>
            <w:bottom w:val="none" w:sz="0" w:space="0" w:color="auto"/>
            <w:right w:val="none" w:sz="0" w:space="0" w:color="auto"/>
          </w:divBdr>
        </w:div>
        <w:div w:id="1924600908">
          <w:marLeft w:val="0"/>
          <w:marRight w:val="0"/>
          <w:marTop w:val="0"/>
          <w:marBottom w:val="0"/>
          <w:divBdr>
            <w:top w:val="none" w:sz="0" w:space="0" w:color="auto"/>
            <w:left w:val="none" w:sz="0" w:space="0" w:color="auto"/>
            <w:bottom w:val="none" w:sz="0" w:space="0" w:color="auto"/>
            <w:right w:val="none" w:sz="0" w:space="0" w:color="auto"/>
          </w:divBdr>
        </w:div>
        <w:div w:id="1933515311">
          <w:marLeft w:val="0"/>
          <w:marRight w:val="0"/>
          <w:marTop w:val="0"/>
          <w:marBottom w:val="0"/>
          <w:divBdr>
            <w:top w:val="none" w:sz="0" w:space="0" w:color="auto"/>
            <w:left w:val="none" w:sz="0" w:space="0" w:color="auto"/>
            <w:bottom w:val="none" w:sz="0" w:space="0" w:color="auto"/>
            <w:right w:val="none" w:sz="0" w:space="0" w:color="auto"/>
          </w:divBdr>
        </w:div>
        <w:div w:id="1943537959">
          <w:marLeft w:val="0"/>
          <w:marRight w:val="0"/>
          <w:marTop w:val="0"/>
          <w:marBottom w:val="0"/>
          <w:divBdr>
            <w:top w:val="none" w:sz="0" w:space="0" w:color="auto"/>
            <w:left w:val="none" w:sz="0" w:space="0" w:color="auto"/>
            <w:bottom w:val="none" w:sz="0" w:space="0" w:color="auto"/>
            <w:right w:val="none" w:sz="0" w:space="0" w:color="auto"/>
          </w:divBdr>
        </w:div>
        <w:div w:id="1945652569">
          <w:marLeft w:val="0"/>
          <w:marRight w:val="0"/>
          <w:marTop w:val="0"/>
          <w:marBottom w:val="0"/>
          <w:divBdr>
            <w:top w:val="none" w:sz="0" w:space="0" w:color="auto"/>
            <w:left w:val="none" w:sz="0" w:space="0" w:color="auto"/>
            <w:bottom w:val="none" w:sz="0" w:space="0" w:color="auto"/>
            <w:right w:val="none" w:sz="0" w:space="0" w:color="auto"/>
          </w:divBdr>
        </w:div>
        <w:div w:id="1948194112">
          <w:marLeft w:val="0"/>
          <w:marRight w:val="0"/>
          <w:marTop w:val="0"/>
          <w:marBottom w:val="0"/>
          <w:divBdr>
            <w:top w:val="none" w:sz="0" w:space="0" w:color="auto"/>
            <w:left w:val="none" w:sz="0" w:space="0" w:color="auto"/>
            <w:bottom w:val="none" w:sz="0" w:space="0" w:color="auto"/>
            <w:right w:val="none" w:sz="0" w:space="0" w:color="auto"/>
          </w:divBdr>
        </w:div>
        <w:div w:id="1948804301">
          <w:marLeft w:val="0"/>
          <w:marRight w:val="0"/>
          <w:marTop w:val="0"/>
          <w:marBottom w:val="0"/>
          <w:divBdr>
            <w:top w:val="none" w:sz="0" w:space="0" w:color="auto"/>
            <w:left w:val="none" w:sz="0" w:space="0" w:color="auto"/>
            <w:bottom w:val="none" w:sz="0" w:space="0" w:color="auto"/>
            <w:right w:val="none" w:sz="0" w:space="0" w:color="auto"/>
          </w:divBdr>
        </w:div>
        <w:div w:id="1949465624">
          <w:marLeft w:val="0"/>
          <w:marRight w:val="0"/>
          <w:marTop w:val="0"/>
          <w:marBottom w:val="0"/>
          <w:divBdr>
            <w:top w:val="none" w:sz="0" w:space="0" w:color="auto"/>
            <w:left w:val="none" w:sz="0" w:space="0" w:color="auto"/>
            <w:bottom w:val="none" w:sz="0" w:space="0" w:color="auto"/>
            <w:right w:val="none" w:sz="0" w:space="0" w:color="auto"/>
          </w:divBdr>
        </w:div>
        <w:div w:id="1952664169">
          <w:marLeft w:val="0"/>
          <w:marRight w:val="0"/>
          <w:marTop w:val="0"/>
          <w:marBottom w:val="0"/>
          <w:divBdr>
            <w:top w:val="none" w:sz="0" w:space="0" w:color="auto"/>
            <w:left w:val="none" w:sz="0" w:space="0" w:color="auto"/>
            <w:bottom w:val="none" w:sz="0" w:space="0" w:color="auto"/>
            <w:right w:val="none" w:sz="0" w:space="0" w:color="auto"/>
          </w:divBdr>
        </w:div>
        <w:div w:id="1954751297">
          <w:marLeft w:val="0"/>
          <w:marRight w:val="0"/>
          <w:marTop w:val="0"/>
          <w:marBottom w:val="0"/>
          <w:divBdr>
            <w:top w:val="none" w:sz="0" w:space="0" w:color="auto"/>
            <w:left w:val="none" w:sz="0" w:space="0" w:color="auto"/>
            <w:bottom w:val="none" w:sz="0" w:space="0" w:color="auto"/>
            <w:right w:val="none" w:sz="0" w:space="0" w:color="auto"/>
          </w:divBdr>
        </w:div>
        <w:div w:id="1957133003">
          <w:marLeft w:val="0"/>
          <w:marRight w:val="0"/>
          <w:marTop w:val="0"/>
          <w:marBottom w:val="0"/>
          <w:divBdr>
            <w:top w:val="none" w:sz="0" w:space="0" w:color="auto"/>
            <w:left w:val="none" w:sz="0" w:space="0" w:color="auto"/>
            <w:bottom w:val="none" w:sz="0" w:space="0" w:color="auto"/>
            <w:right w:val="none" w:sz="0" w:space="0" w:color="auto"/>
          </w:divBdr>
        </w:div>
        <w:div w:id="1961034422">
          <w:marLeft w:val="0"/>
          <w:marRight w:val="0"/>
          <w:marTop w:val="0"/>
          <w:marBottom w:val="0"/>
          <w:divBdr>
            <w:top w:val="none" w:sz="0" w:space="0" w:color="auto"/>
            <w:left w:val="none" w:sz="0" w:space="0" w:color="auto"/>
            <w:bottom w:val="none" w:sz="0" w:space="0" w:color="auto"/>
            <w:right w:val="none" w:sz="0" w:space="0" w:color="auto"/>
          </w:divBdr>
        </w:div>
        <w:div w:id="1963997418">
          <w:marLeft w:val="0"/>
          <w:marRight w:val="0"/>
          <w:marTop w:val="0"/>
          <w:marBottom w:val="0"/>
          <w:divBdr>
            <w:top w:val="none" w:sz="0" w:space="0" w:color="auto"/>
            <w:left w:val="none" w:sz="0" w:space="0" w:color="auto"/>
            <w:bottom w:val="none" w:sz="0" w:space="0" w:color="auto"/>
            <w:right w:val="none" w:sz="0" w:space="0" w:color="auto"/>
          </w:divBdr>
        </w:div>
        <w:div w:id="1963999888">
          <w:marLeft w:val="0"/>
          <w:marRight w:val="0"/>
          <w:marTop w:val="0"/>
          <w:marBottom w:val="0"/>
          <w:divBdr>
            <w:top w:val="none" w:sz="0" w:space="0" w:color="auto"/>
            <w:left w:val="none" w:sz="0" w:space="0" w:color="auto"/>
            <w:bottom w:val="none" w:sz="0" w:space="0" w:color="auto"/>
            <w:right w:val="none" w:sz="0" w:space="0" w:color="auto"/>
          </w:divBdr>
        </w:div>
        <w:div w:id="1973486499">
          <w:marLeft w:val="0"/>
          <w:marRight w:val="0"/>
          <w:marTop w:val="0"/>
          <w:marBottom w:val="0"/>
          <w:divBdr>
            <w:top w:val="none" w:sz="0" w:space="0" w:color="auto"/>
            <w:left w:val="none" w:sz="0" w:space="0" w:color="auto"/>
            <w:bottom w:val="none" w:sz="0" w:space="0" w:color="auto"/>
            <w:right w:val="none" w:sz="0" w:space="0" w:color="auto"/>
          </w:divBdr>
        </w:div>
        <w:div w:id="1980064864">
          <w:marLeft w:val="0"/>
          <w:marRight w:val="0"/>
          <w:marTop w:val="0"/>
          <w:marBottom w:val="0"/>
          <w:divBdr>
            <w:top w:val="none" w:sz="0" w:space="0" w:color="auto"/>
            <w:left w:val="none" w:sz="0" w:space="0" w:color="auto"/>
            <w:bottom w:val="none" w:sz="0" w:space="0" w:color="auto"/>
            <w:right w:val="none" w:sz="0" w:space="0" w:color="auto"/>
          </w:divBdr>
        </w:div>
        <w:div w:id="1983003960">
          <w:marLeft w:val="0"/>
          <w:marRight w:val="0"/>
          <w:marTop w:val="0"/>
          <w:marBottom w:val="0"/>
          <w:divBdr>
            <w:top w:val="none" w:sz="0" w:space="0" w:color="auto"/>
            <w:left w:val="none" w:sz="0" w:space="0" w:color="auto"/>
            <w:bottom w:val="none" w:sz="0" w:space="0" w:color="auto"/>
            <w:right w:val="none" w:sz="0" w:space="0" w:color="auto"/>
          </w:divBdr>
        </w:div>
        <w:div w:id="1983650655">
          <w:marLeft w:val="0"/>
          <w:marRight w:val="0"/>
          <w:marTop w:val="0"/>
          <w:marBottom w:val="0"/>
          <w:divBdr>
            <w:top w:val="none" w:sz="0" w:space="0" w:color="auto"/>
            <w:left w:val="none" w:sz="0" w:space="0" w:color="auto"/>
            <w:bottom w:val="none" w:sz="0" w:space="0" w:color="auto"/>
            <w:right w:val="none" w:sz="0" w:space="0" w:color="auto"/>
          </w:divBdr>
        </w:div>
        <w:div w:id="1995600697">
          <w:marLeft w:val="0"/>
          <w:marRight w:val="0"/>
          <w:marTop w:val="0"/>
          <w:marBottom w:val="0"/>
          <w:divBdr>
            <w:top w:val="none" w:sz="0" w:space="0" w:color="auto"/>
            <w:left w:val="none" w:sz="0" w:space="0" w:color="auto"/>
            <w:bottom w:val="none" w:sz="0" w:space="0" w:color="auto"/>
            <w:right w:val="none" w:sz="0" w:space="0" w:color="auto"/>
          </w:divBdr>
        </w:div>
        <w:div w:id="1998997132">
          <w:marLeft w:val="0"/>
          <w:marRight w:val="0"/>
          <w:marTop w:val="0"/>
          <w:marBottom w:val="0"/>
          <w:divBdr>
            <w:top w:val="none" w:sz="0" w:space="0" w:color="auto"/>
            <w:left w:val="none" w:sz="0" w:space="0" w:color="auto"/>
            <w:bottom w:val="none" w:sz="0" w:space="0" w:color="auto"/>
            <w:right w:val="none" w:sz="0" w:space="0" w:color="auto"/>
          </w:divBdr>
        </w:div>
        <w:div w:id="2004432507">
          <w:marLeft w:val="0"/>
          <w:marRight w:val="0"/>
          <w:marTop w:val="0"/>
          <w:marBottom w:val="0"/>
          <w:divBdr>
            <w:top w:val="none" w:sz="0" w:space="0" w:color="auto"/>
            <w:left w:val="none" w:sz="0" w:space="0" w:color="auto"/>
            <w:bottom w:val="none" w:sz="0" w:space="0" w:color="auto"/>
            <w:right w:val="none" w:sz="0" w:space="0" w:color="auto"/>
          </w:divBdr>
        </w:div>
        <w:div w:id="2007901667">
          <w:marLeft w:val="0"/>
          <w:marRight w:val="0"/>
          <w:marTop w:val="0"/>
          <w:marBottom w:val="0"/>
          <w:divBdr>
            <w:top w:val="none" w:sz="0" w:space="0" w:color="auto"/>
            <w:left w:val="none" w:sz="0" w:space="0" w:color="auto"/>
            <w:bottom w:val="none" w:sz="0" w:space="0" w:color="auto"/>
            <w:right w:val="none" w:sz="0" w:space="0" w:color="auto"/>
          </w:divBdr>
        </w:div>
        <w:div w:id="2008441354">
          <w:marLeft w:val="0"/>
          <w:marRight w:val="0"/>
          <w:marTop w:val="0"/>
          <w:marBottom w:val="0"/>
          <w:divBdr>
            <w:top w:val="none" w:sz="0" w:space="0" w:color="auto"/>
            <w:left w:val="none" w:sz="0" w:space="0" w:color="auto"/>
            <w:bottom w:val="none" w:sz="0" w:space="0" w:color="auto"/>
            <w:right w:val="none" w:sz="0" w:space="0" w:color="auto"/>
          </w:divBdr>
        </w:div>
        <w:div w:id="2009943208">
          <w:marLeft w:val="0"/>
          <w:marRight w:val="0"/>
          <w:marTop w:val="0"/>
          <w:marBottom w:val="0"/>
          <w:divBdr>
            <w:top w:val="none" w:sz="0" w:space="0" w:color="auto"/>
            <w:left w:val="none" w:sz="0" w:space="0" w:color="auto"/>
            <w:bottom w:val="none" w:sz="0" w:space="0" w:color="auto"/>
            <w:right w:val="none" w:sz="0" w:space="0" w:color="auto"/>
          </w:divBdr>
        </w:div>
        <w:div w:id="2010406717">
          <w:marLeft w:val="0"/>
          <w:marRight w:val="0"/>
          <w:marTop w:val="0"/>
          <w:marBottom w:val="0"/>
          <w:divBdr>
            <w:top w:val="none" w:sz="0" w:space="0" w:color="auto"/>
            <w:left w:val="none" w:sz="0" w:space="0" w:color="auto"/>
            <w:bottom w:val="none" w:sz="0" w:space="0" w:color="auto"/>
            <w:right w:val="none" w:sz="0" w:space="0" w:color="auto"/>
          </w:divBdr>
        </w:div>
        <w:div w:id="2012487904">
          <w:marLeft w:val="0"/>
          <w:marRight w:val="0"/>
          <w:marTop w:val="0"/>
          <w:marBottom w:val="0"/>
          <w:divBdr>
            <w:top w:val="none" w:sz="0" w:space="0" w:color="auto"/>
            <w:left w:val="none" w:sz="0" w:space="0" w:color="auto"/>
            <w:bottom w:val="none" w:sz="0" w:space="0" w:color="auto"/>
            <w:right w:val="none" w:sz="0" w:space="0" w:color="auto"/>
          </w:divBdr>
        </w:div>
        <w:div w:id="2012753903">
          <w:marLeft w:val="0"/>
          <w:marRight w:val="0"/>
          <w:marTop w:val="0"/>
          <w:marBottom w:val="0"/>
          <w:divBdr>
            <w:top w:val="none" w:sz="0" w:space="0" w:color="auto"/>
            <w:left w:val="none" w:sz="0" w:space="0" w:color="auto"/>
            <w:bottom w:val="none" w:sz="0" w:space="0" w:color="auto"/>
            <w:right w:val="none" w:sz="0" w:space="0" w:color="auto"/>
          </w:divBdr>
        </w:div>
        <w:div w:id="2018117679">
          <w:marLeft w:val="0"/>
          <w:marRight w:val="0"/>
          <w:marTop w:val="0"/>
          <w:marBottom w:val="0"/>
          <w:divBdr>
            <w:top w:val="none" w:sz="0" w:space="0" w:color="auto"/>
            <w:left w:val="none" w:sz="0" w:space="0" w:color="auto"/>
            <w:bottom w:val="none" w:sz="0" w:space="0" w:color="auto"/>
            <w:right w:val="none" w:sz="0" w:space="0" w:color="auto"/>
          </w:divBdr>
        </w:div>
        <w:div w:id="2018606284">
          <w:marLeft w:val="0"/>
          <w:marRight w:val="0"/>
          <w:marTop w:val="0"/>
          <w:marBottom w:val="0"/>
          <w:divBdr>
            <w:top w:val="none" w:sz="0" w:space="0" w:color="auto"/>
            <w:left w:val="none" w:sz="0" w:space="0" w:color="auto"/>
            <w:bottom w:val="none" w:sz="0" w:space="0" w:color="auto"/>
            <w:right w:val="none" w:sz="0" w:space="0" w:color="auto"/>
          </w:divBdr>
        </w:div>
        <w:div w:id="2022197805">
          <w:marLeft w:val="0"/>
          <w:marRight w:val="0"/>
          <w:marTop w:val="0"/>
          <w:marBottom w:val="0"/>
          <w:divBdr>
            <w:top w:val="none" w:sz="0" w:space="0" w:color="auto"/>
            <w:left w:val="none" w:sz="0" w:space="0" w:color="auto"/>
            <w:bottom w:val="none" w:sz="0" w:space="0" w:color="auto"/>
            <w:right w:val="none" w:sz="0" w:space="0" w:color="auto"/>
          </w:divBdr>
        </w:div>
        <w:div w:id="2028434973">
          <w:marLeft w:val="0"/>
          <w:marRight w:val="0"/>
          <w:marTop w:val="0"/>
          <w:marBottom w:val="0"/>
          <w:divBdr>
            <w:top w:val="none" w:sz="0" w:space="0" w:color="auto"/>
            <w:left w:val="none" w:sz="0" w:space="0" w:color="auto"/>
            <w:bottom w:val="none" w:sz="0" w:space="0" w:color="auto"/>
            <w:right w:val="none" w:sz="0" w:space="0" w:color="auto"/>
          </w:divBdr>
        </w:div>
        <w:div w:id="2034381136">
          <w:marLeft w:val="0"/>
          <w:marRight w:val="0"/>
          <w:marTop w:val="0"/>
          <w:marBottom w:val="0"/>
          <w:divBdr>
            <w:top w:val="none" w:sz="0" w:space="0" w:color="auto"/>
            <w:left w:val="none" w:sz="0" w:space="0" w:color="auto"/>
            <w:bottom w:val="none" w:sz="0" w:space="0" w:color="auto"/>
            <w:right w:val="none" w:sz="0" w:space="0" w:color="auto"/>
          </w:divBdr>
        </w:div>
        <w:div w:id="2039310456">
          <w:marLeft w:val="0"/>
          <w:marRight w:val="0"/>
          <w:marTop w:val="0"/>
          <w:marBottom w:val="0"/>
          <w:divBdr>
            <w:top w:val="none" w:sz="0" w:space="0" w:color="auto"/>
            <w:left w:val="none" w:sz="0" w:space="0" w:color="auto"/>
            <w:bottom w:val="none" w:sz="0" w:space="0" w:color="auto"/>
            <w:right w:val="none" w:sz="0" w:space="0" w:color="auto"/>
          </w:divBdr>
        </w:div>
        <w:div w:id="2046589242">
          <w:marLeft w:val="0"/>
          <w:marRight w:val="0"/>
          <w:marTop w:val="0"/>
          <w:marBottom w:val="0"/>
          <w:divBdr>
            <w:top w:val="none" w:sz="0" w:space="0" w:color="auto"/>
            <w:left w:val="none" w:sz="0" w:space="0" w:color="auto"/>
            <w:bottom w:val="none" w:sz="0" w:space="0" w:color="auto"/>
            <w:right w:val="none" w:sz="0" w:space="0" w:color="auto"/>
          </w:divBdr>
        </w:div>
        <w:div w:id="2048993724">
          <w:marLeft w:val="0"/>
          <w:marRight w:val="0"/>
          <w:marTop w:val="0"/>
          <w:marBottom w:val="0"/>
          <w:divBdr>
            <w:top w:val="none" w:sz="0" w:space="0" w:color="auto"/>
            <w:left w:val="none" w:sz="0" w:space="0" w:color="auto"/>
            <w:bottom w:val="none" w:sz="0" w:space="0" w:color="auto"/>
            <w:right w:val="none" w:sz="0" w:space="0" w:color="auto"/>
          </w:divBdr>
        </w:div>
        <w:div w:id="2060013748">
          <w:marLeft w:val="0"/>
          <w:marRight w:val="0"/>
          <w:marTop w:val="0"/>
          <w:marBottom w:val="0"/>
          <w:divBdr>
            <w:top w:val="none" w:sz="0" w:space="0" w:color="auto"/>
            <w:left w:val="none" w:sz="0" w:space="0" w:color="auto"/>
            <w:bottom w:val="none" w:sz="0" w:space="0" w:color="auto"/>
            <w:right w:val="none" w:sz="0" w:space="0" w:color="auto"/>
          </w:divBdr>
        </w:div>
        <w:div w:id="2060589919">
          <w:marLeft w:val="0"/>
          <w:marRight w:val="0"/>
          <w:marTop w:val="0"/>
          <w:marBottom w:val="0"/>
          <w:divBdr>
            <w:top w:val="none" w:sz="0" w:space="0" w:color="auto"/>
            <w:left w:val="none" w:sz="0" w:space="0" w:color="auto"/>
            <w:bottom w:val="none" w:sz="0" w:space="0" w:color="auto"/>
            <w:right w:val="none" w:sz="0" w:space="0" w:color="auto"/>
          </w:divBdr>
        </w:div>
        <w:div w:id="2064281788">
          <w:marLeft w:val="0"/>
          <w:marRight w:val="0"/>
          <w:marTop w:val="0"/>
          <w:marBottom w:val="0"/>
          <w:divBdr>
            <w:top w:val="none" w:sz="0" w:space="0" w:color="auto"/>
            <w:left w:val="none" w:sz="0" w:space="0" w:color="auto"/>
            <w:bottom w:val="none" w:sz="0" w:space="0" w:color="auto"/>
            <w:right w:val="none" w:sz="0" w:space="0" w:color="auto"/>
          </w:divBdr>
        </w:div>
        <w:div w:id="2070808482">
          <w:marLeft w:val="0"/>
          <w:marRight w:val="0"/>
          <w:marTop w:val="0"/>
          <w:marBottom w:val="0"/>
          <w:divBdr>
            <w:top w:val="none" w:sz="0" w:space="0" w:color="auto"/>
            <w:left w:val="none" w:sz="0" w:space="0" w:color="auto"/>
            <w:bottom w:val="none" w:sz="0" w:space="0" w:color="auto"/>
            <w:right w:val="none" w:sz="0" w:space="0" w:color="auto"/>
          </w:divBdr>
        </w:div>
        <w:div w:id="2076196617">
          <w:marLeft w:val="0"/>
          <w:marRight w:val="0"/>
          <w:marTop w:val="0"/>
          <w:marBottom w:val="0"/>
          <w:divBdr>
            <w:top w:val="none" w:sz="0" w:space="0" w:color="auto"/>
            <w:left w:val="none" w:sz="0" w:space="0" w:color="auto"/>
            <w:bottom w:val="none" w:sz="0" w:space="0" w:color="auto"/>
            <w:right w:val="none" w:sz="0" w:space="0" w:color="auto"/>
          </w:divBdr>
        </w:div>
        <w:div w:id="2085174655">
          <w:marLeft w:val="0"/>
          <w:marRight w:val="0"/>
          <w:marTop w:val="0"/>
          <w:marBottom w:val="0"/>
          <w:divBdr>
            <w:top w:val="none" w:sz="0" w:space="0" w:color="auto"/>
            <w:left w:val="none" w:sz="0" w:space="0" w:color="auto"/>
            <w:bottom w:val="none" w:sz="0" w:space="0" w:color="auto"/>
            <w:right w:val="none" w:sz="0" w:space="0" w:color="auto"/>
          </w:divBdr>
        </w:div>
        <w:div w:id="2088260655">
          <w:marLeft w:val="0"/>
          <w:marRight w:val="0"/>
          <w:marTop w:val="0"/>
          <w:marBottom w:val="0"/>
          <w:divBdr>
            <w:top w:val="none" w:sz="0" w:space="0" w:color="auto"/>
            <w:left w:val="none" w:sz="0" w:space="0" w:color="auto"/>
            <w:bottom w:val="none" w:sz="0" w:space="0" w:color="auto"/>
            <w:right w:val="none" w:sz="0" w:space="0" w:color="auto"/>
          </w:divBdr>
        </w:div>
        <w:div w:id="2099788468">
          <w:marLeft w:val="0"/>
          <w:marRight w:val="0"/>
          <w:marTop w:val="0"/>
          <w:marBottom w:val="0"/>
          <w:divBdr>
            <w:top w:val="none" w:sz="0" w:space="0" w:color="auto"/>
            <w:left w:val="none" w:sz="0" w:space="0" w:color="auto"/>
            <w:bottom w:val="none" w:sz="0" w:space="0" w:color="auto"/>
            <w:right w:val="none" w:sz="0" w:space="0" w:color="auto"/>
          </w:divBdr>
        </w:div>
        <w:div w:id="2100251153">
          <w:marLeft w:val="0"/>
          <w:marRight w:val="0"/>
          <w:marTop w:val="0"/>
          <w:marBottom w:val="0"/>
          <w:divBdr>
            <w:top w:val="none" w:sz="0" w:space="0" w:color="auto"/>
            <w:left w:val="none" w:sz="0" w:space="0" w:color="auto"/>
            <w:bottom w:val="none" w:sz="0" w:space="0" w:color="auto"/>
            <w:right w:val="none" w:sz="0" w:space="0" w:color="auto"/>
          </w:divBdr>
        </w:div>
        <w:div w:id="2100639556">
          <w:marLeft w:val="0"/>
          <w:marRight w:val="0"/>
          <w:marTop w:val="0"/>
          <w:marBottom w:val="0"/>
          <w:divBdr>
            <w:top w:val="none" w:sz="0" w:space="0" w:color="auto"/>
            <w:left w:val="none" w:sz="0" w:space="0" w:color="auto"/>
            <w:bottom w:val="none" w:sz="0" w:space="0" w:color="auto"/>
            <w:right w:val="none" w:sz="0" w:space="0" w:color="auto"/>
          </w:divBdr>
        </w:div>
        <w:div w:id="2101216750">
          <w:marLeft w:val="0"/>
          <w:marRight w:val="0"/>
          <w:marTop w:val="0"/>
          <w:marBottom w:val="0"/>
          <w:divBdr>
            <w:top w:val="none" w:sz="0" w:space="0" w:color="auto"/>
            <w:left w:val="none" w:sz="0" w:space="0" w:color="auto"/>
            <w:bottom w:val="none" w:sz="0" w:space="0" w:color="auto"/>
            <w:right w:val="none" w:sz="0" w:space="0" w:color="auto"/>
          </w:divBdr>
        </w:div>
        <w:div w:id="2101679712">
          <w:marLeft w:val="0"/>
          <w:marRight w:val="0"/>
          <w:marTop w:val="0"/>
          <w:marBottom w:val="0"/>
          <w:divBdr>
            <w:top w:val="none" w:sz="0" w:space="0" w:color="auto"/>
            <w:left w:val="none" w:sz="0" w:space="0" w:color="auto"/>
            <w:bottom w:val="none" w:sz="0" w:space="0" w:color="auto"/>
            <w:right w:val="none" w:sz="0" w:space="0" w:color="auto"/>
          </w:divBdr>
        </w:div>
        <w:div w:id="2104450151">
          <w:marLeft w:val="0"/>
          <w:marRight w:val="0"/>
          <w:marTop w:val="0"/>
          <w:marBottom w:val="0"/>
          <w:divBdr>
            <w:top w:val="none" w:sz="0" w:space="0" w:color="auto"/>
            <w:left w:val="none" w:sz="0" w:space="0" w:color="auto"/>
            <w:bottom w:val="none" w:sz="0" w:space="0" w:color="auto"/>
            <w:right w:val="none" w:sz="0" w:space="0" w:color="auto"/>
          </w:divBdr>
        </w:div>
        <w:div w:id="2108579025">
          <w:marLeft w:val="0"/>
          <w:marRight w:val="0"/>
          <w:marTop w:val="0"/>
          <w:marBottom w:val="0"/>
          <w:divBdr>
            <w:top w:val="none" w:sz="0" w:space="0" w:color="auto"/>
            <w:left w:val="none" w:sz="0" w:space="0" w:color="auto"/>
            <w:bottom w:val="none" w:sz="0" w:space="0" w:color="auto"/>
            <w:right w:val="none" w:sz="0" w:space="0" w:color="auto"/>
          </w:divBdr>
        </w:div>
        <w:div w:id="2108958520">
          <w:marLeft w:val="0"/>
          <w:marRight w:val="0"/>
          <w:marTop w:val="0"/>
          <w:marBottom w:val="0"/>
          <w:divBdr>
            <w:top w:val="none" w:sz="0" w:space="0" w:color="auto"/>
            <w:left w:val="none" w:sz="0" w:space="0" w:color="auto"/>
            <w:bottom w:val="none" w:sz="0" w:space="0" w:color="auto"/>
            <w:right w:val="none" w:sz="0" w:space="0" w:color="auto"/>
          </w:divBdr>
        </w:div>
        <w:div w:id="2112429439">
          <w:marLeft w:val="0"/>
          <w:marRight w:val="0"/>
          <w:marTop w:val="0"/>
          <w:marBottom w:val="0"/>
          <w:divBdr>
            <w:top w:val="none" w:sz="0" w:space="0" w:color="auto"/>
            <w:left w:val="none" w:sz="0" w:space="0" w:color="auto"/>
            <w:bottom w:val="none" w:sz="0" w:space="0" w:color="auto"/>
            <w:right w:val="none" w:sz="0" w:space="0" w:color="auto"/>
          </w:divBdr>
        </w:div>
        <w:div w:id="2115247999">
          <w:marLeft w:val="0"/>
          <w:marRight w:val="0"/>
          <w:marTop w:val="0"/>
          <w:marBottom w:val="0"/>
          <w:divBdr>
            <w:top w:val="none" w:sz="0" w:space="0" w:color="auto"/>
            <w:left w:val="none" w:sz="0" w:space="0" w:color="auto"/>
            <w:bottom w:val="none" w:sz="0" w:space="0" w:color="auto"/>
            <w:right w:val="none" w:sz="0" w:space="0" w:color="auto"/>
          </w:divBdr>
        </w:div>
        <w:div w:id="2116512555">
          <w:marLeft w:val="0"/>
          <w:marRight w:val="0"/>
          <w:marTop w:val="0"/>
          <w:marBottom w:val="0"/>
          <w:divBdr>
            <w:top w:val="none" w:sz="0" w:space="0" w:color="auto"/>
            <w:left w:val="none" w:sz="0" w:space="0" w:color="auto"/>
            <w:bottom w:val="none" w:sz="0" w:space="0" w:color="auto"/>
            <w:right w:val="none" w:sz="0" w:space="0" w:color="auto"/>
          </w:divBdr>
        </w:div>
        <w:div w:id="2116945290">
          <w:marLeft w:val="0"/>
          <w:marRight w:val="0"/>
          <w:marTop w:val="0"/>
          <w:marBottom w:val="0"/>
          <w:divBdr>
            <w:top w:val="none" w:sz="0" w:space="0" w:color="auto"/>
            <w:left w:val="none" w:sz="0" w:space="0" w:color="auto"/>
            <w:bottom w:val="none" w:sz="0" w:space="0" w:color="auto"/>
            <w:right w:val="none" w:sz="0" w:space="0" w:color="auto"/>
          </w:divBdr>
        </w:div>
        <w:div w:id="2120878111">
          <w:marLeft w:val="0"/>
          <w:marRight w:val="0"/>
          <w:marTop w:val="0"/>
          <w:marBottom w:val="0"/>
          <w:divBdr>
            <w:top w:val="none" w:sz="0" w:space="0" w:color="auto"/>
            <w:left w:val="none" w:sz="0" w:space="0" w:color="auto"/>
            <w:bottom w:val="none" w:sz="0" w:space="0" w:color="auto"/>
            <w:right w:val="none" w:sz="0" w:space="0" w:color="auto"/>
          </w:divBdr>
        </w:div>
        <w:div w:id="2133089042">
          <w:marLeft w:val="0"/>
          <w:marRight w:val="0"/>
          <w:marTop w:val="0"/>
          <w:marBottom w:val="0"/>
          <w:divBdr>
            <w:top w:val="none" w:sz="0" w:space="0" w:color="auto"/>
            <w:left w:val="none" w:sz="0" w:space="0" w:color="auto"/>
            <w:bottom w:val="none" w:sz="0" w:space="0" w:color="auto"/>
            <w:right w:val="none" w:sz="0" w:space="0" w:color="auto"/>
          </w:divBdr>
        </w:div>
        <w:div w:id="2133787511">
          <w:marLeft w:val="0"/>
          <w:marRight w:val="0"/>
          <w:marTop w:val="0"/>
          <w:marBottom w:val="0"/>
          <w:divBdr>
            <w:top w:val="none" w:sz="0" w:space="0" w:color="auto"/>
            <w:left w:val="none" w:sz="0" w:space="0" w:color="auto"/>
            <w:bottom w:val="none" w:sz="0" w:space="0" w:color="auto"/>
            <w:right w:val="none" w:sz="0" w:space="0" w:color="auto"/>
          </w:divBdr>
        </w:div>
        <w:div w:id="2137597040">
          <w:marLeft w:val="0"/>
          <w:marRight w:val="0"/>
          <w:marTop w:val="0"/>
          <w:marBottom w:val="0"/>
          <w:divBdr>
            <w:top w:val="none" w:sz="0" w:space="0" w:color="auto"/>
            <w:left w:val="none" w:sz="0" w:space="0" w:color="auto"/>
            <w:bottom w:val="none" w:sz="0" w:space="0" w:color="auto"/>
            <w:right w:val="none" w:sz="0" w:space="0" w:color="auto"/>
          </w:divBdr>
        </w:div>
        <w:div w:id="2141336372">
          <w:marLeft w:val="0"/>
          <w:marRight w:val="0"/>
          <w:marTop w:val="0"/>
          <w:marBottom w:val="0"/>
          <w:divBdr>
            <w:top w:val="none" w:sz="0" w:space="0" w:color="auto"/>
            <w:left w:val="none" w:sz="0" w:space="0" w:color="auto"/>
            <w:bottom w:val="none" w:sz="0" w:space="0" w:color="auto"/>
            <w:right w:val="none" w:sz="0" w:space="0" w:color="auto"/>
          </w:divBdr>
        </w:div>
      </w:divsChild>
    </w:div>
    <w:div w:id="1754280924">
      <w:bodyDiv w:val="1"/>
      <w:marLeft w:val="0"/>
      <w:marRight w:val="0"/>
      <w:marTop w:val="0"/>
      <w:marBottom w:val="0"/>
      <w:divBdr>
        <w:top w:val="none" w:sz="0" w:space="0" w:color="auto"/>
        <w:left w:val="none" w:sz="0" w:space="0" w:color="auto"/>
        <w:bottom w:val="none" w:sz="0" w:space="0" w:color="auto"/>
        <w:right w:val="none" w:sz="0" w:space="0" w:color="auto"/>
      </w:divBdr>
    </w:div>
    <w:div w:id="1763256733">
      <w:bodyDiv w:val="1"/>
      <w:marLeft w:val="0"/>
      <w:marRight w:val="0"/>
      <w:marTop w:val="0"/>
      <w:marBottom w:val="0"/>
      <w:divBdr>
        <w:top w:val="none" w:sz="0" w:space="0" w:color="auto"/>
        <w:left w:val="none" w:sz="0" w:space="0" w:color="auto"/>
        <w:bottom w:val="none" w:sz="0" w:space="0" w:color="auto"/>
        <w:right w:val="none" w:sz="0" w:space="0" w:color="auto"/>
      </w:divBdr>
    </w:div>
    <w:div w:id="1831366285">
      <w:bodyDiv w:val="1"/>
      <w:marLeft w:val="0"/>
      <w:marRight w:val="0"/>
      <w:marTop w:val="0"/>
      <w:marBottom w:val="0"/>
      <w:divBdr>
        <w:top w:val="none" w:sz="0" w:space="0" w:color="auto"/>
        <w:left w:val="none" w:sz="0" w:space="0" w:color="auto"/>
        <w:bottom w:val="none" w:sz="0" w:space="0" w:color="auto"/>
        <w:right w:val="none" w:sz="0" w:space="0" w:color="auto"/>
      </w:divBdr>
    </w:div>
    <w:div w:id="1893273364">
      <w:bodyDiv w:val="1"/>
      <w:marLeft w:val="0"/>
      <w:marRight w:val="0"/>
      <w:marTop w:val="0"/>
      <w:marBottom w:val="0"/>
      <w:divBdr>
        <w:top w:val="none" w:sz="0" w:space="0" w:color="auto"/>
        <w:left w:val="none" w:sz="0" w:space="0" w:color="auto"/>
        <w:bottom w:val="none" w:sz="0" w:space="0" w:color="auto"/>
        <w:right w:val="none" w:sz="0" w:space="0" w:color="auto"/>
      </w:divBdr>
      <w:divsChild>
        <w:div w:id="43213903">
          <w:marLeft w:val="0"/>
          <w:marRight w:val="0"/>
          <w:marTop w:val="0"/>
          <w:marBottom w:val="0"/>
          <w:divBdr>
            <w:top w:val="none" w:sz="0" w:space="0" w:color="auto"/>
            <w:left w:val="none" w:sz="0" w:space="0" w:color="auto"/>
            <w:bottom w:val="none" w:sz="0" w:space="0" w:color="auto"/>
            <w:right w:val="none" w:sz="0" w:space="0" w:color="auto"/>
          </w:divBdr>
        </w:div>
        <w:div w:id="75904152">
          <w:marLeft w:val="0"/>
          <w:marRight w:val="0"/>
          <w:marTop w:val="0"/>
          <w:marBottom w:val="0"/>
          <w:divBdr>
            <w:top w:val="none" w:sz="0" w:space="0" w:color="auto"/>
            <w:left w:val="none" w:sz="0" w:space="0" w:color="auto"/>
            <w:bottom w:val="none" w:sz="0" w:space="0" w:color="auto"/>
            <w:right w:val="none" w:sz="0" w:space="0" w:color="auto"/>
          </w:divBdr>
        </w:div>
        <w:div w:id="123041715">
          <w:marLeft w:val="0"/>
          <w:marRight w:val="0"/>
          <w:marTop w:val="0"/>
          <w:marBottom w:val="0"/>
          <w:divBdr>
            <w:top w:val="none" w:sz="0" w:space="0" w:color="auto"/>
            <w:left w:val="none" w:sz="0" w:space="0" w:color="auto"/>
            <w:bottom w:val="none" w:sz="0" w:space="0" w:color="auto"/>
            <w:right w:val="none" w:sz="0" w:space="0" w:color="auto"/>
          </w:divBdr>
        </w:div>
        <w:div w:id="646013575">
          <w:marLeft w:val="0"/>
          <w:marRight w:val="0"/>
          <w:marTop w:val="0"/>
          <w:marBottom w:val="0"/>
          <w:divBdr>
            <w:top w:val="none" w:sz="0" w:space="0" w:color="auto"/>
            <w:left w:val="none" w:sz="0" w:space="0" w:color="auto"/>
            <w:bottom w:val="none" w:sz="0" w:space="0" w:color="auto"/>
            <w:right w:val="none" w:sz="0" w:space="0" w:color="auto"/>
          </w:divBdr>
        </w:div>
        <w:div w:id="871655247">
          <w:marLeft w:val="0"/>
          <w:marRight w:val="0"/>
          <w:marTop w:val="0"/>
          <w:marBottom w:val="0"/>
          <w:divBdr>
            <w:top w:val="none" w:sz="0" w:space="0" w:color="auto"/>
            <w:left w:val="none" w:sz="0" w:space="0" w:color="auto"/>
            <w:bottom w:val="none" w:sz="0" w:space="0" w:color="auto"/>
            <w:right w:val="none" w:sz="0" w:space="0" w:color="auto"/>
          </w:divBdr>
        </w:div>
        <w:div w:id="939989600">
          <w:marLeft w:val="0"/>
          <w:marRight w:val="0"/>
          <w:marTop w:val="0"/>
          <w:marBottom w:val="0"/>
          <w:divBdr>
            <w:top w:val="none" w:sz="0" w:space="0" w:color="auto"/>
            <w:left w:val="none" w:sz="0" w:space="0" w:color="auto"/>
            <w:bottom w:val="none" w:sz="0" w:space="0" w:color="auto"/>
            <w:right w:val="none" w:sz="0" w:space="0" w:color="auto"/>
          </w:divBdr>
        </w:div>
        <w:div w:id="989358608">
          <w:marLeft w:val="0"/>
          <w:marRight w:val="0"/>
          <w:marTop w:val="0"/>
          <w:marBottom w:val="0"/>
          <w:divBdr>
            <w:top w:val="none" w:sz="0" w:space="0" w:color="auto"/>
            <w:left w:val="none" w:sz="0" w:space="0" w:color="auto"/>
            <w:bottom w:val="none" w:sz="0" w:space="0" w:color="auto"/>
            <w:right w:val="none" w:sz="0" w:space="0" w:color="auto"/>
          </w:divBdr>
        </w:div>
        <w:div w:id="1003626073">
          <w:marLeft w:val="0"/>
          <w:marRight w:val="0"/>
          <w:marTop w:val="0"/>
          <w:marBottom w:val="0"/>
          <w:divBdr>
            <w:top w:val="none" w:sz="0" w:space="0" w:color="auto"/>
            <w:left w:val="none" w:sz="0" w:space="0" w:color="auto"/>
            <w:bottom w:val="none" w:sz="0" w:space="0" w:color="auto"/>
            <w:right w:val="none" w:sz="0" w:space="0" w:color="auto"/>
          </w:divBdr>
        </w:div>
        <w:div w:id="1031418722">
          <w:marLeft w:val="0"/>
          <w:marRight w:val="0"/>
          <w:marTop w:val="0"/>
          <w:marBottom w:val="0"/>
          <w:divBdr>
            <w:top w:val="none" w:sz="0" w:space="0" w:color="auto"/>
            <w:left w:val="none" w:sz="0" w:space="0" w:color="auto"/>
            <w:bottom w:val="none" w:sz="0" w:space="0" w:color="auto"/>
            <w:right w:val="none" w:sz="0" w:space="0" w:color="auto"/>
          </w:divBdr>
        </w:div>
        <w:div w:id="1037855316">
          <w:marLeft w:val="0"/>
          <w:marRight w:val="0"/>
          <w:marTop w:val="0"/>
          <w:marBottom w:val="0"/>
          <w:divBdr>
            <w:top w:val="none" w:sz="0" w:space="0" w:color="auto"/>
            <w:left w:val="none" w:sz="0" w:space="0" w:color="auto"/>
            <w:bottom w:val="none" w:sz="0" w:space="0" w:color="auto"/>
            <w:right w:val="none" w:sz="0" w:space="0" w:color="auto"/>
          </w:divBdr>
        </w:div>
        <w:div w:id="1094128202">
          <w:marLeft w:val="0"/>
          <w:marRight w:val="0"/>
          <w:marTop w:val="0"/>
          <w:marBottom w:val="0"/>
          <w:divBdr>
            <w:top w:val="none" w:sz="0" w:space="0" w:color="auto"/>
            <w:left w:val="none" w:sz="0" w:space="0" w:color="auto"/>
            <w:bottom w:val="none" w:sz="0" w:space="0" w:color="auto"/>
            <w:right w:val="none" w:sz="0" w:space="0" w:color="auto"/>
          </w:divBdr>
        </w:div>
        <w:div w:id="1100368012">
          <w:marLeft w:val="0"/>
          <w:marRight w:val="0"/>
          <w:marTop w:val="0"/>
          <w:marBottom w:val="0"/>
          <w:divBdr>
            <w:top w:val="none" w:sz="0" w:space="0" w:color="auto"/>
            <w:left w:val="none" w:sz="0" w:space="0" w:color="auto"/>
            <w:bottom w:val="none" w:sz="0" w:space="0" w:color="auto"/>
            <w:right w:val="none" w:sz="0" w:space="0" w:color="auto"/>
          </w:divBdr>
        </w:div>
        <w:div w:id="1194147651">
          <w:marLeft w:val="0"/>
          <w:marRight w:val="0"/>
          <w:marTop w:val="0"/>
          <w:marBottom w:val="0"/>
          <w:divBdr>
            <w:top w:val="none" w:sz="0" w:space="0" w:color="auto"/>
            <w:left w:val="none" w:sz="0" w:space="0" w:color="auto"/>
            <w:bottom w:val="none" w:sz="0" w:space="0" w:color="auto"/>
            <w:right w:val="none" w:sz="0" w:space="0" w:color="auto"/>
          </w:divBdr>
        </w:div>
        <w:div w:id="1767798853">
          <w:marLeft w:val="0"/>
          <w:marRight w:val="0"/>
          <w:marTop w:val="0"/>
          <w:marBottom w:val="0"/>
          <w:divBdr>
            <w:top w:val="none" w:sz="0" w:space="0" w:color="auto"/>
            <w:left w:val="none" w:sz="0" w:space="0" w:color="auto"/>
            <w:bottom w:val="none" w:sz="0" w:space="0" w:color="auto"/>
            <w:right w:val="none" w:sz="0" w:space="0" w:color="auto"/>
          </w:divBdr>
        </w:div>
      </w:divsChild>
    </w:div>
    <w:div w:id="1942059004">
      <w:bodyDiv w:val="1"/>
      <w:marLeft w:val="0"/>
      <w:marRight w:val="0"/>
      <w:marTop w:val="0"/>
      <w:marBottom w:val="0"/>
      <w:divBdr>
        <w:top w:val="none" w:sz="0" w:space="0" w:color="auto"/>
        <w:left w:val="none" w:sz="0" w:space="0" w:color="auto"/>
        <w:bottom w:val="none" w:sz="0" w:space="0" w:color="auto"/>
        <w:right w:val="none" w:sz="0" w:space="0" w:color="auto"/>
      </w:divBdr>
      <w:divsChild>
        <w:div w:id="218444928">
          <w:marLeft w:val="0"/>
          <w:marRight w:val="0"/>
          <w:marTop w:val="0"/>
          <w:marBottom w:val="0"/>
          <w:divBdr>
            <w:top w:val="none" w:sz="0" w:space="0" w:color="auto"/>
            <w:left w:val="none" w:sz="0" w:space="0" w:color="auto"/>
            <w:bottom w:val="none" w:sz="0" w:space="0" w:color="auto"/>
            <w:right w:val="none" w:sz="0" w:space="0" w:color="auto"/>
          </w:divBdr>
        </w:div>
        <w:div w:id="245918170">
          <w:marLeft w:val="0"/>
          <w:marRight w:val="0"/>
          <w:marTop w:val="0"/>
          <w:marBottom w:val="0"/>
          <w:divBdr>
            <w:top w:val="none" w:sz="0" w:space="0" w:color="auto"/>
            <w:left w:val="none" w:sz="0" w:space="0" w:color="auto"/>
            <w:bottom w:val="none" w:sz="0" w:space="0" w:color="auto"/>
            <w:right w:val="none" w:sz="0" w:space="0" w:color="auto"/>
          </w:divBdr>
        </w:div>
        <w:div w:id="408698394">
          <w:marLeft w:val="0"/>
          <w:marRight w:val="0"/>
          <w:marTop w:val="0"/>
          <w:marBottom w:val="0"/>
          <w:divBdr>
            <w:top w:val="none" w:sz="0" w:space="0" w:color="auto"/>
            <w:left w:val="none" w:sz="0" w:space="0" w:color="auto"/>
            <w:bottom w:val="none" w:sz="0" w:space="0" w:color="auto"/>
            <w:right w:val="none" w:sz="0" w:space="0" w:color="auto"/>
          </w:divBdr>
        </w:div>
        <w:div w:id="431171128">
          <w:marLeft w:val="0"/>
          <w:marRight w:val="0"/>
          <w:marTop w:val="0"/>
          <w:marBottom w:val="0"/>
          <w:divBdr>
            <w:top w:val="none" w:sz="0" w:space="0" w:color="auto"/>
            <w:left w:val="none" w:sz="0" w:space="0" w:color="auto"/>
            <w:bottom w:val="none" w:sz="0" w:space="0" w:color="auto"/>
            <w:right w:val="none" w:sz="0" w:space="0" w:color="auto"/>
          </w:divBdr>
        </w:div>
        <w:div w:id="1324167962">
          <w:marLeft w:val="0"/>
          <w:marRight w:val="0"/>
          <w:marTop w:val="0"/>
          <w:marBottom w:val="0"/>
          <w:divBdr>
            <w:top w:val="none" w:sz="0" w:space="0" w:color="auto"/>
            <w:left w:val="none" w:sz="0" w:space="0" w:color="auto"/>
            <w:bottom w:val="none" w:sz="0" w:space="0" w:color="auto"/>
            <w:right w:val="none" w:sz="0" w:space="0" w:color="auto"/>
          </w:divBdr>
        </w:div>
        <w:div w:id="1520390109">
          <w:marLeft w:val="0"/>
          <w:marRight w:val="0"/>
          <w:marTop w:val="0"/>
          <w:marBottom w:val="0"/>
          <w:divBdr>
            <w:top w:val="none" w:sz="0" w:space="0" w:color="auto"/>
            <w:left w:val="none" w:sz="0" w:space="0" w:color="auto"/>
            <w:bottom w:val="none" w:sz="0" w:space="0" w:color="auto"/>
            <w:right w:val="none" w:sz="0" w:space="0" w:color="auto"/>
          </w:divBdr>
        </w:div>
        <w:div w:id="1554192516">
          <w:marLeft w:val="0"/>
          <w:marRight w:val="0"/>
          <w:marTop w:val="0"/>
          <w:marBottom w:val="0"/>
          <w:divBdr>
            <w:top w:val="none" w:sz="0" w:space="0" w:color="auto"/>
            <w:left w:val="none" w:sz="0" w:space="0" w:color="auto"/>
            <w:bottom w:val="none" w:sz="0" w:space="0" w:color="auto"/>
            <w:right w:val="none" w:sz="0" w:space="0" w:color="auto"/>
          </w:divBdr>
        </w:div>
        <w:div w:id="1907836098">
          <w:marLeft w:val="0"/>
          <w:marRight w:val="0"/>
          <w:marTop w:val="0"/>
          <w:marBottom w:val="0"/>
          <w:divBdr>
            <w:top w:val="none" w:sz="0" w:space="0" w:color="auto"/>
            <w:left w:val="none" w:sz="0" w:space="0" w:color="auto"/>
            <w:bottom w:val="none" w:sz="0" w:space="0" w:color="auto"/>
            <w:right w:val="none" w:sz="0" w:space="0" w:color="auto"/>
          </w:divBdr>
        </w:div>
        <w:div w:id="2091732628">
          <w:marLeft w:val="0"/>
          <w:marRight w:val="0"/>
          <w:marTop w:val="0"/>
          <w:marBottom w:val="0"/>
          <w:divBdr>
            <w:top w:val="none" w:sz="0" w:space="0" w:color="auto"/>
            <w:left w:val="none" w:sz="0" w:space="0" w:color="auto"/>
            <w:bottom w:val="none" w:sz="0" w:space="0" w:color="auto"/>
            <w:right w:val="none" w:sz="0" w:space="0" w:color="auto"/>
          </w:divBdr>
        </w:div>
      </w:divsChild>
    </w:div>
    <w:div w:id="1947082654">
      <w:bodyDiv w:val="1"/>
      <w:marLeft w:val="0"/>
      <w:marRight w:val="0"/>
      <w:marTop w:val="0"/>
      <w:marBottom w:val="0"/>
      <w:divBdr>
        <w:top w:val="none" w:sz="0" w:space="0" w:color="auto"/>
        <w:left w:val="none" w:sz="0" w:space="0" w:color="auto"/>
        <w:bottom w:val="none" w:sz="0" w:space="0" w:color="auto"/>
        <w:right w:val="none" w:sz="0" w:space="0" w:color="auto"/>
      </w:divBdr>
    </w:div>
    <w:div w:id="2006394939">
      <w:bodyDiv w:val="1"/>
      <w:marLeft w:val="0"/>
      <w:marRight w:val="0"/>
      <w:marTop w:val="0"/>
      <w:marBottom w:val="0"/>
      <w:divBdr>
        <w:top w:val="none" w:sz="0" w:space="0" w:color="auto"/>
        <w:left w:val="none" w:sz="0" w:space="0" w:color="auto"/>
        <w:bottom w:val="none" w:sz="0" w:space="0" w:color="auto"/>
        <w:right w:val="none" w:sz="0" w:space="0" w:color="auto"/>
      </w:divBdr>
      <w:divsChild>
        <w:div w:id="234438364">
          <w:marLeft w:val="0"/>
          <w:marRight w:val="0"/>
          <w:marTop w:val="0"/>
          <w:marBottom w:val="0"/>
          <w:divBdr>
            <w:top w:val="none" w:sz="0" w:space="0" w:color="auto"/>
            <w:left w:val="none" w:sz="0" w:space="0" w:color="auto"/>
            <w:bottom w:val="none" w:sz="0" w:space="0" w:color="auto"/>
            <w:right w:val="none" w:sz="0" w:space="0" w:color="auto"/>
          </w:divBdr>
        </w:div>
        <w:div w:id="441464016">
          <w:marLeft w:val="0"/>
          <w:marRight w:val="0"/>
          <w:marTop w:val="0"/>
          <w:marBottom w:val="0"/>
          <w:divBdr>
            <w:top w:val="none" w:sz="0" w:space="0" w:color="auto"/>
            <w:left w:val="none" w:sz="0" w:space="0" w:color="auto"/>
            <w:bottom w:val="none" w:sz="0" w:space="0" w:color="auto"/>
            <w:right w:val="none" w:sz="0" w:space="0" w:color="auto"/>
          </w:divBdr>
        </w:div>
        <w:div w:id="644238949">
          <w:marLeft w:val="0"/>
          <w:marRight w:val="0"/>
          <w:marTop w:val="0"/>
          <w:marBottom w:val="0"/>
          <w:divBdr>
            <w:top w:val="none" w:sz="0" w:space="0" w:color="auto"/>
            <w:left w:val="none" w:sz="0" w:space="0" w:color="auto"/>
            <w:bottom w:val="none" w:sz="0" w:space="0" w:color="auto"/>
            <w:right w:val="none" w:sz="0" w:space="0" w:color="auto"/>
          </w:divBdr>
        </w:div>
        <w:div w:id="666904839">
          <w:marLeft w:val="0"/>
          <w:marRight w:val="0"/>
          <w:marTop w:val="0"/>
          <w:marBottom w:val="0"/>
          <w:divBdr>
            <w:top w:val="none" w:sz="0" w:space="0" w:color="auto"/>
            <w:left w:val="none" w:sz="0" w:space="0" w:color="auto"/>
            <w:bottom w:val="none" w:sz="0" w:space="0" w:color="auto"/>
            <w:right w:val="none" w:sz="0" w:space="0" w:color="auto"/>
          </w:divBdr>
        </w:div>
      </w:divsChild>
    </w:div>
    <w:div w:id="2021200590">
      <w:bodyDiv w:val="1"/>
      <w:marLeft w:val="0"/>
      <w:marRight w:val="0"/>
      <w:marTop w:val="0"/>
      <w:marBottom w:val="0"/>
      <w:divBdr>
        <w:top w:val="none" w:sz="0" w:space="0" w:color="auto"/>
        <w:left w:val="none" w:sz="0" w:space="0" w:color="auto"/>
        <w:bottom w:val="none" w:sz="0" w:space="0" w:color="auto"/>
        <w:right w:val="none" w:sz="0" w:space="0" w:color="auto"/>
      </w:divBdr>
    </w:div>
    <w:div w:id="2059087167">
      <w:bodyDiv w:val="1"/>
      <w:marLeft w:val="0"/>
      <w:marRight w:val="0"/>
      <w:marTop w:val="0"/>
      <w:marBottom w:val="0"/>
      <w:divBdr>
        <w:top w:val="none" w:sz="0" w:space="0" w:color="auto"/>
        <w:left w:val="none" w:sz="0" w:space="0" w:color="auto"/>
        <w:bottom w:val="none" w:sz="0" w:space="0" w:color="auto"/>
        <w:right w:val="none" w:sz="0" w:space="0" w:color="auto"/>
      </w:divBdr>
      <w:divsChild>
        <w:div w:id="110050420">
          <w:marLeft w:val="0"/>
          <w:marRight w:val="0"/>
          <w:marTop w:val="0"/>
          <w:marBottom w:val="0"/>
          <w:divBdr>
            <w:top w:val="none" w:sz="0" w:space="0" w:color="auto"/>
            <w:left w:val="none" w:sz="0" w:space="0" w:color="auto"/>
            <w:bottom w:val="none" w:sz="0" w:space="0" w:color="auto"/>
            <w:right w:val="none" w:sz="0" w:space="0" w:color="auto"/>
          </w:divBdr>
        </w:div>
        <w:div w:id="180896277">
          <w:marLeft w:val="0"/>
          <w:marRight w:val="0"/>
          <w:marTop w:val="0"/>
          <w:marBottom w:val="0"/>
          <w:divBdr>
            <w:top w:val="none" w:sz="0" w:space="0" w:color="auto"/>
            <w:left w:val="none" w:sz="0" w:space="0" w:color="auto"/>
            <w:bottom w:val="none" w:sz="0" w:space="0" w:color="auto"/>
            <w:right w:val="none" w:sz="0" w:space="0" w:color="auto"/>
          </w:divBdr>
        </w:div>
        <w:div w:id="190385791">
          <w:marLeft w:val="0"/>
          <w:marRight w:val="0"/>
          <w:marTop w:val="0"/>
          <w:marBottom w:val="0"/>
          <w:divBdr>
            <w:top w:val="none" w:sz="0" w:space="0" w:color="auto"/>
            <w:left w:val="none" w:sz="0" w:space="0" w:color="auto"/>
            <w:bottom w:val="none" w:sz="0" w:space="0" w:color="auto"/>
            <w:right w:val="none" w:sz="0" w:space="0" w:color="auto"/>
          </w:divBdr>
        </w:div>
        <w:div w:id="289288077">
          <w:marLeft w:val="0"/>
          <w:marRight w:val="0"/>
          <w:marTop w:val="0"/>
          <w:marBottom w:val="0"/>
          <w:divBdr>
            <w:top w:val="none" w:sz="0" w:space="0" w:color="auto"/>
            <w:left w:val="none" w:sz="0" w:space="0" w:color="auto"/>
            <w:bottom w:val="none" w:sz="0" w:space="0" w:color="auto"/>
            <w:right w:val="none" w:sz="0" w:space="0" w:color="auto"/>
          </w:divBdr>
        </w:div>
        <w:div w:id="691296779">
          <w:marLeft w:val="0"/>
          <w:marRight w:val="0"/>
          <w:marTop w:val="0"/>
          <w:marBottom w:val="0"/>
          <w:divBdr>
            <w:top w:val="none" w:sz="0" w:space="0" w:color="auto"/>
            <w:left w:val="none" w:sz="0" w:space="0" w:color="auto"/>
            <w:bottom w:val="none" w:sz="0" w:space="0" w:color="auto"/>
            <w:right w:val="none" w:sz="0" w:space="0" w:color="auto"/>
          </w:divBdr>
        </w:div>
        <w:div w:id="735321637">
          <w:marLeft w:val="0"/>
          <w:marRight w:val="0"/>
          <w:marTop w:val="0"/>
          <w:marBottom w:val="0"/>
          <w:divBdr>
            <w:top w:val="none" w:sz="0" w:space="0" w:color="auto"/>
            <w:left w:val="none" w:sz="0" w:space="0" w:color="auto"/>
            <w:bottom w:val="none" w:sz="0" w:space="0" w:color="auto"/>
            <w:right w:val="none" w:sz="0" w:space="0" w:color="auto"/>
          </w:divBdr>
        </w:div>
        <w:div w:id="841746290">
          <w:marLeft w:val="0"/>
          <w:marRight w:val="0"/>
          <w:marTop w:val="0"/>
          <w:marBottom w:val="0"/>
          <w:divBdr>
            <w:top w:val="none" w:sz="0" w:space="0" w:color="auto"/>
            <w:left w:val="none" w:sz="0" w:space="0" w:color="auto"/>
            <w:bottom w:val="none" w:sz="0" w:space="0" w:color="auto"/>
            <w:right w:val="none" w:sz="0" w:space="0" w:color="auto"/>
          </w:divBdr>
        </w:div>
        <w:div w:id="920526230">
          <w:marLeft w:val="0"/>
          <w:marRight w:val="0"/>
          <w:marTop w:val="0"/>
          <w:marBottom w:val="0"/>
          <w:divBdr>
            <w:top w:val="none" w:sz="0" w:space="0" w:color="auto"/>
            <w:left w:val="none" w:sz="0" w:space="0" w:color="auto"/>
            <w:bottom w:val="none" w:sz="0" w:space="0" w:color="auto"/>
            <w:right w:val="none" w:sz="0" w:space="0" w:color="auto"/>
          </w:divBdr>
        </w:div>
        <w:div w:id="1054307232">
          <w:marLeft w:val="0"/>
          <w:marRight w:val="0"/>
          <w:marTop w:val="0"/>
          <w:marBottom w:val="0"/>
          <w:divBdr>
            <w:top w:val="none" w:sz="0" w:space="0" w:color="auto"/>
            <w:left w:val="none" w:sz="0" w:space="0" w:color="auto"/>
            <w:bottom w:val="none" w:sz="0" w:space="0" w:color="auto"/>
            <w:right w:val="none" w:sz="0" w:space="0" w:color="auto"/>
          </w:divBdr>
        </w:div>
        <w:div w:id="1074551639">
          <w:marLeft w:val="0"/>
          <w:marRight w:val="0"/>
          <w:marTop w:val="0"/>
          <w:marBottom w:val="0"/>
          <w:divBdr>
            <w:top w:val="none" w:sz="0" w:space="0" w:color="auto"/>
            <w:left w:val="none" w:sz="0" w:space="0" w:color="auto"/>
            <w:bottom w:val="none" w:sz="0" w:space="0" w:color="auto"/>
            <w:right w:val="none" w:sz="0" w:space="0" w:color="auto"/>
          </w:divBdr>
        </w:div>
        <w:div w:id="1263804951">
          <w:marLeft w:val="0"/>
          <w:marRight w:val="0"/>
          <w:marTop w:val="0"/>
          <w:marBottom w:val="0"/>
          <w:divBdr>
            <w:top w:val="none" w:sz="0" w:space="0" w:color="auto"/>
            <w:left w:val="none" w:sz="0" w:space="0" w:color="auto"/>
            <w:bottom w:val="none" w:sz="0" w:space="0" w:color="auto"/>
            <w:right w:val="none" w:sz="0" w:space="0" w:color="auto"/>
          </w:divBdr>
        </w:div>
        <w:div w:id="1329213758">
          <w:marLeft w:val="0"/>
          <w:marRight w:val="0"/>
          <w:marTop w:val="0"/>
          <w:marBottom w:val="0"/>
          <w:divBdr>
            <w:top w:val="none" w:sz="0" w:space="0" w:color="auto"/>
            <w:left w:val="none" w:sz="0" w:space="0" w:color="auto"/>
            <w:bottom w:val="none" w:sz="0" w:space="0" w:color="auto"/>
            <w:right w:val="none" w:sz="0" w:space="0" w:color="auto"/>
          </w:divBdr>
        </w:div>
        <w:div w:id="1455559267">
          <w:marLeft w:val="0"/>
          <w:marRight w:val="0"/>
          <w:marTop w:val="0"/>
          <w:marBottom w:val="0"/>
          <w:divBdr>
            <w:top w:val="none" w:sz="0" w:space="0" w:color="auto"/>
            <w:left w:val="none" w:sz="0" w:space="0" w:color="auto"/>
            <w:bottom w:val="none" w:sz="0" w:space="0" w:color="auto"/>
            <w:right w:val="none" w:sz="0" w:space="0" w:color="auto"/>
          </w:divBdr>
        </w:div>
        <w:div w:id="1801219905">
          <w:marLeft w:val="0"/>
          <w:marRight w:val="0"/>
          <w:marTop w:val="0"/>
          <w:marBottom w:val="0"/>
          <w:divBdr>
            <w:top w:val="none" w:sz="0" w:space="0" w:color="auto"/>
            <w:left w:val="none" w:sz="0" w:space="0" w:color="auto"/>
            <w:bottom w:val="none" w:sz="0" w:space="0" w:color="auto"/>
            <w:right w:val="none" w:sz="0" w:space="0" w:color="auto"/>
          </w:divBdr>
        </w:div>
        <w:div w:id="1808353459">
          <w:marLeft w:val="0"/>
          <w:marRight w:val="0"/>
          <w:marTop w:val="0"/>
          <w:marBottom w:val="0"/>
          <w:divBdr>
            <w:top w:val="none" w:sz="0" w:space="0" w:color="auto"/>
            <w:left w:val="none" w:sz="0" w:space="0" w:color="auto"/>
            <w:bottom w:val="none" w:sz="0" w:space="0" w:color="auto"/>
            <w:right w:val="none" w:sz="0" w:space="0" w:color="auto"/>
          </w:divBdr>
        </w:div>
        <w:div w:id="1811437436">
          <w:marLeft w:val="0"/>
          <w:marRight w:val="0"/>
          <w:marTop w:val="0"/>
          <w:marBottom w:val="0"/>
          <w:divBdr>
            <w:top w:val="none" w:sz="0" w:space="0" w:color="auto"/>
            <w:left w:val="none" w:sz="0" w:space="0" w:color="auto"/>
            <w:bottom w:val="none" w:sz="0" w:space="0" w:color="auto"/>
            <w:right w:val="none" w:sz="0" w:space="0" w:color="auto"/>
          </w:divBdr>
        </w:div>
      </w:divsChild>
    </w:div>
    <w:div w:id="2080054493">
      <w:bodyDiv w:val="1"/>
      <w:marLeft w:val="0"/>
      <w:marRight w:val="0"/>
      <w:marTop w:val="0"/>
      <w:marBottom w:val="0"/>
      <w:divBdr>
        <w:top w:val="none" w:sz="0" w:space="0" w:color="auto"/>
        <w:left w:val="none" w:sz="0" w:space="0" w:color="auto"/>
        <w:bottom w:val="none" w:sz="0" w:space="0" w:color="auto"/>
        <w:right w:val="none" w:sz="0" w:space="0" w:color="auto"/>
      </w:divBdr>
      <w:divsChild>
        <w:div w:id="764040464">
          <w:marLeft w:val="0"/>
          <w:marRight w:val="0"/>
          <w:marTop w:val="0"/>
          <w:marBottom w:val="0"/>
          <w:divBdr>
            <w:top w:val="none" w:sz="0" w:space="0" w:color="auto"/>
            <w:left w:val="none" w:sz="0" w:space="0" w:color="auto"/>
            <w:bottom w:val="none" w:sz="0" w:space="0" w:color="auto"/>
            <w:right w:val="none" w:sz="0" w:space="0" w:color="auto"/>
          </w:divBdr>
        </w:div>
        <w:div w:id="1475608873">
          <w:marLeft w:val="0"/>
          <w:marRight w:val="0"/>
          <w:marTop w:val="0"/>
          <w:marBottom w:val="0"/>
          <w:divBdr>
            <w:top w:val="none" w:sz="0" w:space="0" w:color="auto"/>
            <w:left w:val="none" w:sz="0" w:space="0" w:color="auto"/>
            <w:bottom w:val="none" w:sz="0" w:space="0" w:color="auto"/>
            <w:right w:val="none" w:sz="0" w:space="0" w:color="auto"/>
          </w:divBdr>
        </w:div>
        <w:div w:id="1583447134">
          <w:marLeft w:val="0"/>
          <w:marRight w:val="0"/>
          <w:marTop w:val="0"/>
          <w:marBottom w:val="0"/>
          <w:divBdr>
            <w:top w:val="none" w:sz="0" w:space="0" w:color="auto"/>
            <w:left w:val="none" w:sz="0" w:space="0" w:color="auto"/>
            <w:bottom w:val="none" w:sz="0" w:space="0" w:color="auto"/>
            <w:right w:val="none" w:sz="0" w:space="0" w:color="auto"/>
          </w:divBdr>
        </w:div>
        <w:div w:id="1817381363">
          <w:marLeft w:val="0"/>
          <w:marRight w:val="0"/>
          <w:marTop w:val="0"/>
          <w:marBottom w:val="0"/>
          <w:divBdr>
            <w:top w:val="none" w:sz="0" w:space="0" w:color="auto"/>
            <w:left w:val="none" w:sz="0" w:space="0" w:color="auto"/>
            <w:bottom w:val="none" w:sz="0" w:space="0" w:color="auto"/>
            <w:right w:val="none" w:sz="0" w:space="0" w:color="auto"/>
          </w:divBdr>
        </w:div>
        <w:div w:id="2033874581">
          <w:marLeft w:val="0"/>
          <w:marRight w:val="0"/>
          <w:marTop w:val="0"/>
          <w:marBottom w:val="0"/>
          <w:divBdr>
            <w:top w:val="none" w:sz="0" w:space="0" w:color="auto"/>
            <w:left w:val="none" w:sz="0" w:space="0" w:color="auto"/>
            <w:bottom w:val="none" w:sz="0" w:space="0" w:color="auto"/>
            <w:right w:val="none" w:sz="0" w:space="0" w:color="auto"/>
          </w:divBdr>
        </w:div>
      </w:divsChild>
    </w:div>
    <w:div w:id="2111511399">
      <w:bodyDiv w:val="1"/>
      <w:marLeft w:val="0"/>
      <w:marRight w:val="0"/>
      <w:marTop w:val="0"/>
      <w:marBottom w:val="0"/>
      <w:divBdr>
        <w:top w:val="none" w:sz="0" w:space="0" w:color="auto"/>
        <w:left w:val="none" w:sz="0" w:space="0" w:color="auto"/>
        <w:bottom w:val="none" w:sz="0" w:space="0" w:color="auto"/>
        <w:right w:val="none" w:sz="0" w:space="0" w:color="auto"/>
      </w:divBdr>
      <w:divsChild>
        <w:div w:id="330716523">
          <w:marLeft w:val="0"/>
          <w:marRight w:val="0"/>
          <w:marTop w:val="0"/>
          <w:marBottom w:val="0"/>
          <w:divBdr>
            <w:top w:val="none" w:sz="0" w:space="0" w:color="auto"/>
            <w:left w:val="none" w:sz="0" w:space="0" w:color="auto"/>
            <w:bottom w:val="none" w:sz="0" w:space="0" w:color="auto"/>
            <w:right w:val="none" w:sz="0" w:space="0" w:color="auto"/>
          </w:divBdr>
        </w:div>
        <w:div w:id="1775174390">
          <w:marLeft w:val="0"/>
          <w:marRight w:val="0"/>
          <w:marTop w:val="0"/>
          <w:marBottom w:val="0"/>
          <w:divBdr>
            <w:top w:val="none" w:sz="0" w:space="0" w:color="auto"/>
            <w:left w:val="none" w:sz="0" w:space="0" w:color="auto"/>
            <w:bottom w:val="none" w:sz="0" w:space="0" w:color="auto"/>
            <w:right w:val="none" w:sz="0" w:space="0" w:color="auto"/>
          </w:divBdr>
        </w:div>
      </w:divsChild>
    </w:div>
    <w:div w:id="2113014929">
      <w:bodyDiv w:val="1"/>
      <w:marLeft w:val="0"/>
      <w:marRight w:val="0"/>
      <w:marTop w:val="0"/>
      <w:marBottom w:val="0"/>
      <w:divBdr>
        <w:top w:val="none" w:sz="0" w:space="0" w:color="auto"/>
        <w:left w:val="none" w:sz="0" w:space="0" w:color="auto"/>
        <w:bottom w:val="none" w:sz="0" w:space="0" w:color="auto"/>
        <w:right w:val="none" w:sz="0" w:space="0" w:color="auto"/>
      </w:divBdr>
      <w:divsChild>
        <w:div w:id="129835170">
          <w:marLeft w:val="0"/>
          <w:marRight w:val="0"/>
          <w:marTop w:val="0"/>
          <w:marBottom w:val="0"/>
          <w:divBdr>
            <w:top w:val="none" w:sz="0" w:space="0" w:color="auto"/>
            <w:left w:val="none" w:sz="0" w:space="0" w:color="auto"/>
            <w:bottom w:val="none" w:sz="0" w:space="0" w:color="auto"/>
            <w:right w:val="none" w:sz="0" w:space="0" w:color="auto"/>
          </w:divBdr>
        </w:div>
        <w:div w:id="314185233">
          <w:marLeft w:val="0"/>
          <w:marRight w:val="0"/>
          <w:marTop w:val="0"/>
          <w:marBottom w:val="0"/>
          <w:divBdr>
            <w:top w:val="none" w:sz="0" w:space="0" w:color="auto"/>
            <w:left w:val="none" w:sz="0" w:space="0" w:color="auto"/>
            <w:bottom w:val="none" w:sz="0" w:space="0" w:color="auto"/>
            <w:right w:val="none" w:sz="0" w:space="0" w:color="auto"/>
          </w:divBdr>
        </w:div>
        <w:div w:id="390226234">
          <w:marLeft w:val="0"/>
          <w:marRight w:val="0"/>
          <w:marTop w:val="0"/>
          <w:marBottom w:val="0"/>
          <w:divBdr>
            <w:top w:val="none" w:sz="0" w:space="0" w:color="auto"/>
            <w:left w:val="none" w:sz="0" w:space="0" w:color="auto"/>
            <w:bottom w:val="none" w:sz="0" w:space="0" w:color="auto"/>
            <w:right w:val="none" w:sz="0" w:space="0" w:color="auto"/>
          </w:divBdr>
        </w:div>
        <w:div w:id="520898882">
          <w:marLeft w:val="0"/>
          <w:marRight w:val="0"/>
          <w:marTop w:val="0"/>
          <w:marBottom w:val="0"/>
          <w:divBdr>
            <w:top w:val="none" w:sz="0" w:space="0" w:color="auto"/>
            <w:left w:val="none" w:sz="0" w:space="0" w:color="auto"/>
            <w:bottom w:val="none" w:sz="0" w:space="0" w:color="auto"/>
            <w:right w:val="none" w:sz="0" w:space="0" w:color="auto"/>
          </w:divBdr>
        </w:div>
        <w:div w:id="711269117">
          <w:marLeft w:val="0"/>
          <w:marRight w:val="0"/>
          <w:marTop w:val="0"/>
          <w:marBottom w:val="0"/>
          <w:divBdr>
            <w:top w:val="none" w:sz="0" w:space="0" w:color="auto"/>
            <w:left w:val="none" w:sz="0" w:space="0" w:color="auto"/>
            <w:bottom w:val="none" w:sz="0" w:space="0" w:color="auto"/>
            <w:right w:val="none" w:sz="0" w:space="0" w:color="auto"/>
          </w:divBdr>
        </w:div>
        <w:div w:id="1741172303">
          <w:marLeft w:val="0"/>
          <w:marRight w:val="0"/>
          <w:marTop w:val="0"/>
          <w:marBottom w:val="0"/>
          <w:divBdr>
            <w:top w:val="none" w:sz="0" w:space="0" w:color="auto"/>
            <w:left w:val="none" w:sz="0" w:space="0" w:color="auto"/>
            <w:bottom w:val="none" w:sz="0" w:space="0" w:color="auto"/>
            <w:right w:val="none" w:sz="0" w:space="0" w:color="auto"/>
          </w:divBdr>
        </w:div>
        <w:div w:id="17674636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joana.troyano/Documents/00%20OFFICIAL/01%20JOANA/00%20Portfolio/5753%20Mira%20Mataje/PPG/drafts/Annex%2016.%20Stakeholder%20analysis.doc" TargetMode="External"/><Relationship Id="rId18" Type="http://schemas.openxmlformats.org/officeDocument/2006/relationships/hyperlink" Target="file:///C:/Users/joana.troyano/Documents/00%20OFFICIAL/01%20JOANA/00%20Portfolio/5753%20Mira%20Mataje/PPG/drafts/Annex%2016.%20Stakeholder%20analysis.doc" TargetMode="External"/><Relationship Id="rId26" Type="http://schemas.openxmlformats.org/officeDocument/2006/relationships/image" Target="media/image6.png"/><Relationship Id="rId39" Type="http://schemas.openxmlformats.org/officeDocument/2006/relationships/image" Target="media/image19.emf"/><Relationship Id="rId21" Type="http://schemas.openxmlformats.org/officeDocument/2006/relationships/image" Target="media/image1.jpeg"/><Relationship Id="rId34" Type="http://schemas.openxmlformats.org/officeDocument/2006/relationships/image" Target="media/image14.emf"/><Relationship Id="rId42" Type="http://schemas.openxmlformats.org/officeDocument/2006/relationships/diagramLayout" Target="diagrams/layout1.xml"/><Relationship Id="rId47" Type="http://schemas.openxmlformats.org/officeDocument/2006/relationships/footer" Target="footer2.xml"/><Relationship Id="rId50" Type="http://schemas.openxmlformats.org/officeDocument/2006/relationships/image" Target="media/image23.emf"/><Relationship Id="rId55" Type="http://schemas.openxmlformats.org/officeDocument/2006/relationships/image" Target="media/image28.e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file:///C:/Users/joana.troyano/Documents/00%20OFFICIAL/01%20JOANA/00%20Portfolio/5753%20Mira%20Mataje/PPG/drafts/Annex%2016.%20Stakeholder%20analysis.doc" TargetMode="External"/><Relationship Id="rId29" Type="http://schemas.openxmlformats.org/officeDocument/2006/relationships/image" Target="media/image9.png"/><Relationship Id="rId11" Type="http://schemas.openxmlformats.org/officeDocument/2006/relationships/hyperlink" Target="file:///C:/Users/joana.troyano/Documents/00%20OFFICIAL/01%20JOANA/00%20Portfolio/5753%20Mira%20Mataje/PPG/drafts/Annex%2016.%20Stakeholder%20analysis.doc" TargetMode="External"/><Relationship Id="rId24" Type="http://schemas.openxmlformats.org/officeDocument/2006/relationships/image" Target="media/image4.png"/><Relationship Id="rId32" Type="http://schemas.openxmlformats.org/officeDocument/2006/relationships/image" Target="media/image12.emf"/><Relationship Id="rId37" Type="http://schemas.openxmlformats.org/officeDocument/2006/relationships/image" Target="media/image17.emf"/><Relationship Id="rId40" Type="http://schemas.openxmlformats.org/officeDocument/2006/relationships/image" Target="media/image20.emf"/><Relationship Id="rId45" Type="http://schemas.microsoft.com/office/2007/relationships/diagramDrawing" Target="diagrams/drawing1.xml"/><Relationship Id="rId53" Type="http://schemas.openxmlformats.org/officeDocument/2006/relationships/image" Target="media/image26.emf"/><Relationship Id="rId58"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customXml" Target="../customXml/item4.xml"/><Relationship Id="rId19" Type="http://schemas.openxmlformats.org/officeDocument/2006/relationships/hyperlink" Target="file:///C:/Users/joana.troyano/Documents/00%20OFFICIAL/01%20JOANA/00%20Portfolio/5753%20Mira%20Mataje/PPG/drafts/Annex%2016.%20Stakeholder%20analysis.doc" TargetMode="External"/><Relationship Id="rId14" Type="http://schemas.openxmlformats.org/officeDocument/2006/relationships/hyperlink" Target="file:///C:/Users/joana.troyano/Documents/00%20OFFICIAL/01%20JOANA/00%20Portfolio/5753%20Mira%20Mataje/PPG/drafts/Annex%2016.%20Stakeholder%20analysis.doc" TargetMode="External"/><Relationship Id="rId22" Type="http://schemas.openxmlformats.org/officeDocument/2006/relationships/image" Target="media/image2.png"/><Relationship Id="rId27" Type="http://schemas.openxmlformats.org/officeDocument/2006/relationships/image" Target="media/image7.png"/><Relationship Id="rId30" Type="http://schemas.openxmlformats.org/officeDocument/2006/relationships/image" Target="media/image10.emf"/><Relationship Id="rId35" Type="http://schemas.openxmlformats.org/officeDocument/2006/relationships/image" Target="media/image15.emf"/><Relationship Id="rId43" Type="http://schemas.openxmlformats.org/officeDocument/2006/relationships/diagramQuickStyle" Target="diagrams/quickStyle1.xml"/><Relationship Id="rId48" Type="http://schemas.openxmlformats.org/officeDocument/2006/relationships/image" Target="media/image21.emf"/><Relationship Id="rId56" Type="http://schemas.openxmlformats.org/officeDocument/2006/relationships/image" Target="media/image29.emf"/><Relationship Id="rId8" Type="http://schemas.openxmlformats.org/officeDocument/2006/relationships/hyperlink" Target="file:///C:/Users/joana.troyano/Documents/00%20OFFICIAL/01%20JOANA/00%20Portfolio/5753%20Mira%20Mataje/PPG/drafts/Annex%2016.%20Stakeholder%20analysis.doc" TargetMode="External"/><Relationship Id="rId51" Type="http://schemas.openxmlformats.org/officeDocument/2006/relationships/image" Target="media/image24.emf"/><Relationship Id="rId3" Type="http://schemas.openxmlformats.org/officeDocument/2006/relationships/styles" Target="styles.xml"/><Relationship Id="rId12" Type="http://schemas.openxmlformats.org/officeDocument/2006/relationships/hyperlink" Target="file:///C:/Users/joana.troyano/Documents/00%20OFFICIAL/01%20JOANA/00%20Portfolio/5753%20Mira%20Mataje/PPG/drafts/Annex%2016.%20Stakeholder%20analysis.doc" TargetMode="External"/><Relationship Id="rId17" Type="http://schemas.openxmlformats.org/officeDocument/2006/relationships/hyperlink" Target="file:///C:/Users/joana.troyano/Documents/00%20OFFICIAL/01%20JOANA/00%20Portfolio/5753%20Mira%20Mataje/PPG/drafts/Annex%2016.%20Stakeholder%20analysis.doc" TargetMode="External"/><Relationship Id="rId25" Type="http://schemas.openxmlformats.org/officeDocument/2006/relationships/image" Target="media/image5.png"/><Relationship Id="rId33" Type="http://schemas.openxmlformats.org/officeDocument/2006/relationships/image" Target="media/image13.emf"/><Relationship Id="rId38" Type="http://schemas.openxmlformats.org/officeDocument/2006/relationships/image" Target="media/image18.emf"/><Relationship Id="rId46" Type="http://schemas.openxmlformats.org/officeDocument/2006/relationships/footer" Target="footer1.xml"/><Relationship Id="rId59" Type="http://schemas.openxmlformats.org/officeDocument/2006/relationships/customXml" Target="../customXml/item2.xml"/><Relationship Id="rId20" Type="http://schemas.openxmlformats.org/officeDocument/2006/relationships/hyperlink" Target="file:///C:/Users/joana.troyano/Documents/00%20OFFICIAL/01%20JOANA/00%20Portfolio/5753%20Mira%20Mataje/PPG/drafts/Annex%2016.%20Stakeholder%20analysis.doc" TargetMode="External"/><Relationship Id="rId41" Type="http://schemas.openxmlformats.org/officeDocument/2006/relationships/diagramData" Target="diagrams/data1.xml"/><Relationship Id="rId54" Type="http://schemas.openxmlformats.org/officeDocument/2006/relationships/image" Target="media/image27.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file:///C:/Users/joana.troyano/Documents/00%20OFFICIAL/01%20JOANA/00%20Portfolio/5753%20Mira%20Mataje/PPG/drafts/Annex%2016.%20Stakeholder%20analysis.doc" TargetMode="External"/><Relationship Id="rId23" Type="http://schemas.openxmlformats.org/officeDocument/2006/relationships/image" Target="media/image3.png"/><Relationship Id="rId28" Type="http://schemas.openxmlformats.org/officeDocument/2006/relationships/image" Target="media/image8.png"/><Relationship Id="rId36" Type="http://schemas.openxmlformats.org/officeDocument/2006/relationships/image" Target="media/image16.emf"/><Relationship Id="rId49" Type="http://schemas.openxmlformats.org/officeDocument/2006/relationships/image" Target="media/image22.emf"/><Relationship Id="rId57" Type="http://schemas.openxmlformats.org/officeDocument/2006/relationships/fontTable" Target="fontTable.xml"/><Relationship Id="rId10" Type="http://schemas.openxmlformats.org/officeDocument/2006/relationships/hyperlink" Target="file:///C:/Users/joana.troyano/Documents/00%20OFFICIAL/01%20JOANA/00%20Portfolio/5753%20Mira%20Mataje/PPG/drafts/Annex%2016.%20Stakeholder%20analysis.doc" TargetMode="External"/><Relationship Id="rId31" Type="http://schemas.openxmlformats.org/officeDocument/2006/relationships/image" Target="media/image11.emf"/><Relationship Id="rId44" Type="http://schemas.openxmlformats.org/officeDocument/2006/relationships/diagramColors" Target="diagrams/colors1.xml"/><Relationship Id="rId52" Type="http://schemas.openxmlformats.org/officeDocument/2006/relationships/image" Target="media/image25.emf"/><Relationship Id="rId60"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yperlink" Target="file:///C:/Users/joana.troyano/Documents/00%20OFFICIAL/01%20JOANA/00%20Portfolio/5753%20Mira%20Mataje/PPG/drafts/Annex%2016.%20Stakeholder%20analysis.doc"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A99884C-BDB7-F040-8870-3EF33B3ADFDA}" type="doc">
      <dgm:prSet loTypeId="urn:microsoft.com/office/officeart/2005/8/layout/hierarchy3" loCatId="" qsTypeId="urn:microsoft.com/office/officeart/2005/8/quickstyle/simple1" qsCatId="simple" csTypeId="urn:microsoft.com/office/officeart/2005/8/colors/accent1_2" csCatId="accent1" phldr="1"/>
      <dgm:spPr/>
      <dgm:t>
        <a:bodyPr/>
        <a:lstStyle/>
        <a:p>
          <a:endParaRPr lang="es-ES"/>
        </a:p>
      </dgm:t>
    </dgm:pt>
    <dgm:pt modelId="{73DC87BC-731B-0F4B-840E-0E85AB916A42}">
      <dgm:prSet phldrT="[Texto]" custT="1"/>
      <dgm:spPr/>
      <dgm:t>
        <a:bodyPr/>
        <a:lstStyle/>
        <a:p>
          <a:r>
            <a:rPr lang="en-CA" sz="900" b="1">
              <a:solidFill>
                <a:srgbClr val="000000"/>
              </a:solidFill>
              <a:latin typeface="+mj-lt"/>
            </a:rPr>
            <a:t>Community workers</a:t>
          </a:r>
          <a:endParaRPr lang="es-ES" sz="900" b="1">
            <a:solidFill>
              <a:sysClr val="windowText" lastClr="000000"/>
            </a:solidFill>
            <a:latin typeface="+mj-lt"/>
          </a:endParaRPr>
        </a:p>
      </dgm:t>
    </dgm:pt>
    <dgm:pt modelId="{09ABB906-E442-1F43-90AF-9D75836E6B94}" type="parTrans" cxnId="{5DD4EC91-DAAA-5047-82AE-89DA1BF51941}">
      <dgm:prSet/>
      <dgm:spPr/>
      <dgm:t>
        <a:bodyPr/>
        <a:lstStyle/>
        <a:p>
          <a:endParaRPr lang="es-ES"/>
        </a:p>
      </dgm:t>
    </dgm:pt>
    <dgm:pt modelId="{058E70BB-6AF2-B04C-AB42-4073360C17E9}" type="sibTrans" cxnId="{5DD4EC91-DAAA-5047-82AE-89DA1BF51941}">
      <dgm:prSet/>
      <dgm:spPr/>
      <dgm:t>
        <a:bodyPr/>
        <a:lstStyle/>
        <a:p>
          <a:endParaRPr lang="es-ES"/>
        </a:p>
      </dgm:t>
    </dgm:pt>
    <dgm:pt modelId="{D44840FB-E555-094B-AC9D-391EFE2B3271}">
      <dgm:prSet phldrT="[Texto]" custT="1"/>
      <dgm:spPr/>
      <dgm:t>
        <a:bodyPr/>
        <a:lstStyle/>
        <a:p>
          <a:r>
            <a:rPr lang="en-CA" sz="900">
              <a:latin typeface="+mj-lt"/>
            </a:rPr>
            <a:t>Receive and register the claim</a:t>
          </a:r>
          <a:endParaRPr lang="es-ES" sz="900">
            <a:latin typeface="+mj-lt"/>
          </a:endParaRPr>
        </a:p>
      </dgm:t>
    </dgm:pt>
    <dgm:pt modelId="{B92A730B-E5CC-3048-A1DC-9D0BD342CC4B}" type="parTrans" cxnId="{195B68A2-BDB0-6945-8153-D13487F97A4F}">
      <dgm:prSet/>
      <dgm:spPr/>
      <dgm:t>
        <a:bodyPr/>
        <a:lstStyle/>
        <a:p>
          <a:endParaRPr lang="es-ES" sz="900">
            <a:latin typeface="+mj-lt"/>
          </a:endParaRPr>
        </a:p>
      </dgm:t>
    </dgm:pt>
    <dgm:pt modelId="{4C671827-2999-4F4A-9E6D-4A9571AD193E}" type="sibTrans" cxnId="{195B68A2-BDB0-6945-8153-D13487F97A4F}">
      <dgm:prSet/>
      <dgm:spPr/>
      <dgm:t>
        <a:bodyPr/>
        <a:lstStyle/>
        <a:p>
          <a:endParaRPr lang="es-ES"/>
        </a:p>
      </dgm:t>
    </dgm:pt>
    <dgm:pt modelId="{FAD78B72-BE47-B047-87BA-FFDB44765275}">
      <dgm:prSet phldrT="[Texto]" custT="1"/>
      <dgm:spPr/>
      <dgm:t>
        <a:bodyPr/>
        <a:lstStyle/>
        <a:p>
          <a:r>
            <a:rPr lang="en-CA" sz="900">
              <a:latin typeface="+mj-lt"/>
            </a:rPr>
            <a:t>Delivery to person of Gender and Participation (EGP)</a:t>
          </a:r>
          <a:endParaRPr lang="es-ES" sz="900">
            <a:latin typeface="+mj-lt"/>
          </a:endParaRPr>
        </a:p>
      </dgm:t>
    </dgm:pt>
    <dgm:pt modelId="{93A22588-5175-9949-BFE0-9BD981EF674F}" type="parTrans" cxnId="{68F2B6FC-2E44-1743-A3E0-264C0D2B5098}">
      <dgm:prSet/>
      <dgm:spPr/>
      <dgm:t>
        <a:bodyPr/>
        <a:lstStyle/>
        <a:p>
          <a:endParaRPr lang="es-ES" sz="900">
            <a:latin typeface="+mj-lt"/>
          </a:endParaRPr>
        </a:p>
      </dgm:t>
    </dgm:pt>
    <dgm:pt modelId="{7E78769A-D9D4-704C-AD0A-BEEDF9074585}" type="sibTrans" cxnId="{68F2B6FC-2E44-1743-A3E0-264C0D2B5098}">
      <dgm:prSet/>
      <dgm:spPr/>
      <dgm:t>
        <a:bodyPr/>
        <a:lstStyle/>
        <a:p>
          <a:endParaRPr lang="es-ES"/>
        </a:p>
      </dgm:t>
    </dgm:pt>
    <dgm:pt modelId="{DD2270D8-8BBA-CD4B-A3D1-9C9E940A6593}">
      <dgm:prSet phldrT="[Texto]" custT="1"/>
      <dgm:spPr/>
      <dgm:t>
        <a:bodyPr/>
        <a:lstStyle/>
        <a:p>
          <a:r>
            <a:rPr lang="es-ES" sz="900" b="1">
              <a:solidFill>
                <a:srgbClr val="000000"/>
              </a:solidFill>
              <a:latin typeface="+mj-lt"/>
            </a:rPr>
            <a:t>EGP (project team)</a:t>
          </a:r>
        </a:p>
      </dgm:t>
    </dgm:pt>
    <dgm:pt modelId="{CFA80505-39C6-F847-AF92-938F71A4299A}" type="parTrans" cxnId="{5B0932E3-9730-A74B-B4CD-F7DCE668D1D9}">
      <dgm:prSet/>
      <dgm:spPr/>
      <dgm:t>
        <a:bodyPr/>
        <a:lstStyle/>
        <a:p>
          <a:endParaRPr lang="es-ES"/>
        </a:p>
      </dgm:t>
    </dgm:pt>
    <dgm:pt modelId="{D9B80B83-5166-964C-8C12-A2931D03D3B0}" type="sibTrans" cxnId="{5B0932E3-9730-A74B-B4CD-F7DCE668D1D9}">
      <dgm:prSet/>
      <dgm:spPr/>
      <dgm:t>
        <a:bodyPr/>
        <a:lstStyle/>
        <a:p>
          <a:endParaRPr lang="es-ES"/>
        </a:p>
      </dgm:t>
    </dgm:pt>
    <dgm:pt modelId="{77229A55-AB63-2244-A246-21E5CB7D02D4}">
      <dgm:prSet phldrT="[Texto]" custT="1"/>
      <dgm:spPr/>
      <dgm:t>
        <a:bodyPr/>
        <a:lstStyle/>
        <a:p>
          <a:r>
            <a:rPr lang="en-CA" sz="900">
              <a:latin typeface="+mj-lt"/>
            </a:rPr>
            <a:t>Register, evaluate, and if possible, solve.</a:t>
          </a:r>
          <a:endParaRPr lang="es-ES" sz="900">
            <a:latin typeface="+mj-lt"/>
          </a:endParaRPr>
        </a:p>
      </dgm:t>
    </dgm:pt>
    <dgm:pt modelId="{7E1B9248-3037-5941-9228-BF478F6042D5}" type="parTrans" cxnId="{ABB540C4-9C87-6245-B3F6-BFEB8EBAD1A9}">
      <dgm:prSet/>
      <dgm:spPr/>
      <dgm:t>
        <a:bodyPr/>
        <a:lstStyle/>
        <a:p>
          <a:endParaRPr lang="es-ES" sz="900">
            <a:latin typeface="+mj-lt"/>
          </a:endParaRPr>
        </a:p>
      </dgm:t>
    </dgm:pt>
    <dgm:pt modelId="{BD737CEF-407A-8F4B-9CC8-E1D4502C8767}" type="sibTrans" cxnId="{ABB540C4-9C87-6245-B3F6-BFEB8EBAD1A9}">
      <dgm:prSet/>
      <dgm:spPr/>
      <dgm:t>
        <a:bodyPr/>
        <a:lstStyle/>
        <a:p>
          <a:endParaRPr lang="es-ES"/>
        </a:p>
      </dgm:t>
    </dgm:pt>
    <dgm:pt modelId="{0D1235A8-6955-A34B-A51B-0CB8808FA496}">
      <dgm:prSet phldrT="[Texto]" custT="1"/>
      <dgm:spPr/>
      <dgm:t>
        <a:bodyPr/>
        <a:lstStyle/>
        <a:p>
          <a:r>
            <a:rPr lang="en-CA" sz="900">
              <a:latin typeface="+mj-lt"/>
            </a:rPr>
            <a:t>If not resolved, claim is transferred to binational Coordinator</a:t>
          </a:r>
          <a:endParaRPr lang="es-ES" sz="900">
            <a:latin typeface="+mj-lt"/>
          </a:endParaRPr>
        </a:p>
      </dgm:t>
    </dgm:pt>
    <dgm:pt modelId="{0E3E7BF8-F332-8F46-8D87-ED1D276065AD}" type="parTrans" cxnId="{10C716BA-9CE1-8540-9B19-CBE5D50A999F}">
      <dgm:prSet/>
      <dgm:spPr/>
      <dgm:t>
        <a:bodyPr/>
        <a:lstStyle/>
        <a:p>
          <a:endParaRPr lang="es-ES" sz="900">
            <a:latin typeface="+mj-lt"/>
          </a:endParaRPr>
        </a:p>
      </dgm:t>
    </dgm:pt>
    <dgm:pt modelId="{E03E0018-D727-8644-A630-70200B0B10E3}" type="sibTrans" cxnId="{10C716BA-9CE1-8540-9B19-CBE5D50A999F}">
      <dgm:prSet/>
      <dgm:spPr/>
      <dgm:t>
        <a:bodyPr/>
        <a:lstStyle/>
        <a:p>
          <a:endParaRPr lang="es-ES"/>
        </a:p>
      </dgm:t>
    </dgm:pt>
    <dgm:pt modelId="{F66467E1-F040-6648-A13D-80A39FCC6CBB}">
      <dgm:prSet phldrT="[Texto]" custT="1"/>
      <dgm:spPr/>
      <dgm:t>
        <a:bodyPr/>
        <a:lstStyle/>
        <a:p>
          <a:r>
            <a:rPr lang="en-CA" sz="900" b="1">
              <a:solidFill>
                <a:srgbClr val="000000"/>
              </a:solidFill>
              <a:latin typeface="+mj-lt"/>
            </a:rPr>
            <a:t>Binational Coordinator</a:t>
          </a:r>
          <a:endParaRPr lang="es-ES" sz="900" b="1">
            <a:solidFill>
              <a:srgbClr val="000000"/>
            </a:solidFill>
            <a:latin typeface="+mj-lt"/>
          </a:endParaRPr>
        </a:p>
      </dgm:t>
    </dgm:pt>
    <dgm:pt modelId="{8A97F27E-EE88-BB40-A1B0-F0E2C8EED882}" type="parTrans" cxnId="{8E1331FE-7E2D-C947-A622-A1384F7281A5}">
      <dgm:prSet/>
      <dgm:spPr/>
      <dgm:t>
        <a:bodyPr/>
        <a:lstStyle/>
        <a:p>
          <a:endParaRPr lang="es-ES"/>
        </a:p>
      </dgm:t>
    </dgm:pt>
    <dgm:pt modelId="{B593E94E-9271-C24D-80B4-5243A4253281}" type="sibTrans" cxnId="{8E1331FE-7E2D-C947-A622-A1384F7281A5}">
      <dgm:prSet/>
      <dgm:spPr/>
      <dgm:t>
        <a:bodyPr/>
        <a:lstStyle/>
        <a:p>
          <a:endParaRPr lang="es-ES"/>
        </a:p>
      </dgm:t>
    </dgm:pt>
    <dgm:pt modelId="{AA4C4333-66A9-894C-BAD3-F7DA7DA89D87}">
      <dgm:prSet phldrT="[Texto]" custT="1"/>
      <dgm:spPr/>
      <dgm:t>
        <a:bodyPr/>
        <a:lstStyle/>
        <a:p>
          <a:r>
            <a:rPr lang="en-CA" sz="900">
              <a:latin typeface="+mj-lt"/>
            </a:rPr>
            <a:t>Evaluate, if possible, solve and report.</a:t>
          </a:r>
          <a:endParaRPr lang="es-ES" sz="900">
            <a:latin typeface="+mj-lt"/>
          </a:endParaRPr>
        </a:p>
      </dgm:t>
    </dgm:pt>
    <dgm:pt modelId="{6DB1BFD9-725D-C24B-8D9A-68E9F655DF65}" type="parTrans" cxnId="{B5858B1D-9308-1F4D-8A44-71142D210533}">
      <dgm:prSet/>
      <dgm:spPr/>
      <dgm:t>
        <a:bodyPr/>
        <a:lstStyle/>
        <a:p>
          <a:endParaRPr lang="es-ES" sz="900">
            <a:latin typeface="+mj-lt"/>
          </a:endParaRPr>
        </a:p>
      </dgm:t>
    </dgm:pt>
    <dgm:pt modelId="{589E5B97-0618-F949-844D-435E96AA49CB}" type="sibTrans" cxnId="{B5858B1D-9308-1F4D-8A44-71142D210533}">
      <dgm:prSet/>
      <dgm:spPr/>
      <dgm:t>
        <a:bodyPr/>
        <a:lstStyle/>
        <a:p>
          <a:endParaRPr lang="es-ES"/>
        </a:p>
      </dgm:t>
    </dgm:pt>
    <dgm:pt modelId="{EA7FAF38-BE12-FC47-9EDD-64416285BCBA}">
      <dgm:prSet phldrT="[Texto]" custT="1"/>
      <dgm:spPr/>
      <dgm:t>
        <a:bodyPr/>
        <a:lstStyle/>
        <a:p>
          <a:r>
            <a:rPr lang="en-CA" sz="900">
              <a:latin typeface="+mj-lt"/>
            </a:rPr>
            <a:t>If it is not resolved, a claim is transferred to the Board of Directors</a:t>
          </a:r>
          <a:endParaRPr lang="es-ES" sz="900">
            <a:latin typeface="+mj-lt"/>
          </a:endParaRPr>
        </a:p>
      </dgm:t>
    </dgm:pt>
    <dgm:pt modelId="{4D4A4064-35FA-3345-858D-B8AB5BEAA4C7}" type="parTrans" cxnId="{6A6DB380-DA64-DD47-B849-D6A297E54F2C}">
      <dgm:prSet/>
      <dgm:spPr/>
      <dgm:t>
        <a:bodyPr/>
        <a:lstStyle/>
        <a:p>
          <a:endParaRPr lang="es-ES" sz="900">
            <a:latin typeface="+mj-lt"/>
          </a:endParaRPr>
        </a:p>
      </dgm:t>
    </dgm:pt>
    <dgm:pt modelId="{FF4852B4-C657-CF4D-AD73-A7A8D9974C06}" type="sibTrans" cxnId="{6A6DB380-DA64-DD47-B849-D6A297E54F2C}">
      <dgm:prSet/>
      <dgm:spPr/>
      <dgm:t>
        <a:bodyPr/>
        <a:lstStyle/>
        <a:p>
          <a:endParaRPr lang="es-ES"/>
        </a:p>
      </dgm:t>
    </dgm:pt>
    <dgm:pt modelId="{4BB98C1E-E84C-4F43-BC0C-6574F50DEDBA}">
      <dgm:prSet phldrT="[Texto]" custT="1"/>
      <dgm:spPr/>
      <dgm:t>
        <a:bodyPr/>
        <a:lstStyle/>
        <a:p>
          <a:r>
            <a:rPr lang="en-CA" sz="900" b="1">
              <a:solidFill>
                <a:srgbClr val="000000"/>
              </a:solidFill>
              <a:latin typeface="+mj-lt"/>
            </a:rPr>
            <a:t>Board of Directors</a:t>
          </a:r>
          <a:endParaRPr lang="es-ES" sz="900" b="1">
            <a:solidFill>
              <a:srgbClr val="000000"/>
            </a:solidFill>
            <a:latin typeface="+mj-lt"/>
          </a:endParaRPr>
        </a:p>
      </dgm:t>
    </dgm:pt>
    <dgm:pt modelId="{DF66FCC7-E4EF-CF49-8DC9-956C93CD8135}" type="parTrans" cxnId="{AC585D88-93EE-9245-AC35-7E79C2A1F6F7}">
      <dgm:prSet/>
      <dgm:spPr/>
      <dgm:t>
        <a:bodyPr/>
        <a:lstStyle/>
        <a:p>
          <a:endParaRPr lang="es-ES"/>
        </a:p>
      </dgm:t>
    </dgm:pt>
    <dgm:pt modelId="{27B1F5F0-E784-1043-8DC9-C2D1D4EE2FC1}" type="sibTrans" cxnId="{AC585D88-93EE-9245-AC35-7E79C2A1F6F7}">
      <dgm:prSet/>
      <dgm:spPr/>
      <dgm:t>
        <a:bodyPr/>
        <a:lstStyle/>
        <a:p>
          <a:endParaRPr lang="es-ES"/>
        </a:p>
      </dgm:t>
    </dgm:pt>
    <dgm:pt modelId="{0AC1BA66-2944-3B45-A613-D867D63DE924}">
      <dgm:prSet phldrT="[Texto]" custT="1"/>
      <dgm:spPr/>
      <dgm:t>
        <a:bodyPr/>
        <a:lstStyle/>
        <a:p>
          <a:r>
            <a:rPr lang="en-CA" sz="900">
              <a:latin typeface="+mj-lt"/>
            </a:rPr>
            <a:t>Activate the claims repair committee (CRR)</a:t>
          </a:r>
          <a:endParaRPr lang="es-ES" sz="900">
            <a:latin typeface="+mj-lt"/>
          </a:endParaRPr>
        </a:p>
      </dgm:t>
    </dgm:pt>
    <dgm:pt modelId="{79D9DF54-5F39-4247-8013-8CE72C5E68C4}" type="parTrans" cxnId="{07165B71-3082-EB4A-A79F-6E178542645F}">
      <dgm:prSet/>
      <dgm:spPr/>
      <dgm:t>
        <a:bodyPr/>
        <a:lstStyle/>
        <a:p>
          <a:endParaRPr lang="es-ES" sz="900">
            <a:latin typeface="+mj-lt"/>
          </a:endParaRPr>
        </a:p>
      </dgm:t>
    </dgm:pt>
    <dgm:pt modelId="{27438E7D-895B-784E-A1C3-F555FC3E3E79}" type="sibTrans" cxnId="{07165B71-3082-EB4A-A79F-6E178542645F}">
      <dgm:prSet/>
      <dgm:spPr/>
      <dgm:t>
        <a:bodyPr/>
        <a:lstStyle/>
        <a:p>
          <a:endParaRPr lang="es-ES"/>
        </a:p>
      </dgm:t>
    </dgm:pt>
    <dgm:pt modelId="{55C584ED-489A-8842-B658-CD677061A160}">
      <dgm:prSet phldrT="[Texto]" custT="1"/>
      <dgm:spPr/>
      <dgm:t>
        <a:bodyPr/>
        <a:lstStyle/>
        <a:p>
          <a:r>
            <a:rPr lang="en-CA" sz="900">
              <a:latin typeface="+mj-lt"/>
            </a:rPr>
            <a:t>Periodically monitor all existing claims cases</a:t>
          </a:r>
          <a:endParaRPr lang="es-ES" sz="900">
            <a:latin typeface="+mj-lt"/>
          </a:endParaRPr>
        </a:p>
      </dgm:t>
    </dgm:pt>
    <dgm:pt modelId="{F81200F1-D020-E84B-B3C6-36A6B1857DA4}" type="parTrans" cxnId="{4BFE4C84-6A52-8B4D-98C0-877ECF7FD7B6}">
      <dgm:prSet/>
      <dgm:spPr/>
      <dgm:t>
        <a:bodyPr/>
        <a:lstStyle/>
        <a:p>
          <a:endParaRPr lang="es-ES" sz="900">
            <a:latin typeface="+mj-lt"/>
          </a:endParaRPr>
        </a:p>
      </dgm:t>
    </dgm:pt>
    <dgm:pt modelId="{BF238F28-80C3-354A-9680-CE9B98FC7BAE}" type="sibTrans" cxnId="{4BFE4C84-6A52-8B4D-98C0-877ECF7FD7B6}">
      <dgm:prSet/>
      <dgm:spPr/>
      <dgm:t>
        <a:bodyPr/>
        <a:lstStyle/>
        <a:p>
          <a:endParaRPr lang="es-ES"/>
        </a:p>
      </dgm:t>
    </dgm:pt>
    <dgm:pt modelId="{730C954A-1437-6F46-8E4E-525CC06EB9B4}">
      <dgm:prSet phldrT="[Texto]" custT="1"/>
      <dgm:spPr/>
      <dgm:t>
        <a:bodyPr/>
        <a:lstStyle/>
        <a:p>
          <a:endParaRPr lang="es-ES" sz="900">
            <a:latin typeface="+mj-lt"/>
          </a:endParaRPr>
        </a:p>
        <a:p>
          <a:endParaRPr lang="es-ES" sz="900">
            <a:latin typeface="+mj-lt"/>
          </a:endParaRPr>
        </a:p>
      </dgm:t>
    </dgm:pt>
    <dgm:pt modelId="{AE31B4DC-7832-E84C-BBF4-771A381540DF}" type="parTrans" cxnId="{1BC1B363-1FA0-7048-9F66-B2CBBC40AE60}">
      <dgm:prSet/>
      <dgm:spPr/>
      <dgm:t>
        <a:bodyPr/>
        <a:lstStyle/>
        <a:p>
          <a:endParaRPr lang="es-ES" sz="900"/>
        </a:p>
      </dgm:t>
    </dgm:pt>
    <dgm:pt modelId="{564E0AF0-6F71-644B-B760-7DCC29DB9FFD}" type="sibTrans" cxnId="{1BC1B363-1FA0-7048-9F66-B2CBBC40AE60}">
      <dgm:prSet/>
      <dgm:spPr/>
      <dgm:t>
        <a:bodyPr/>
        <a:lstStyle/>
        <a:p>
          <a:endParaRPr lang="es-ES"/>
        </a:p>
      </dgm:t>
    </dgm:pt>
    <dgm:pt modelId="{BF9598EE-FFFA-1C4F-A3A1-B170881B9FF1}">
      <dgm:prSet phldrT="[Texto]" custT="1"/>
      <dgm:spPr/>
      <dgm:t>
        <a:bodyPr/>
        <a:lstStyle/>
        <a:p>
          <a:r>
            <a:rPr lang="en-CA" sz="900">
              <a:latin typeface="+mj-lt"/>
            </a:rPr>
            <a:t>Monitor all levels and report to the Steering Committee</a:t>
          </a:r>
          <a:endParaRPr lang="es-ES" sz="900">
            <a:latin typeface="+mj-lt"/>
          </a:endParaRPr>
        </a:p>
      </dgm:t>
    </dgm:pt>
    <dgm:pt modelId="{C3AC9860-8E67-9F43-ACC6-972DD2EC422C}" type="parTrans" cxnId="{528296F3-09E3-054D-B005-9BE899A52D28}">
      <dgm:prSet/>
      <dgm:spPr/>
      <dgm:t>
        <a:bodyPr/>
        <a:lstStyle/>
        <a:p>
          <a:endParaRPr lang="es-ES" sz="900"/>
        </a:p>
      </dgm:t>
    </dgm:pt>
    <dgm:pt modelId="{235D4A8E-AEAD-F84E-8AF5-AFFDB52DB11F}" type="sibTrans" cxnId="{528296F3-09E3-054D-B005-9BE899A52D28}">
      <dgm:prSet/>
      <dgm:spPr/>
      <dgm:t>
        <a:bodyPr/>
        <a:lstStyle/>
        <a:p>
          <a:endParaRPr lang="es-ES"/>
        </a:p>
      </dgm:t>
    </dgm:pt>
    <dgm:pt modelId="{05FD98B7-EE50-AD44-ABF1-E9152599BA09}">
      <dgm:prSet phldrT="[Texto]" custT="1"/>
      <dgm:spPr/>
      <dgm:t>
        <a:bodyPr/>
        <a:lstStyle/>
        <a:p>
          <a:endParaRPr lang="es-ES" sz="900">
            <a:latin typeface="+mj-lt"/>
          </a:endParaRPr>
        </a:p>
      </dgm:t>
    </dgm:pt>
    <dgm:pt modelId="{5F82353C-8012-A241-BD09-605807DE2999}" type="parTrans" cxnId="{96F17DD3-CAC9-2147-BBBA-CDC8723D26F3}">
      <dgm:prSet/>
      <dgm:spPr/>
      <dgm:t>
        <a:bodyPr/>
        <a:lstStyle/>
        <a:p>
          <a:endParaRPr lang="es-ES" sz="900"/>
        </a:p>
      </dgm:t>
    </dgm:pt>
    <dgm:pt modelId="{458F2EA0-83DC-D84B-9F99-06FCE097BC84}" type="sibTrans" cxnId="{96F17DD3-CAC9-2147-BBBA-CDC8723D26F3}">
      <dgm:prSet/>
      <dgm:spPr/>
      <dgm:t>
        <a:bodyPr/>
        <a:lstStyle/>
        <a:p>
          <a:endParaRPr lang="es-ES"/>
        </a:p>
      </dgm:t>
    </dgm:pt>
    <dgm:pt modelId="{6EF494BE-8DB3-5D4D-AF66-11C6DD27AAE7}">
      <dgm:prSet phldrT="[Texto]" custT="1"/>
      <dgm:spPr/>
      <dgm:t>
        <a:bodyPr/>
        <a:lstStyle/>
        <a:p>
          <a:endParaRPr lang="es-ES" sz="900">
            <a:latin typeface="+mj-lt"/>
          </a:endParaRPr>
        </a:p>
      </dgm:t>
    </dgm:pt>
    <dgm:pt modelId="{D6B80FE4-0100-9540-9632-C1F24FE59CFF}" type="parTrans" cxnId="{30E63300-7930-C14C-9BCC-C357CE765EA6}">
      <dgm:prSet/>
      <dgm:spPr/>
      <dgm:t>
        <a:bodyPr/>
        <a:lstStyle/>
        <a:p>
          <a:endParaRPr lang="es-ES" sz="900"/>
        </a:p>
      </dgm:t>
    </dgm:pt>
    <dgm:pt modelId="{54FBF337-149B-254D-8D7B-B9E3BDD14AFD}" type="sibTrans" cxnId="{30E63300-7930-C14C-9BCC-C357CE765EA6}">
      <dgm:prSet/>
      <dgm:spPr/>
      <dgm:t>
        <a:bodyPr/>
        <a:lstStyle/>
        <a:p>
          <a:endParaRPr lang="es-ES"/>
        </a:p>
      </dgm:t>
    </dgm:pt>
    <dgm:pt modelId="{CBFDC2CD-8594-FA46-8340-99EF9474DBD3}">
      <dgm:prSet phldrT="[Texto]" custT="1"/>
      <dgm:spPr/>
      <dgm:t>
        <a:bodyPr/>
        <a:lstStyle/>
        <a:p>
          <a:r>
            <a:rPr lang="en-CA" sz="900">
              <a:latin typeface="+mj-lt"/>
            </a:rPr>
            <a:t>Evaluate and answer and solve</a:t>
          </a:r>
          <a:endParaRPr lang="es-ES" sz="900">
            <a:latin typeface="+mj-lt"/>
          </a:endParaRPr>
        </a:p>
      </dgm:t>
    </dgm:pt>
    <dgm:pt modelId="{958FEB74-330B-E646-B05E-43F3F8027A26}" type="parTrans" cxnId="{B2C0E0E7-F68A-1C4C-BC4A-EA5A75B088C8}">
      <dgm:prSet/>
      <dgm:spPr/>
      <dgm:t>
        <a:bodyPr/>
        <a:lstStyle/>
        <a:p>
          <a:endParaRPr lang="es-ES" sz="900"/>
        </a:p>
      </dgm:t>
    </dgm:pt>
    <dgm:pt modelId="{BE5A822B-768B-0B42-859E-CD0E9EC90843}" type="sibTrans" cxnId="{B2C0E0E7-F68A-1C4C-BC4A-EA5A75B088C8}">
      <dgm:prSet/>
      <dgm:spPr/>
      <dgm:t>
        <a:bodyPr/>
        <a:lstStyle/>
        <a:p>
          <a:endParaRPr lang="es-ES"/>
        </a:p>
      </dgm:t>
    </dgm:pt>
    <dgm:pt modelId="{A729BD5A-0EBF-F144-86F1-1CC3319754D5}" type="pres">
      <dgm:prSet presAssocID="{DA99884C-BDB7-F040-8870-3EF33B3ADFDA}" presName="diagram" presStyleCnt="0">
        <dgm:presLayoutVars>
          <dgm:chPref val="1"/>
          <dgm:dir/>
          <dgm:animOne val="branch"/>
          <dgm:animLvl val="lvl"/>
          <dgm:resizeHandles/>
        </dgm:presLayoutVars>
      </dgm:prSet>
      <dgm:spPr/>
    </dgm:pt>
    <dgm:pt modelId="{7A8BDC75-99D8-6548-8899-F238ACCEC7AB}" type="pres">
      <dgm:prSet presAssocID="{73DC87BC-731B-0F4B-840E-0E85AB916A42}" presName="root" presStyleCnt="0"/>
      <dgm:spPr/>
    </dgm:pt>
    <dgm:pt modelId="{AA83D86B-6FB4-5B4A-845B-853B3B57B316}" type="pres">
      <dgm:prSet presAssocID="{73DC87BC-731B-0F4B-840E-0E85AB916A42}" presName="rootComposite" presStyleCnt="0"/>
      <dgm:spPr/>
    </dgm:pt>
    <dgm:pt modelId="{DF9B6FA5-EF20-4B46-B8CC-B88C3C33419B}" type="pres">
      <dgm:prSet presAssocID="{73DC87BC-731B-0F4B-840E-0E85AB916A42}" presName="rootText" presStyleLbl="node1" presStyleIdx="0" presStyleCnt="4"/>
      <dgm:spPr/>
    </dgm:pt>
    <dgm:pt modelId="{C186699F-A637-8A4A-9D5B-99869867B028}" type="pres">
      <dgm:prSet presAssocID="{73DC87BC-731B-0F4B-840E-0E85AB916A42}" presName="rootConnector" presStyleLbl="node1" presStyleIdx="0" presStyleCnt="4"/>
      <dgm:spPr/>
    </dgm:pt>
    <dgm:pt modelId="{15B24AF5-454E-D94A-8054-597B89CF5265}" type="pres">
      <dgm:prSet presAssocID="{73DC87BC-731B-0F4B-840E-0E85AB916A42}" presName="childShape" presStyleCnt="0"/>
      <dgm:spPr/>
    </dgm:pt>
    <dgm:pt modelId="{6448DB31-6443-BC4F-9443-0310E6247F41}" type="pres">
      <dgm:prSet presAssocID="{B92A730B-E5CC-3048-A1DC-9D0BD342CC4B}" presName="Name13" presStyleLbl="parChTrans1D2" presStyleIdx="0" presStyleCnt="13"/>
      <dgm:spPr/>
    </dgm:pt>
    <dgm:pt modelId="{7C9A3FDC-E55A-CE46-9E72-7D584398577B}" type="pres">
      <dgm:prSet presAssocID="{D44840FB-E555-094B-AC9D-391EFE2B3271}" presName="childText" presStyleLbl="bgAcc1" presStyleIdx="0" presStyleCnt="13">
        <dgm:presLayoutVars>
          <dgm:bulletEnabled val="1"/>
        </dgm:presLayoutVars>
      </dgm:prSet>
      <dgm:spPr/>
    </dgm:pt>
    <dgm:pt modelId="{FD2370B7-7034-5C47-83C0-D89406438F7E}" type="pres">
      <dgm:prSet presAssocID="{93A22588-5175-9949-BFE0-9BD981EF674F}" presName="Name13" presStyleLbl="parChTrans1D2" presStyleIdx="1" presStyleCnt="13"/>
      <dgm:spPr/>
    </dgm:pt>
    <dgm:pt modelId="{45E4FD74-13B5-0448-A544-4A9DE8FBDF22}" type="pres">
      <dgm:prSet presAssocID="{FAD78B72-BE47-B047-87BA-FFDB44765275}" presName="childText" presStyleLbl="bgAcc1" presStyleIdx="1" presStyleCnt="13" custScaleX="96310" custScaleY="171075">
        <dgm:presLayoutVars>
          <dgm:bulletEnabled val="1"/>
        </dgm:presLayoutVars>
      </dgm:prSet>
      <dgm:spPr/>
    </dgm:pt>
    <dgm:pt modelId="{DCCFE17A-8C2D-BB42-BB77-3256EBFD86EE}" type="pres">
      <dgm:prSet presAssocID="{AE31B4DC-7832-E84C-BBF4-771A381540DF}" presName="Name13" presStyleLbl="parChTrans1D2" presStyleIdx="2" presStyleCnt="13"/>
      <dgm:spPr/>
    </dgm:pt>
    <dgm:pt modelId="{81573FC8-C6AE-8F44-80DA-A2FB3A25C3A1}" type="pres">
      <dgm:prSet presAssocID="{730C954A-1437-6F46-8E4E-525CC06EB9B4}" presName="childText" presStyleLbl="bgAcc1" presStyleIdx="2" presStyleCnt="13" custLinFactNeighborX="34044" custLinFactNeighborY="10537">
        <dgm:presLayoutVars>
          <dgm:bulletEnabled val="1"/>
        </dgm:presLayoutVars>
      </dgm:prSet>
      <dgm:spPr>
        <a:prstGeom prst="curvedUpArrow">
          <a:avLst/>
        </a:prstGeom>
      </dgm:spPr>
    </dgm:pt>
    <dgm:pt modelId="{F120E180-2CA6-8F4E-B6C5-B216C4872D34}" type="pres">
      <dgm:prSet presAssocID="{DD2270D8-8BBA-CD4B-A3D1-9C9E940A6593}" presName="root" presStyleCnt="0"/>
      <dgm:spPr/>
    </dgm:pt>
    <dgm:pt modelId="{42087A9E-53BA-474E-9340-1ACAEBF1D511}" type="pres">
      <dgm:prSet presAssocID="{DD2270D8-8BBA-CD4B-A3D1-9C9E940A6593}" presName="rootComposite" presStyleCnt="0"/>
      <dgm:spPr/>
    </dgm:pt>
    <dgm:pt modelId="{C6B895C4-25B2-A341-9E84-7AC5BAD63AF1}" type="pres">
      <dgm:prSet presAssocID="{DD2270D8-8BBA-CD4B-A3D1-9C9E940A6593}" presName="rootText" presStyleLbl="node1" presStyleIdx="1" presStyleCnt="4"/>
      <dgm:spPr/>
    </dgm:pt>
    <dgm:pt modelId="{B86C1A37-6E65-8441-BF3B-1DF54BDA0346}" type="pres">
      <dgm:prSet presAssocID="{DD2270D8-8BBA-CD4B-A3D1-9C9E940A6593}" presName="rootConnector" presStyleLbl="node1" presStyleIdx="1" presStyleCnt="4"/>
      <dgm:spPr/>
    </dgm:pt>
    <dgm:pt modelId="{EA147608-AF33-004B-8DF5-B295DECAEDF5}" type="pres">
      <dgm:prSet presAssocID="{DD2270D8-8BBA-CD4B-A3D1-9C9E940A6593}" presName="childShape" presStyleCnt="0"/>
      <dgm:spPr/>
    </dgm:pt>
    <dgm:pt modelId="{27191425-0688-8548-AD09-61BF707E4C75}" type="pres">
      <dgm:prSet presAssocID="{7E1B9248-3037-5941-9228-BF478F6042D5}" presName="Name13" presStyleLbl="parChTrans1D2" presStyleIdx="3" presStyleCnt="13"/>
      <dgm:spPr/>
    </dgm:pt>
    <dgm:pt modelId="{053B707F-9771-5E47-B25F-7D1C4B6EDD54}" type="pres">
      <dgm:prSet presAssocID="{77229A55-AB63-2244-A246-21E5CB7D02D4}" presName="childText" presStyleLbl="bgAcc1" presStyleIdx="3" presStyleCnt="13" custScaleX="103442">
        <dgm:presLayoutVars>
          <dgm:bulletEnabled val="1"/>
        </dgm:presLayoutVars>
      </dgm:prSet>
      <dgm:spPr/>
    </dgm:pt>
    <dgm:pt modelId="{3ED71A74-AEFA-714F-9D1C-44EAEBD5E738}" type="pres">
      <dgm:prSet presAssocID="{0E3E7BF8-F332-8F46-8D87-ED1D276065AD}" presName="Name13" presStyleLbl="parChTrans1D2" presStyleIdx="4" presStyleCnt="13"/>
      <dgm:spPr/>
    </dgm:pt>
    <dgm:pt modelId="{29D22DCD-1032-8548-9258-EFA54B035482}" type="pres">
      <dgm:prSet presAssocID="{0D1235A8-6955-A34B-A51B-0CB8808FA496}" presName="childText" presStyleLbl="bgAcc1" presStyleIdx="4" presStyleCnt="13" custScaleX="115006" custScaleY="132044">
        <dgm:presLayoutVars>
          <dgm:bulletEnabled val="1"/>
        </dgm:presLayoutVars>
      </dgm:prSet>
      <dgm:spPr/>
    </dgm:pt>
    <dgm:pt modelId="{944FC5F5-E1A0-254A-BC5E-E25EE1761C7B}" type="pres">
      <dgm:prSet presAssocID="{5F82353C-8012-A241-BD09-605807DE2999}" presName="Name13" presStyleLbl="parChTrans1D2" presStyleIdx="5" presStyleCnt="13"/>
      <dgm:spPr/>
    </dgm:pt>
    <dgm:pt modelId="{6CC40A59-CA41-7041-A25E-6D826D3DFA7D}" type="pres">
      <dgm:prSet presAssocID="{05FD98B7-EE50-AD44-ABF1-E9152599BA09}" presName="childText" presStyleLbl="bgAcc1" presStyleIdx="5" presStyleCnt="13" custLinFactNeighborX="33932" custLinFactNeighborY="-21507">
        <dgm:presLayoutVars>
          <dgm:bulletEnabled val="1"/>
        </dgm:presLayoutVars>
      </dgm:prSet>
      <dgm:spPr>
        <a:prstGeom prst="curvedUpArrow">
          <a:avLst/>
        </a:prstGeom>
      </dgm:spPr>
    </dgm:pt>
    <dgm:pt modelId="{39EB1B40-1F37-F649-AB77-B615A6DE0B91}" type="pres">
      <dgm:prSet presAssocID="{C3AC9860-8E67-9F43-ACC6-972DD2EC422C}" presName="Name13" presStyleLbl="parChTrans1D2" presStyleIdx="6" presStyleCnt="13"/>
      <dgm:spPr/>
    </dgm:pt>
    <dgm:pt modelId="{C675D499-B073-6A4B-860D-40D134A7DF5D}" type="pres">
      <dgm:prSet presAssocID="{BF9598EE-FFFA-1C4F-A3A1-B170881B9FF1}" presName="childText" presStyleLbl="bgAcc1" presStyleIdx="6" presStyleCnt="13" custScaleX="111315">
        <dgm:presLayoutVars>
          <dgm:bulletEnabled val="1"/>
        </dgm:presLayoutVars>
      </dgm:prSet>
      <dgm:spPr/>
    </dgm:pt>
    <dgm:pt modelId="{79481F94-4347-E942-B359-2B8F5523BD47}" type="pres">
      <dgm:prSet presAssocID="{F66467E1-F040-6648-A13D-80A39FCC6CBB}" presName="root" presStyleCnt="0"/>
      <dgm:spPr/>
    </dgm:pt>
    <dgm:pt modelId="{A4C60EA0-5958-494F-A414-152DACB0CE71}" type="pres">
      <dgm:prSet presAssocID="{F66467E1-F040-6648-A13D-80A39FCC6CBB}" presName="rootComposite" presStyleCnt="0"/>
      <dgm:spPr/>
    </dgm:pt>
    <dgm:pt modelId="{DCFF21FD-E293-E145-8D81-2C4C969B5D03}" type="pres">
      <dgm:prSet presAssocID="{F66467E1-F040-6648-A13D-80A39FCC6CBB}" presName="rootText" presStyleLbl="node1" presStyleIdx="2" presStyleCnt="4"/>
      <dgm:spPr/>
    </dgm:pt>
    <dgm:pt modelId="{85BC5C0B-D927-744E-8556-6D595C874EAA}" type="pres">
      <dgm:prSet presAssocID="{F66467E1-F040-6648-A13D-80A39FCC6CBB}" presName="rootConnector" presStyleLbl="node1" presStyleIdx="2" presStyleCnt="4"/>
      <dgm:spPr/>
    </dgm:pt>
    <dgm:pt modelId="{A3FB0452-42D9-4F4D-A6BB-4E89CCFCC443}" type="pres">
      <dgm:prSet presAssocID="{F66467E1-F040-6648-A13D-80A39FCC6CBB}" presName="childShape" presStyleCnt="0"/>
      <dgm:spPr/>
    </dgm:pt>
    <dgm:pt modelId="{A8107386-2CD3-F445-9863-631B568A5538}" type="pres">
      <dgm:prSet presAssocID="{6DB1BFD9-725D-C24B-8D9A-68E9F655DF65}" presName="Name13" presStyleLbl="parChTrans1D2" presStyleIdx="7" presStyleCnt="13"/>
      <dgm:spPr/>
    </dgm:pt>
    <dgm:pt modelId="{3A4E2DAB-110F-A348-AC56-C91512129376}" type="pres">
      <dgm:prSet presAssocID="{AA4C4333-66A9-894C-BAD3-F7DA7DA89D87}" presName="childText" presStyleLbl="bgAcc1" presStyleIdx="7" presStyleCnt="13" custScaleX="117128" custScaleY="99745">
        <dgm:presLayoutVars>
          <dgm:bulletEnabled val="1"/>
        </dgm:presLayoutVars>
      </dgm:prSet>
      <dgm:spPr/>
    </dgm:pt>
    <dgm:pt modelId="{BBFC8132-987B-3A48-9C3B-AD8E3DCAB7B1}" type="pres">
      <dgm:prSet presAssocID="{4D4A4064-35FA-3345-858D-B8AB5BEAA4C7}" presName="Name13" presStyleLbl="parChTrans1D2" presStyleIdx="8" presStyleCnt="13"/>
      <dgm:spPr/>
    </dgm:pt>
    <dgm:pt modelId="{480400DB-1204-0145-A25C-1540B13D425C}" type="pres">
      <dgm:prSet presAssocID="{EA7FAF38-BE12-FC47-9EDD-64416285BCBA}" presName="childText" presStyleLbl="bgAcc1" presStyleIdx="8" presStyleCnt="13" custScaleX="118097" custScaleY="125171">
        <dgm:presLayoutVars>
          <dgm:bulletEnabled val="1"/>
        </dgm:presLayoutVars>
      </dgm:prSet>
      <dgm:spPr/>
    </dgm:pt>
    <dgm:pt modelId="{EC14940E-4E7A-F240-B82E-8BA352FD7A2D}" type="pres">
      <dgm:prSet presAssocID="{D6B80FE4-0100-9540-9632-C1F24FE59CFF}" presName="Name13" presStyleLbl="parChTrans1D2" presStyleIdx="9" presStyleCnt="13"/>
      <dgm:spPr/>
    </dgm:pt>
    <dgm:pt modelId="{210E00FC-DE0B-3C41-B774-0C67AA3AAFF2}" type="pres">
      <dgm:prSet presAssocID="{6EF494BE-8DB3-5D4D-AF66-11C6DD27AAE7}" presName="childText" presStyleLbl="bgAcc1" presStyleIdx="9" presStyleCnt="13" custLinFactNeighborX="35478" custLinFactNeighborY="-14634">
        <dgm:presLayoutVars>
          <dgm:bulletEnabled val="1"/>
        </dgm:presLayoutVars>
      </dgm:prSet>
      <dgm:spPr>
        <a:prstGeom prst="curvedUpArrow">
          <a:avLst/>
        </a:prstGeom>
      </dgm:spPr>
    </dgm:pt>
    <dgm:pt modelId="{43070212-0222-CE41-8C2B-C656AAEDA320}" type="pres">
      <dgm:prSet presAssocID="{4BB98C1E-E84C-4F43-BC0C-6574F50DEDBA}" presName="root" presStyleCnt="0"/>
      <dgm:spPr/>
    </dgm:pt>
    <dgm:pt modelId="{DBE837B8-F8BC-F944-9A58-651A05DA5508}" type="pres">
      <dgm:prSet presAssocID="{4BB98C1E-E84C-4F43-BC0C-6574F50DEDBA}" presName="rootComposite" presStyleCnt="0"/>
      <dgm:spPr/>
    </dgm:pt>
    <dgm:pt modelId="{288F5459-113B-D243-918C-3258A318A3F7}" type="pres">
      <dgm:prSet presAssocID="{4BB98C1E-E84C-4F43-BC0C-6574F50DEDBA}" presName="rootText" presStyleLbl="node1" presStyleIdx="3" presStyleCnt="4"/>
      <dgm:spPr/>
    </dgm:pt>
    <dgm:pt modelId="{35B9F9D2-CCC3-1E4D-8E7F-8EA5909CC0F1}" type="pres">
      <dgm:prSet presAssocID="{4BB98C1E-E84C-4F43-BC0C-6574F50DEDBA}" presName="rootConnector" presStyleLbl="node1" presStyleIdx="3" presStyleCnt="4"/>
      <dgm:spPr/>
    </dgm:pt>
    <dgm:pt modelId="{2A564E56-6B8E-D34E-9CCA-10DCB96C1BF1}" type="pres">
      <dgm:prSet presAssocID="{4BB98C1E-E84C-4F43-BC0C-6574F50DEDBA}" presName="childShape" presStyleCnt="0"/>
      <dgm:spPr/>
    </dgm:pt>
    <dgm:pt modelId="{A0CC4F17-F1A8-E145-8F53-01FBC5BDEE15}" type="pres">
      <dgm:prSet presAssocID="{79D9DF54-5F39-4247-8013-8CE72C5E68C4}" presName="Name13" presStyleLbl="parChTrans1D2" presStyleIdx="10" presStyleCnt="13"/>
      <dgm:spPr/>
    </dgm:pt>
    <dgm:pt modelId="{53ABA24F-D469-E941-B4EE-333594E1C257}" type="pres">
      <dgm:prSet presAssocID="{0AC1BA66-2944-3B45-A613-D867D63DE924}" presName="childText" presStyleLbl="bgAcc1" presStyleIdx="10" presStyleCnt="13" custScaleX="109627">
        <dgm:presLayoutVars>
          <dgm:bulletEnabled val="1"/>
        </dgm:presLayoutVars>
      </dgm:prSet>
      <dgm:spPr/>
    </dgm:pt>
    <dgm:pt modelId="{0C8472C6-4323-8C45-BFA7-BBA4C37596C0}" type="pres">
      <dgm:prSet presAssocID="{958FEB74-330B-E646-B05E-43F3F8027A26}" presName="Name13" presStyleLbl="parChTrans1D2" presStyleIdx="11" presStyleCnt="13"/>
      <dgm:spPr/>
    </dgm:pt>
    <dgm:pt modelId="{953946FD-9CD1-5245-82CA-4D3E8B2810D7}" type="pres">
      <dgm:prSet presAssocID="{CBFDC2CD-8594-FA46-8340-99EF9474DBD3}" presName="childText" presStyleLbl="bgAcc1" presStyleIdx="11" presStyleCnt="13">
        <dgm:presLayoutVars>
          <dgm:bulletEnabled val="1"/>
        </dgm:presLayoutVars>
      </dgm:prSet>
      <dgm:spPr/>
    </dgm:pt>
    <dgm:pt modelId="{2EC40B24-4A93-2542-837D-F119DBD1115C}" type="pres">
      <dgm:prSet presAssocID="{F81200F1-D020-E84B-B3C6-36A6B1857DA4}" presName="Name13" presStyleLbl="parChTrans1D2" presStyleIdx="12" presStyleCnt="13"/>
      <dgm:spPr/>
    </dgm:pt>
    <dgm:pt modelId="{A30582DE-11C5-6A45-8088-359BB20A7AA2}" type="pres">
      <dgm:prSet presAssocID="{55C584ED-489A-8842-B658-CD677061A160}" presName="childText" presStyleLbl="bgAcc1" presStyleIdx="12" presStyleCnt="13" custScaleX="119159" custScaleY="145905">
        <dgm:presLayoutVars>
          <dgm:bulletEnabled val="1"/>
        </dgm:presLayoutVars>
      </dgm:prSet>
      <dgm:spPr/>
    </dgm:pt>
  </dgm:ptLst>
  <dgm:cxnLst>
    <dgm:cxn modelId="{30E63300-7930-C14C-9BCC-C357CE765EA6}" srcId="{F66467E1-F040-6648-A13D-80A39FCC6CBB}" destId="{6EF494BE-8DB3-5D4D-AF66-11C6DD27AAE7}" srcOrd="2" destOrd="0" parTransId="{D6B80FE4-0100-9540-9632-C1F24FE59CFF}" sibTransId="{54FBF337-149B-254D-8D7B-B9E3BDD14AFD}"/>
    <dgm:cxn modelId="{2FE39F05-388D-1649-930C-3EBED97E849F}" type="presOf" srcId="{6DB1BFD9-725D-C24B-8D9A-68E9F655DF65}" destId="{A8107386-2CD3-F445-9863-631B568A5538}" srcOrd="0" destOrd="0" presId="urn:microsoft.com/office/officeart/2005/8/layout/hierarchy3"/>
    <dgm:cxn modelId="{B5858B1D-9308-1F4D-8A44-71142D210533}" srcId="{F66467E1-F040-6648-A13D-80A39FCC6CBB}" destId="{AA4C4333-66A9-894C-BAD3-F7DA7DA89D87}" srcOrd="0" destOrd="0" parTransId="{6DB1BFD9-725D-C24B-8D9A-68E9F655DF65}" sibTransId="{589E5B97-0618-F949-844D-435E96AA49CB}"/>
    <dgm:cxn modelId="{D3EABB23-BBDC-A445-A707-188A1AFA4EA8}" type="presOf" srcId="{5F82353C-8012-A241-BD09-605807DE2999}" destId="{944FC5F5-E1A0-254A-BC5E-E25EE1761C7B}" srcOrd="0" destOrd="0" presId="urn:microsoft.com/office/officeart/2005/8/layout/hierarchy3"/>
    <dgm:cxn modelId="{A3440E35-0339-BC46-8E57-29A9F4B25122}" type="presOf" srcId="{D6B80FE4-0100-9540-9632-C1F24FE59CFF}" destId="{EC14940E-4E7A-F240-B82E-8BA352FD7A2D}" srcOrd="0" destOrd="0" presId="urn:microsoft.com/office/officeart/2005/8/layout/hierarchy3"/>
    <dgm:cxn modelId="{65E83736-31AC-A54B-A1DE-E6FE199871EC}" type="presOf" srcId="{F81200F1-D020-E84B-B3C6-36A6B1857DA4}" destId="{2EC40B24-4A93-2542-837D-F119DBD1115C}" srcOrd="0" destOrd="0" presId="urn:microsoft.com/office/officeart/2005/8/layout/hierarchy3"/>
    <dgm:cxn modelId="{B0D31D38-1D5E-BD43-A439-CCCC72522EA8}" type="presOf" srcId="{4BB98C1E-E84C-4F43-BC0C-6574F50DEDBA}" destId="{35B9F9D2-CCC3-1E4D-8E7F-8EA5909CC0F1}" srcOrd="1" destOrd="0" presId="urn:microsoft.com/office/officeart/2005/8/layout/hierarchy3"/>
    <dgm:cxn modelId="{AC73A73B-1A04-F24F-89EF-F214AD167DAE}" type="presOf" srcId="{C3AC9860-8E67-9F43-ACC6-972DD2EC422C}" destId="{39EB1B40-1F37-F649-AB77-B615A6DE0B91}" srcOrd="0" destOrd="0" presId="urn:microsoft.com/office/officeart/2005/8/layout/hierarchy3"/>
    <dgm:cxn modelId="{07311942-E0A7-2D43-ADF3-129180863728}" type="presOf" srcId="{93A22588-5175-9949-BFE0-9BD981EF674F}" destId="{FD2370B7-7034-5C47-83C0-D89406438F7E}" srcOrd="0" destOrd="0" presId="urn:microsoft.com/office/officeart/2005/8/layout/hierarchy3"/>
    <dgm:cxn modelId="{1BC1B363-1FA0-7048-9F66-B2CBBC40AE60}" srcId="{73DC87BC-731B-0F4B-840E-0E85AB916A42}" destId="{730C954A-1437-6F46-8E4E-525CC06EB9B4}" srcOrd="2" destOrd="0" parTransId="{AE31B4DC-7832-E84C-BBF4-771A381540DF}" sibTransId="{564E0AF0-6F71-644B-B760-7DCC29DB9FFD}"/>
    <dgm:cxn modelId="{6F80AF64-5A82-5E44-9F8B-52363E3F3D22}" type="presOf" srcId="{BF9598EE-FFFA-1C4F-A3A1-B170881B9FF1}" destId="{C675D499-B073-6A4B-860D-40D134A7DF5D}" srcOrd="0" destOrd="0" presId="urn:microsoft.com/office/officeart/2005/8/layout/hierarchy3"/>
    <dgm:cxn modelId="{9E793F47-4188-5242-9582-2BB9F823284F}" type="presOf" srcId="{73DC87BC-731B-0F4B-840E-0E85AB916A42}" destId="{DF9B6FA5-EF20-4B46-B8CC-B88C3C33419B}" srcOrd="0" destOrd="0" presId="urn:microsoft.com/office/officeart/2005/8/layout/hierarchy3"/>
    <dgm:cxn modelId="{A77FB369-4193-4F4F-836D-3F6B49D73BFF}" type="presOf" srcId="{7E1B9248-3037-5941-9228-BF478F6042D5}" destId="{27191425-0688-8548-AD09-61BF707E4C75}" srcOrd="0" destOrd="0" presId="urn:microsoft.com/office/officeart/2005/8/layout/hierarchy3"/>
    <dgm:cxn modelId="{0E11E34A-1A22-6849-B053-62B16CD49EC5}" type="presOf" srcId="{AE31B4DC-7832-E84C-BBF4-771A381540DF}" destId="{DCCFE17A-8C2D-BB42-BB77-3256EBFD86EE}" srcOrd="0" destOrd="0" presId="urn:microsoft.com/office/officeart/2005/8/layout/hierarchy3"/>
    <dgm:cxn modelId="{EAC6454C-3335-DC43-9F2A-2CDE52A093C3}" type="presOf" srcId="{730C954A-1437-6F46-8E4E-525CC06EB9B4}" destId="{81573FC8-C6AE-8F44-80DA-A2FB3A25C3A1}" srcOrd="0" destOrd="0" presId="urn:microsoft.com/office/officeart/2005/8/layout/hierarchy3"/>
    <dgm:cxn modelId="{2ADBE04C-0673-0744-AB77-7BCCB6E2610A}" type="presOf" srcId="{6EF494BE-8DB3-5D4D-AF66-11C6DD27AAE7}" destId="{210E00FC-DE0B-3C41-B774-0C67AA3AAFF2}" srcOrd="0" destOrd="0" presId="urn:microsoft.com/office/officeart/2005/8/layout/hierarchy3"/>
    <dgm:cxn modelId="{2B42DC70-42AB-A645-A49E-014B0DFBB063}" type="presOf" srcId="{79D9DF54-5F39-4247-8013-8CE72C5E68C4}" destId="{A0CC4F17-F1A8-E145-8F53-01FBC5BDEE15}" srcOrd="0" destOrd="0" presId="urn:microsoft.com/office/officeart/2005/8/layout/hierarchy3"/>
    <dgm:cxn modelId="{07165B71-3082-EB4A-A79F-6E178542645F}" srcId="{4BB98C1E-E84C-4F43-BC0C-6574F50DEDBA}" destId="{0AC1BA66-2944-3B45-A613-D867D63DE924}" srcOrd="0" destOrd="0" parTransId="{79D9DF54-5F39-4247-8013-8CE72C5E68C4}" sibTransId="{27438E7D-895B-784E-A1C3-F555FC3E3E79}"/>
    <dgm:cxn modelId="{C5463F53-D384-1248-A8C6-D624FA6D836B}" type="presOf" srcId="{4BB98C1E-E84C-4F43-BC0C-6574F50DEDBA}" destId="{288F5459-113B-D243-918C-3258A318A3F7}" srcOrd="0" destOrd="0" presId="urn:microsoft.com/office/officeart/2005/8/layout/hierarchy3"/>
    <dgm:cxn modelId="{11EA1F57-8035-D043-822A-54661966902A}" type="presOf" srcId="{05FD98B7-EE50-AD44-ABF1-E9152599BA09}" destId="{6CC40A59-CA41-7041-A25E-6D826D3DFA7D}" srcOrd="0" destOrd="0" presId="urn:microsoft.com/office/officeart/2005/8/layout/hierarchy3"/>
    <dgm:cxn modelId="{0073AB77-03C6-7C46-A039-AE79BBF86AF7}" type="presOf" srcId="{CBFDC2CD-8594-FA46-8340-99EF9474DBD3}" destId="{953946FD-9CD1-5245-82CA-4D3E8B2810D7}" srcOrd="0" destOrd="0" presId="urn:microsoft.com/office/officeart/2005/8/layout/hierarchy3"/>
    <dgm:cxn modelId="{CA22EF59-C780-A545-93BD-2D19A00EC049}" type="presOf" srcId="{F66467E1-F040-6648-A13D-80A39FCC6CBB}" destId="{DCFF21FD-E293-E145-8D81-2C4C969B5D03}" srcOrd="0" destOrd="0" presId="urn:microsoft.com/office/officeart/2005/8/layout/hierarchy3"/>
    <dgm:cxn modelId="{02DE7F7C-95FE-CC4C-A75A-2969320A59B1}" type="presOf" srcId="{D44840FB-E555-094B-AC9D-391EFE2B3271}" destId="{7C9A3FDC-E55A-CE46-9E72-7D584398577B}" srcOrd="0" destOrd="0" presId="urn:microsoft.com/office/officeart/2005/8/layout/hierarchy3"/>
    <dgm:cxn modelId="{63CF8680-FA4F-484A-8756-6B27B62FA4E6}" type="presOf" srcId="{4D4A4064-35FA-3345-858D-B8AB5BEAA4C7}" destId="{BBFC8132-987B-3A48-9C3B-AD8E3DCAB7B1}" srcOrd="0" destOrd="0" presId="urn:microsoft.com/office/officeart/2005/8/layout/hierarchy3"/>
    <dgm:cxn modelId="{6A6DB380-DA64-DD47-B849-D6A297E54F2C}" srcId="{F66467E1-F040-6648-A13D-80A39FCC6CBB}" destId="{EA7FAF38-BE12-FC47-9EDD-64416285BCBA}" srcOrd="1" destOrd="0" parTransId="{4D4A4064-35FA-3345-858D-B8AB5BEAA4C7}" sibTransId="{FF4852B4-C657-CF4D-AD73-A7A8D9974C06}"/>
    <dgm:cxn modelId="{4BFE4C84-6A52-8B4D-98C0-877ECF7FD7B6}" srcId="{4BB98C1E-E84C-4F43-BC0C-6574F50DEDBA}" destId="{55C584ED-489A-8842-B658-CD677061A160}" srcOrd="2" destOrd="0" parTransId="{F81200F1-D020-E84B-B3C6-36A6B1857DA4}" sibTransId="{BF238F28-80C3-354A-9680-CE9B98FC7BAE}"/>
    <dgm:cxn modelId="{AC585D88-93EE-9245-AC35-7E79C2A1F6F7}" srcId="{DA99884C-BDB7-F040-8870-3EF33B3ADFDA}" destId="{4BB98C1E-E84C-4F43-BC0C-6574F50DEDBA}" srcOrd="3" destOrd="0" parTransId="{DF66FCC7-E4EF-CF49-8DC9-956C93CD8135}" sibTransId="{27B1F5F0-E784-1043-8DC9-C2D1D4EE2FC1}"/>
    <dgm:cxn modelId="{5DD4EC91-DAAA-5047-82AE-89DA1BF51941}" srcId="{DA99884C-BDB7-F040-8870-3EF33B3ADFDA}" destId="{73DC87BC-731B-0F4B-840E-0E85AB916A42}" srcOrd="0" destOrd="0" parTransId="{09ABB906-E442-1F43-90AF-9D75836E6B94}" sibTransId="{058E70BB-6AF2-B04C-AB42-4073360C17E9}"/>
    <dgm:cxn modelId="{ED96DBA0-60BA-9041-B272-E182699557AE}" type="presOf" srcId="{DD2270D8-8BBA-CD4B-A3D1-9C9E940A6593}" destId="{B86C1A37-6E65-8441-BF3B-1DF54BDA0346}" srcOrd="1" destOrd="0" presId="urn:microsoft.com/office/officeart/2005/8/layout/hierarchy3"/>
    <dgm:cxn modelId="{195B68A2-BDB0-6945-8153-D13487F97A4F}" srcId="{73DC87BC-731B-0F4B-840E-0E85AB916A42}" destId="{D44840FB-E555-094B-AC9D-391EFE2B3271}" srcOrd="0" destOrd="0" parTransId="{B92A730B-E5CC-3048-A1DC-9D0BD342CC4B}" sibTransId="{4C671827-2999-4F4A-9E6D-4A9571AD193E}"/>
    <dgm:cxn modelId="{CD4439A8-D7DE-8840-9C76-7969F4A7EB2C}" type="presOf" srcId="{AA4C4333-66A9-894C-BAD3-F7DA7DA89D87}" destId="{3A4E2DAB-110F-A348-AC56-C91512129376}" srcOrd="0" destOrd="0" presId="urn:microsoft.com/office/officeart/2005/8/layout/hierarchy3"/>
    <dgm:cxn modelId="{6097DAA8-A061-B24A-9EAC-D73FA50D3ACD}" type="presOf" srcId="{0AC1BA66-2944-3B45-A613-D867D63DE924}" destId="{53ABA24F-D469-E941-B4EE-333594E1C257}" srcOrd="0" destOrd="0" presId="urn:microsoft.com/office/officeart/2005/8/layout/hierarchy3"/>
    <dgm:cxn modelId="{5DDAC0B2-59C5-6848-AA2E-17800145E261}" type="presOf" srcId="{77229A55-AB63-2244-A246-21E5CB7D02D4}" destId="{053B707F-9771-5E47-B25F-7D1C4B6EDD54}" srcOrd="0" destOrd="0" presId="urn:microsoft.com/office/officeart/2005/8/layout/hierarchy3"/>
    <dgm:cxn modelId="{10C716BA-9CE1-8540-9B19-CBE5D50A999F}" srcId="{DD2270D8-8BBA-CD4B-A3D1-9C9E940A6593}" destId="{0D1235A8-6955-A34B-A51B-0CB8808FA496}" srcOrd="1" destOrd="0" parTransId="{0E3E7BF8-F332-8F46-8D87-ED1D276065AD}" sibTransId="{E03E0018-D727-8644-A630-70200B0B10E3}"/>
    <dgm:cxn modelId="{ABB540C4-9C87-6245-B3F6-BFEB8EBAD1A9}" srcId="{DD2270D8-8BBA-CD4B-A3D1-9C9E940A6593}" destId="{77229A55-AB63-2244-A246-21E5CB7D02D4}" srcOrd="0" destOrd="0" parTransId="{7E1B9248-3037-5941-9228-BF478F6042D5}" sibTransId="{BD737CEF-407A-8F4B-9CC8-E1D4502C8767}"/>
    <dgm:cxn modelId="{B4E227CD-4D74-C948-9B61-591FEE108C60}" type="presOf" srcId="{B92A730B-E5CC-3048-A1DC-9D0BD342CC4B}" destId="{6448DB31-6443-BC4F-9443-0310E6247F41}" srcOrd="0" destOrd="0" presId="urn:microsoft.com/office/officeart/2005/8/layout/hierarchy3"/>
    <dgm:cxn modelId="{4785BCCE-78BF-BC48-93B4-E81D25A3C124}" type="presOf" srcId="{0D1235A8-6955-A34B-A51B-0CB8808FA496}" destId="{29D22DCD-1032-8548-9258-EFA54B035482}" srcOrd="0" destOrd="0" presId="urn:microsoft.com/office/officeart/2005/8/layout/hierarchy3"/>
    <dgm:cxn modelId="{08EE2ECF-D925-3043-93EB-E779E74F3704}" type="presOf" srcId="{EA7FAF38-BE12-FC47-9EDD-64416285BCBA}" destId="{480400DB-1204-0145-A25C-1540B13D425C}" srcOrd="0" destOrd="0" presId="urn:microsoft.com/office/officeart/2005/8/layout/hierarchy3"/>
    <dgm:cxn modelId="{0BC356D2-47D1-C74F-9271-22461E93E03C}" type="presOf" srcId="{73DC87BC-731B-0F4B-840E-0E85AB916A42}" destId="{C186699F-A637-8A4A-9D5B-99869867B028}" srcOrd="1" destOrd="0" presId="urn:microsoft.com/office/officeart/2005/8/layout/hierarchy3"/>
    <dgm:cxn modelId="{96F17DD3-CAC9-2147-BBBA-CDC8723D26F3}" srcId="{DD2270D8-8BBA-CD4B-A3D1-9C9E940A6593}" destId="{05FD98B7-EE50-AD44-ABF1-E9152599BA09}" srcOrd="2" destOrd="0" parTransId="{5F82353C-8012-A241-BD09-605807DE2999}" sibTransId="{458F2EA0-83DC-D84B-9F99-06FCE097BC84}"/>
    <dgm:cxn modelId="{5493E8D9-60FC-6D41-80E2-F620721FBFF1}" type="presOf" srcId="{FAD78B72-BE47-B047-87BA-FFDB44765275}" destId="{45E4FD74-13B5-0448-A544-4A9DE8FBDF22}" srcOrd="0" destOrd="0" presId="urn:microsoft.com/office/officeart/2005/8/layout/hierarchy3"/>
    <dgm:cxn modelId="{0E96D9E1-9361-7B46-895E-84C398B7513D}" type="presOf" srcId="{DD2270D8-8BBA-CD4B-A3D1-9C9E940A6593}" destId="{C6B895C4-25B2-A341-9E84-7AC5BAD63AF1}" srcOrd="0" destOrd="0" presId="urn:microsoft.com/office/officeart/2005/8/layout/hierarchy3"/>
    <dgm:cxn modelId="{5B0932E3-9730-A74B-B4CD-F7DCE668D1D9}" srcId="{DA99884C-BDB7-F040-8870-3EF33B3ADFDA}" destId="{DD2270D8-8BBA-CD4B-A3D1-9C9E940A6593}" srcOrd="1" destOrd="0" parTransId="{CFA80505-39C6-F847-AF92-938F71A4299A}" sibTransId="{D9B80B83-5166-964C-8C12-A2931D03D3B0}"/>
    <dgm:cxn modelId="{364708E4-305A-574A-9B47-639982CE6839}" type="presOf" srcId="{55C584ED-489A-8842-B658-CD677061A160}" destId="{A30582DE-11C5-6A45-8088-359BB20A7AA2}" srcOrd="0" destOrd="0" presId="urn:microsoft.com/office/officeart/2005/8/layout/hierarchy3"/>
    <dgm:cxn modelId="{B2C0E0E7-F68A-1C4C-BC4A-EA5A75B088C8}" srcId="{4BB98C1E-E84C-4F43-BC0C-6574F50DEDBA}" destId="{CBFDC2CD-8594-FA46-8340-99EF9474DBD3}" srcOrd="1" destOrd="0" parTransId="{958FEB74-330B-E646-B05E-43F3F8027A26}" sibTransId="{BE5A822B-768B-0B42-859E-CD0E9EC90843}"/>
    <dgm:cxn modelId="{C03A27EF-540F-FD4D-BDCD-5F9E9C6013D0}" type="presOf" srcId="{F66467E1-F040-6648-A13D-80A39FCC6CBB}" destId="{85BC5C0B-D927-744E-8556-6D595C874EAA}" srcOrd="1" destOrd="0" presId="urn:microsoft.com/office/officeart/2005/8/layout/hierarchy3"/>
    <dgm:cxn modelId="{528296F3-09E3-054D-B005-9BE899A52D28}" srcId="{DD2270D8-8BBA-CD4B-A3D1-9C9E940A6593}" destId="{BF9598EE-FFFA-1C4F-A3A1-B170881B9FF1}" srcOrd="3" destOrd="0" parTransId="{C3AC9860-8E67-9F43-ACC6-972DD2EC422C}" sibTransId="{235D4A8E-AEAD-F84E-8AF5-AFFDB52DB11F}"/>
    <dgm:cxn modelId="{F0EDAFF3-6E9B-BC41-8FCE-DB60A3A098DA}" type="presOf" srcId="{958FEB74-330B-E646-B05E-43F3F8027A26}" destId="{0C8472C6-4323-8C45-BFA7-BBA4C37596C0}" srcOrd="0" destOrd="0" presId="urn:microsoft.com/office/officeart/2005/8/layout/hierarchy3"/>
    <dgm:cxn modelId="{51BDE8F3-6619-1348-9AF8-31835666223E}" type="presOf" srcId="{0E3E7BF8-F332-8F46-8D87-ED1D276065AD}" destId="{3ED71A74-AEFA-714F-9D1C-44EAEBD5E738}" srcOrd="0" destOrd="0" presId="urn:microsoft.com/office/officeart/2005/8/layout/hierarchy3"/>
    <dgm:cxn modelId="{7D44F3F5-AEDA-4D42-ACD1-FC4A7EC7D9F8}" type="presOf" srcId="{DA99884C-BDB7-F040-8870-3EF33B3ADFDA}" destId="{A729BD5A-0EBF-F144-86F1-1CC3319754D5}" srcOrd="0" destOrd="0" presId="urn:microsoft.com/office/officeart/2005/8/layout/hierarchy3"/>
    <dgm:cxn modelId="{68F2B6FC-2E44-1743-A3E0-264C0D2B5098}" srcId="{73DC87BC-731B-0F4B-840E-0E85AB916A42}" destId="{FAD78B72-BE47-B047-87BA-FFDB44765275}" srcOrd="1" destOrd="0" parTransId="{93A22588-5175-9949-BFE0-9BD981EF674F}" sibTransId="{7E78769A-D9D4-704C-AD0A-BEEDF9074585}"/>
    <dgm:cxn modelId="{8E1331FE-7E2D-C947-A622-A1384F7281A5}" srcId="{DA99884C-BDB7-F040-8870-3EF33B3ADFDA}" destId="{F66467E1-F040-6648-A13D-80A39FCC6CBB}" srcOrd="2" destOrd="0" parTransId="{8A97F27E-EE88-BB40-A1B0-F0E2C8EED882}" sibTransId="{B593E94E-9271-C24D-80B4-5243A4253281}"/>
    <dgm:cxn modelId="{4B022C1C-175B-254A-B7A1-C432B33FEEF6}" type="presParOf" srcId="{A729BD5A-0EBF-F144-86F1-1CC3319754D5}" destId="{7A8BDC75-99D8-6548-8899-F238ACCEC7AB}" srcOrd="0" destOrd="0" presId="urn:microsoft.com/office/officeart/2005/8/layout/hierarchy3"/>
    <dgm:cxn modelId="{E11C4F94-13A3-AE4B-BB7D-E4F26E1C8FB8}" type="presParOf" srcId="{7A8BDC75-99D8-6548-8899-F238ACCEC7AB}" destId="{AA83D86B-6FB4-5B4A-845B-853B3B57B316}" srcOrd="0" destOrd="0" presId="urn:microsoft.com/office/officeart/2005/8/layout/hierarchy3"/>
    <dgm:cxn modelId="{2E49817A-E78C-4648-A6F7-4C20A0E7D100}" type="presParOf" srcId="{AA83D86B-6FB4-5B4A-845B-853B3B57B316}" destId="{DF9B6FA5-EF20-4B46-B8CC-B88C3C33419B}" srcOrd="0" destOrd="0" presId="urn:microsoft.com/office/officeart/2005/8/layout/hierarchy3"/>
    <dgm:cxn modelId="{A0B08A19-ECC3-E44A-94BB-829191330157}" type="presParOf" srcId="{AA83D86B-6FB4-5B4A-845B-853B3B57B316}" destId="{C186699F-A637-8A4A-9D5B-99869867B028}" srcOrd="1" destOrd="0" presId="urn:microsoft.com/office/officeart/2005/8/layout/hierarchy3"/>
    <dgm:cxn modelId="{BA049EC5-5392-8D40-A1C7-17EC74F3C07D}" type="presParOf" srcId="{7A8BDC75-99D8-6548-8899-F238ACCEC7AB}" destId="{15B24AF5-454E-D94A-8054-597B89CF5265}" srcOrd="1" destOrd="0" presId="urn:microsoft.com/office/officeart/2005/8/layout/hierarchy3"/>
    <dgm:cxn modelId="{2958A765-19D7-A649-BE69-26D8D2E626FE}" type="presParOf" srcId="{15B24AF5-454E-D94A-8054-597B89CF5265}" destId="{6448DB31-6443-BC4F-9443-0310E6247F41}" srcOrd="0" destOrd="0" presId="urn:microsoft.com/office/officeart/2005/8/layout/hierarchy3"/>
    <dgm:cxn modelId="{41823ED6-7494-6A46-8D1E-1C6365556505}" type="presParOf" srcId="{15B24AF5-454E-D94A-8054-597B89CF5265}" destId="{7C9A3FDC-E55A-CE46-9E72-7D584398577B}" srcOrd="1" destOrd="0" presId="urn:microsoft.com/office/officeart/2005/8/layout/hierarchy3"/>
    <dgm:cxn modelId="{0F392322-B8B9-DA4B-ADFC-E46A4EFA6CCB}" type="presParOf" srcId="{15B24AF5-454E-D94A-8054-597B89CF5265}" destId="{FD2370B7-7034-5C47-83C0-D89406438F7E}" srcOrd="2" destOrd="0" presId="urn:microsoft.com/office/officeart/2005/8/layout/hierarchy3"/>
    <dgm:cxn modelId="{ABDECE94-7661-9846-B42B-38D69EE0B06C}" type="presParOf" srcId="{15B24AF5-454E-D94A-8054-597B89CF5265}" destId="{45E4FD74-13B5-0448-A544-4A9DE8FBDF22}" srcOrd="3" destOrd="0" presId="urn:microsoft.com/office/officeart/2005/8/layout/hierarchy3"/>
    <dgm:cxn modelId="{B2AB18DC-8F85-BE44-8506-BEE5DA4EEEC0}" type="presParOf" srcId="{15B24AF5-454E-D94A-8054-597B89CF5265}" destId="{DCCFE17A-8C2D-BB42-BB77-3256EBFD86EE}" srcOrd="4" destOrd="0" presId="urn:microsoft.com/office/officeart/2005/8/layout/hierarchy3"/>
    <dgm:cxn modelId="{4B6C6523-5C5C-4447-BAA5-15695480D2D9}" type="presParOf" srcId="{15B24AF5-454E-D94A-8054-597B89CF5265}" destId="{81573FC8-C6AE-8F44-80DA-A2FB3A25C3A1}" srcOrd="5" destOrd="0" presId="urn:microsoft.com/office/officeart/2005/8/layout/hierarchy3"/>
    <dgm:cxn modelId="{AB809C2E-5045-A543-AFCF-98F0AAB71AE2}" type="presParOf" srcId="{A729BD5A-0EBF-F144-86F1-1CC3319754D5}" destId="{F120E180-2CA6-8F4E-B6C5-B216C4872D34}" srcOrd="1" destOrd="0" presId="urn:microsoft.com/office/officeart/2005/8/layout/hierarchy3"/>
    <dgm:cxn modelId="{4858EACF-E10E-CE4B-AB37-1D73841156B1}" type="presParOf" srcId="{F120E180-2CA6-8F4E-B6C5-B216C4872D34}" destId="{42087A9E-53BA-474E-9340-1ACAEBF1D511}" srcOrd="0" destOrd="0" presId="urn:microsoft.com/office/officeart/2005/8/layout/hierarchy3"/>
    <dgm:cxn modelId="{6D4FB59F-DF59-7742-B5C4-25094F7D4D7C}" type="presParOf" srcId="{42087A9E-53BA-474E-9340-1ACAEBF1D511}" destId="{C6B895C4-25B2-A341-9E84-7AC5BAD63AF1}" srcOrd="0" destOrd="0" presId="urn:microsoft.com/office/officeart/2005/8/layout/hierarchy3"/>
    <dgm:cxn modelId="{26775EBF-0D61-E74C-9A47-1503FD2873C5}" type="presParOf" srcId="{42087A9E-53BA-474E-9340-1ACAEBF1D511}" destId="{B86C1A37-6E65-8441-BF3B-1DF54BDA0346}" srcOrd="1" destOrd="0" presId="urn:microsoft.com/office/officeart/2005/8/layout/hierarchy3"/>
    <dgm:cxn modelId="{A2B5DE33-B6E7-BC41-A690-E619E17E9F70}" type="presParOf" srcId="{F120E180-2CA6-8F4E-B6C5-B216C4872D34}" destId="{EA147608-AF33-004B-8DF5-B295DECAEDF5}" srcOrd="1" destOrd="0" presId="urn:microsoft.com/office/officeart/2005/8/layout/hierarchy3"/>
    <dgm:cxn modelId="{E330B54D-2E31-8B41-9DC7-2F2A10CBBCB8}" type="presParOf" srcId="{EA147608-AF33-004B-8DF5-B295DECAEDF5}" destId="{27191425-0688-8548-AD09-61BF707E4C75}" srcOrd="0" destOrd="0" presId="urn:microsoft.com/office/officeart/2005/8/layout/hierarchy3"/>
    <dgm:cxn modelId="{8F707681-BD64-C640-8479-3BE1610ED49D}" type="presParOf" srcId="{EA147608-AF33-004B-8DF5-B295DECAEDF5}" destId="{053B707F-9771-5E47-B25F-7D1C4B6EDD54}" srcOrd="1" destOrd="0" presId="urn:microsoft.com/office/officeart/2005/8/layout/hierarchy3"/>
    <dgm:cxn modelId="{BBDA9AB1-A538-2541-8F21-E2F3C195EE98}" type="presParOf" srcId="{EA147608-AF33-004B-8DF5-B295DECAEDF5}" destId="{3ED71A74-AEFA-714F-9D1C-44EAEBD5E738}" srcOrd="2" destOrd="0" presId="urn:microsoft.com/office/officeart/2005/8/layout/hierarchy3"/>
    <dgm:cxn modelId="{3D76CF6F-EDBD-A846-A04F-1D0D61505D0D}" type="presParOf" srcId="{EA147608-AF33-004B-8DF5-B295DECAEDF5}" destId="{29D22DCD-1032-8548-9258-EFA54B035482}" srcOrd="3" destOrd="0" presId="urn:microsoft.com/office/officeart/2005/8/layout/hierarchy3"/>
    <dgm:cxn modelId="{0C4C0ECD-5DD0-A14D-AF67-22BB498CF122}" type="presParOf" srcId="{EA147608-AF33-004B-8DF5-B295DECAEDF5}" destId="{944FC5F5-E1A0-254A-BC5E-E25EE1761C7B}" srcOrd="4" destOrd="0" presId="urn:microsoft.com/office/officeart/2005/8/layout/hierarchy3"/>
    <dgm:cxn modelId="{06DC6990-91AB-2B46-904E-CF1B39314A41}" type="presParOf" srcId="{EA147608-AF33-004B-8DF5-B295DECAEDF5}" destId="{6CC40A59-CA41-7041-A25E-6D826D3DFA7D}" srcOrd="5" destOrd="0" presId="urn:microsoft.com/office/officeart/2005/8/layout/hierarchy3"/>
    <dgm:cxn modelId="{EAC56F24-A610-EF4C-BBE6-8D7F270A552F}" type="presParOf" srcId="{EA147608-AF33-004B-8DF5-B295DECAEDF5}" destId="{39EB1B40-1F37-F649-AB77-B615A6DE0B91}" srcOrd="6" destOrd="0" presId="urn:microsoft.com/office/officeart/2005/8/layout/hierarchy3"/>
    <dgm:cxn modelId="{02FF4AB7-EB9D-F042-9944-9867C9A7585E}" type="presParOf" srcId="{EA147608-AF33-004B-8DF5-B295DECAEDF5}" destId="{C675D499-B073-6A4B-860D-40D134A7DF5D}" srcOrd="7" destOrd="0" presId="urn:microsoft.com/office/officeart/2005/8/layout/hierarchy3"/>
    <dgm:cxn modelId="{2B4C3F75-9A68-8C45-AC07-3AE97C2910F3}" type="presParOf" srcId="{A729BD5A-0EBF-F144-86F1-1CC3319754D5}" destId="{79481F94-4347-E942-B359-2B8F5523BD47}" srcOrd="2" destOrd="0" presId="urn:microsoft.com/office/officeart/2005/8/layout/hierarchy3"/>
    <dgm:cxn modelId="{15C51286-368F-F74A-A60B-EBDD64B3E1C8}" type="presParOf" srcId="{79481F94-4347-E942-B359-2B8F5523BD47}" destId="{A4C60EA0-5958-494F-A414-152DACB0CE71}" srcOrd="0" destOrd="0" presId="urn:microsoft.com/office/officeart/2005/8/layout/hierarchy3"/>
    <dgm:cxn modelId="{2F5569CC-EADD-E243-B7C6-4A3E5CB34598}" type="presParOf" srcId="{A4C60EA0-5958-494F-A414-152DACB0CE71}" destId="{DCFF21FD-E293-E145-8D81-2C4C969B5D03}" srcOrd="0" destOrd="0" presId="urn:microsoft.com/office/officeart/2005/8/layout/hierarchy3"/>
    <dgm:cxn modelId="{6E4DC0D4-CC22-3D49-8451-90D25A2FEAFA}" type="presParOf" srcId="{A4C60EA0-5958-494F-A414-152DACB0CE71}" destId="{85BC5C0B-D927-744E-8556-6D595C874EAA}" srcOrd="1" destOrd="0" presId="urn:microsoft.com/office/officeart/2005/8/layout/hierarchy3"/>
    <dgm:cxn modelId="{5F3DDF68-FA58-0544-A6B9-098B3C1A1203}" type="presParOf" srcId="{79481F94-4347-E942-B359-2B8F5523BD47}" destId="{A3FB0452-42D9-4F4D-A6BB-4E89CCFCC443}" srcOrd="1" destOrd="0" presId="urn:microsoft.com/office/officeart/2005/8/layout/hierarchy3"/>
    <dgm:cxn modelId="{B99D9CA8-FC40-F841-B818-6BF7B8611777}" type="presParOf" srcId="{A3FB0452-42D9-4F4D-A6BB-4E89CCFCC443}" destId="{A8107386-2CD3-F445-9863-631B568A5538}" srcOrd="0" destOrd="0" presId="urn:microsoft.com/office/officeart/2005/8/layout/hierarchy3"/>
    <dgm:cxn modelId="{9C08351C-00B9-8441-920E-11B49B95FB24}" type="presParOf" srcId="{A3FB0452-42D9-4F4D-A6BB-4E89CCFCC443}" destId="{3A4E2DAB-110F-A348-AC56-C91512129376}" srcOrd="1" destOrd="0" presId="urn:microsoft.com/office/officeart/2005/8/layout/hierarchy3"/>
    <dgm:cxn modelId="{48D400EB-17B5-7540-A149-BCA7DE450A54}" type="presParOf" srcId="{A3FB0452-42D9-4F4D-A6BB-4E89CCFCC443}" destId="{BBFC8132-987B-3A48-9C3B-AD8E3DCAB7B1}" srcOrd="2" destOrd="0" presId="urn:microsoft.com/office/officeart/2005/8/layout/hierarchy3"/>
    <dgm:cxn modelId="{6F41A6BE-EFD2-1240-9796-AB6AC79CE807}" type="presParOf" srcId="{A3FB0452-42D9-4F4D-A6BB-4E89CCFCC443}" destId="{480400DB-1204-0145-A25C-1540B13D425C}" srcOrd="3" destOrd="0" presId="urn:microsoft.com/office/officeart/2005/8/layout/hierarchy3"/>
    <dgm:cxn modelId="{575DF1E5-D995-4F4D-87AC-EF5046AEDAC5}" type="presParOf" srcId="{A3FB0452-42D9-4F4D-A6BB-4E89CCFCC443}" destId="{EC14940E-4E7A-F240-B82E-8BA352FD7A2D}" srcOrd="4" destOrd="0" presId="urn:microsoft.com/office/officeart/2005/8/layout/hierarchy3"/>
    <dgm:cxn modelId="{BCCD691E-A0A9-6E4F-9D83-7FF0582ED583}" type="presParOf" srcId="{A3FB0452-42D9-4F4D-A6BB-4E89CCFCC443}" destId="{210E00FC-DE0B-3C41-B774-0C67AA3AAFF2}" srcOrd="5" destOrd="0" presId="urn:microsoft.com/office/officeart/2005/8/layout/hierarchy3"/>
    <dgm:cxn modelId="{64AD4564-EDCD-5748-885D-D22CDDB8577B}" type="presParOf" srcId="{A729BD5A-0EBF-F144-86F1-1CC3319754D5}" destId="{43070212-0222-CE41-8C2B-C656AAEDA320}" srcOrd="3" destOrd="0" presId="urn:microsoft.com/office/officeart/2005/8/layout/hierarchy3"/>
    <dgm:cxn modelId="{19DEDF2C-3791-7D45-BF05-4341D59E5595}" type="presParOf" srcId="{43070212-0222-CE41-8C2B-C656AAEDA320}" destId="{DBE837B8-F8BC-F944-9A58-651A05DA5508}" srcOrd="0" destOrd="0" presId="urn:microsoft.com/office/officeart/2005/8/layout/hierarchy3"/>
    <dgm:cxn modelId="{59FF0F79-A070-514F-9538-E405CA1C6086}" type="presParOf" srcId="{DBE837B8-F8BC-F944-9A58-651A05DA5508}" destId="{288F5459-113B-D243-918C-3258A318A3F7}" srcOrd="0" destOrd="0" presId="urn:microsoft.com/office/officeart/2005/8/layout/hierarchy3"/>
    <dgm:cxn modelId="{4743BC97-52DF-F849-8643-D066837F82BB}" type="presParOf" srcId="{DBE837B8-F8BC-F944-9A58-651A05DA5508}" destId="{35B9F9D2-CCC3-1E4D-8E7F-8EA5909CC0F1}" srcOrd="1" destOrd="0" presId="urn:microsoft.com/office/officeart/2005/8/layout/hierarchy3"/>
    <dgm:cxn modelId="{2005A617-7FA8-1048-9786-01EBEA521DC5}" type="presParOf" srcId="{43070212-0222-CE41-8C2B-C656AAEDA320}" destId="{2A564E56-6B8E-D34E-9CCA-10DCB96C1BF1}" srcOrd="1" destOrd="0" presId="urn:microsoft.com/office/officeart/2005/8/layout/hierarchy3"/>
    <dgm:cxn modelId="{F8DC853A-1EA4-294D-9226-B2249A07F7D4}" type="presParOf" srcId="{2A564E56-6B8E-D34E-9CCA-10DCB96C1BF1}" destId="{A0CC4F17-F1A8-E145-8F53-01FBC5BDEE15}" srcOrd="0" destOrd="0" presId="urn:microsoft.com/office/officeart/2005/8/layout/hierarchy3"/>
    <dgm:cxn modelId="{060EC24B-6FD4-6543-B190-C328A646C16C}" type="presParOf" srcId="{2A564E56-6B8E-D34E-9CCA-10DCB96C1BF1}" destId="{53ABA24F-D469-E941-B4EE-333594E1C257}" srcOrd="1" destOrd="0" presId="urn:microsoft.com/office/officeart/2005/8/layout/hierarchy3"/>
    <dgm:cxn modelId="{AE74B700-9E3D-CF4F-8603-9F3BEE203734}" type="presParOf" srcId="{2A564E56-6B8E-D34E-9CCA-10DCB96C1BF1}" destId="{0C8472C6-4323-8C45-BFA7-BBA4C37596C0}" srcOrd="2" destOrd="0" presId="urn:microsoft.com/office/officeart/2005/8/layout/hierarchy3"/>
    <dgm:cxn modelId="{C77EF747-482E-E247-A0CE-875DBCCB1408}" type="presParOf" srcId="{2A564E56-6B8E-D34E-9CCA-10DCB96C1BF1}" destId="{953946FD-9CD1-5245-82CA-4D3E8B2810D7}" srcOrd="3" destOrd="0" presId="urn:microsoft.com/office/officeart/2005/8/layout/hierarchy3"/>
    <dgm:cxn modelId="{047672FB-1710-E243-9964-C53393691492}" type="presParOf" srcId="{2A564E56-6B8E-D34E-9CCA-10DCB96C1BF1}" destId="{2EC40B24-4A93-2542-837D-F119DBD1115C}" srcOrd="4" destOrd="0" presId="urn:microsoft.com/office/officeart/2005/8/layout/hierarchy3"/>
    <dgm:cxn modelId="{0C188630-3A65-0B42-B8C1-B09260366201}" type="presParOf" srcId="{2A564E56-6B8E-D34E-9CCA-10DCB96C1BF1}" destId="{A30582DE-11C5-6A45-8088-359BB20A7AA2}" srcOrd="5" destOrd="0" presId="urn:microsoft.com/office/officeart/2005/8/layout/hierarchy3"/>
  </dgm:cxnLst>
  <dgm:bg/>
  <dgm:whole/>
  <dgm:extLst>
    <a:ext uri="http://schemas.microsoft.com/office/drawing/2008/diagram">
      <dsp:dataModelExt xmlns:dsp="http://schemas.microsoft.com/office/drawing/2008/diagram" relId="rId4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F9B6FA5-EF20-4B46-B8CC-B88C3C33419B}">
      <dsp:nvSpPr>
        <dsp:cNvPr id="0" name=""/>
        <dsp:cNvSpPr/>
      </dsp:nvSpPr>
      <dsp:spPr>
        <a:xfrm>
          <a:off x="256325" y="83"/>
          <a:ext cx="995983" cy="49799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b="1" kern="1200">
              <a:solidFill>
                <a:srgbClr val="000000"/>
              </a:solidFill>
              <a:latin typeface="+mj-lt"/>
            </a:rPr>
            <a:t>Community workers</a:t>
          </a:r>
          <a:endParaRPr lang="es-ES" sz="900" b="1" kern="1200">
            <a:solidFill>
              <a:sysClr val="windowText" lastClr="000000"/>
            </a:solidFill>
            <a:latin typeface="+mj-lt"/>
          </a:endParaRPr>
        </a:p>
      </dsp:txBody>
      <dsp:txXfrm>
        <a:off x="270911" y="14669"/>
        <a:ext cx="966811" cy="468819"/>
      </dsp:txXfrm>
    </dsp:sp>
    <dsp:sp modelId="{6448DB31-6443-BC4F-9443-0310E6247F41}">
      <dsp:nvSpPr>
        <dsp:cNvPr id="0" name=""/>
        <dsp:cNvSpPr/>
      </dsp:nvSpPr>
      <dsp:spPr>
        <a:xfrm>
          <a:off x="355923" y="498075"/>
          <a:ext cx="99598" cy="373493"/>
        </a:xfrm>
        <a:custGeom>
          <a:avLst/>
          <a:gdLst/>
          <a:ahLst/>
          <a:cxnLst/>
          <a:rect l="0" t="0" r="0" b="0"/>
          <a:pathLst>
            <a:path>
              <a:moveTo>
                <a:pt x="0" y="0"/>
              </a:moveTo>
              <a:lnTo>
                <a:pt x="0" y="373493"/>
              </a:lnTo>
              <a:lnTo>
                <a:pt x="99598" y="37349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C9A3FDC-E55A-CE46-9E72-7D584398577B}">
      <dsp:nvSpPr>
        <dsp:cNvPr id="0" name=""/>
        <dsp:cNvSpPr/>
      </dsp:nvSpPr>
      <dsp:spPr>
        <a:xfrm>
          <a:off x="455521" y="622573"/>
          <a:ext cx="796787" cy="49799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Receive and register the claim</a:t>
          </a:r>
          <a:endParaRPr lang="es-ES" sz="900" kern="1200">
            <a:latin typeface="+mj-lt"/>
          </a:endParaRPr>
        </a:p>
      </dsp:txBody>
      <dsp:txXfrm>
        <a:off x="470107" y="637159"/>
        <a:ext cx="767615" cy="468819"/>
      </dsp:txXfrm>
    </dsp:sp>
    <dsp:sp modelId="{FD2370B7-7034-5C47-83C0-D89406438F7E}">
      <dsp:nvSpPr>
        <dsp:cNvPr id="0" name=""/>
        <dsp:cNvSpPr/>
      </dsp:nvSpPr>
      <dsp:spPr>
        <a:xfrm>
          <a:off x="355923" y="498075"/>
          <a:ext cx="99598" cy="1172957"/>
        </a:xfrm>
        <a:custGeom>
          <a:avLst/>
          <a:gdLst/>
          <a:ahLst/>
          <a:cxnLst/>
          <a:rect l="0" t="0" r="0" b="0"/>
          <a:pathLst>
            <a:path>
              <a:moveTo>
                <a:pt x="0" y="0"/>
              </a:moveTo>
              <a:lnTo>
                <a:pt x="0" y="1172957"/>
              </a:lnTo>
              <a:lnTo>
                <a:pt x="99598" y="117295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5E4FD74-13B5-0448-A544-4A9DE8FBDF22}">
      <dsp:nvSpPr>
        <dsp:cNvPr id="0" name=""/>
        <dsp:cNvSpPr/>
      </dsp:nvSpPr>
      <dsp:spPr>
        <a:xfrm>
          <a:off x="455521" y="1245063"/>
          <a:ext cx="767385" cy="851939"/>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Delivery to person of Gender and Participation (EGP)</a:t>
          </a:r>
          <a:endParaRPr lang="es-ES" sz="900" kern="1200">
            <a:latin typeface="+mj-lt"/>
          </a:endParaRPr>
        </a:p>
      </dsp:txBody>
      <dsp:txXfrm>
        <a:off x="477997" y="1267539"/>
        <a:ext cx="722433" cy="806987"/>
      </dsp:txXfrm>
    </dsp:sp>
    <dsp:sp modelId="{DCCFE17A-8C2D-BB42-BB77-3256EBFD86EE}">
      <dsp:nvSpPr>
        <dsp:cNvPr id="0" name=""/>
        <dsp:cNvSpPr/>
      </dsp:nvSpPr>
      <dsp:spPr>
        <a:xfrm>
          <a:off x="355923" y="498075"/>
          <a:ext cx="370856" cy="2024894"/>
        </a:xfrm>
        <a:custGeom>
          <a:avLst/>
          <a:gdLst/>
          <a:ahLst/>
          <a:cxnLst/>
          <a:rect l="0" t="0" r="0" b="0"/>
          <a:pathLst>
            <a:path>
              <a:moveTo>
                <a:pt x="0" y="0"/>
              </a:moveTo>
              <a:lnTo>
                <a:pt x="0" y="2024894"/>
              </a:lnTo>
              <a:lnTo>
                <a:pt x="370856" y="202489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1573FC8-C6AE-8F44-80DA-A2FB3A25C3A1}">
      <dsp:nvSpPr>
        <dsp:cNvPr id="0" name=""/>
        <dsp:cNvSpPr/>
      </dsp:nvSpPr>
      <dsp:spPr>
        <a:xfrm>
          <a:off x="726780" y="2273974"/>
          <a:ext cx="796787" cy="497991"/>
        </a:xfrm>
        <a:prstGeom prst="curvedUpArrow">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endParaRPr lang="es-ES" sz="900" kern="1200">
            <a:latin typeface="+mj-lt"/>
          </a:endParaRPr>
        </a:p>
        <a:p>
          <a:pPr marL="0" lvl="0" indent="0" algn="ctr" defTabSz="400050">
            <a:lnSpc>
              <a:spcPct val="90000"/>
            </a:lnSpc>
            <a:spcBef>
              <a:spcPct val="0"/>
            </a:spcBef>
            <a:spcAft>
              <a:spcPct val="35000"/>
            </a:spcAft>
            <a:buNone/>
          </a:pPr>
          <a:endParaRPr lang="es-ES" sz="900" kern="1200">
            <a:latin typeface="+mj-lt"/>
          </a:endParaRPr>
        </a:p>
      </dsp:txBody>
      <dsp:txXfrm>
        <a:off x="726780" y="2273974"/>
        <a:ext cx="796787" cy="497991"/>
      </dsp:txXfrm>
    </dsp:sp>
    <dsp:sp modelId="{C6B895C4-25B2-A341-9E84-7AC5BAD63AF1}">
      <dsp:nvSpPr>
        <dsp:cNvPr id="0" name=""/>
        <dsp:cNvSpPr/>
      </dsp:nvSpPr>
      <dsp:spPr>
        <a:xfrm>
          <a:off x="1501304" y="83"/>
          <a:ext cx="995983" cy="49799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s-ES" sz="900" b="1" kern="1200">
              <a:solidFill>
                <a:srgbClr val="000000"/>
              </a:solidFill>
              <a:latin typeface="+mj-lt"/>
            </a:rPr>
            <a:t>EGP (project team)</a:t>
          </a:r>
        </a:p>
      </dsp:txBody>
      <dsp:txXfrm>
        <a:off x="1515890" y="14669"/>
        <a:ext cx="966811" cy="468819"/>
      </dsp:txXfrm>
    </dsp:sp>
    <dsp:sp modelId="{27191425-0688-8548-AD09-61BF707E4C75}">
      <dsp:nvSpPr>
        <dsp:cNvPr id="0" name=""/>
        <dsp:cNvSpPr/>
      </dsp:nvSpPr>
      <dsp:spPr>
        <a:xfrm>
          <a:off x="1600903" y="498075"/>
          <a:ext cx="99598" cy="373493"/>
        </a:xfrm>
        <a:custGeom>
          <a:avLst/>
          <a:gdLst/>
          <a:ahLst/>
          <a:cxnLst/>
          <a:rect l="0" t="0" r="0" b="0"/>
          <a:pathLst>
            <a:path>
              <a:moveTo>
                <a:pt x="0" y="0"/>
              </a:moveTo>
              <a:lnTo>
                <a:pt x="0" y="373493"/>
              </a:lnTo>
              <a:lnTo>
                <a:pt x="99598" y="37349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53B707F-9771-5E47-B25F-7D1C4B6EDD54}">
      <dsp:nvSpPr>
        <dsp:cNvPr id="0" name=""/>
        <dsp:cNvSpPr/>
      </dsp:nvSpPr>
      <dsp:spPr>
        <a:xfrm>
          <a:off x="1700501" y="622573"/>
          <a:ext cx="824212" cy="49799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Register, evaluate, and if possible, solve.</a:t>
          </a:r>
          <a:endParaRPr lang="es-ES" sz="900" kern="1200">
            <a:latin typeface="+mj-lt"/>
          </a:endParaRPr>
        </a:p>
      </dsp:txBody>
      <dsp:txXfrm>
        <a:off x="1715087" y="637159"/>
        <a:ext cx="795040" cy="468819"/>
      </dsp:txXfrm>
    </dsp:sp>
    <dsp:sp modelId="{3ED71A74-AEFA-714F-9D1C-44EAEBD5E738}">
      <dsp:nvSpPr>
        <dsp:cNvPr id="0" name=""/>
        <dsp:cNvSpPr/>
      </dsp:nvSpPr>
      <dsp:spPr>
        <a:xfrm>
          <a:off x="1600903" y="498075"/>
          <a:ext cx="99598" cy="1075772"/>
        </a:xfrm>
        <a:custGeom>
          <a:avLst/>
          <a:gdLst/>
          <a:ahLst/>
          <a:cxnLst/>
          <a:rect l="0" t="0" r="0" b="0"/>
          <a:pathLst>
            <a:path>
              <a:moveTo>
                <a:pt x="0" y="0"/>
              </a:moveTo>
              <a:lnTo>
                <a:pt x="0" y="1075772"/>
              </a:lnTo>
              <a:lnTo>
                <a:pt x="99598" y="107577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9D22DCD-1032-8548-9258-EFA54B035482}">
      <dsp:nvSpPr>
        <dsp:cNvPr id="0" name=""/>
        <dsp:cNvSpPr/>
      </dsp:nvSpPr>
      <dsp:spPr>
        <a:xfrm>
          <a:off x="1700501" y="1245063"/>
          <a:ext cx="916352" cy="657568"/>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If not resolved, claim is transferred to binational Coordinator</a:t>
          </a:r>
          <a:endParaRPr lang="es-ES" sz="900" kern="1200">
            <a:latin typeface="+mj-lt"/>
          </a:endParaRPr>
        </a:p>
      </dsp:txBody>
      <dsp:txXfrm>
        <a:off x="1719761" y="1264323"/>
        <a:ext cx="877832" cy="619048"/>
      </dsp:txXfrm>
    </dsp:sp>
    <dsp:sp modelId="{944FC5F5-E1A0-254A-BC5E-E25EE1761C7B}">
      <dsp:nvSpPr>
        <dsp:cNvPr id="0" name=""/>
        <dsp:cNvSpPr/>
      </dsp:nvSpPr>
      <dsp:spPr>
        <a:xfrm>
          <a:off x="1600903" y="498075"/>
          <a:ext cx="369964" cy="1670947"/>
        </a:xfrm>
        <a:custGeom>
          <a:avLst/>
          <a:gdLst/>
          <a:ahLst/>
          <a:cxnLst/>
          <a:rect l="0" t="0" r="0" b="0"/>
          <a:pathLst>
            <a:path>
              <a:moveTo>
                <a:pt x="0" y="0"/>
              </a:moveTo>
              <a:lnTo>
                <a:pt x="0" y="1670947"/>
              </a:lnTo>
              <a:lnTo>
                <a:pt x="369964" y="167094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CC40A59-CA41-7041-A25E-6D826D3DFA7D}">
      <dsp:nvSpPr>
        <dsp:cNvPr id="0" name=""/>
        <dsp:cNvSpPr/>
      </dsp:nvSpPr>
      <dsp:spPr>
        <a:xfrm>
          <a:off x="1970867" y="1920026"/>
          <a:ext cx="796787" cy="497991"/>
        </a:xfrm>
        <a:prstGeom prst="curvedUpArrow">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endParaRPr lang="es-ES" sz="900" kern="1200">
            <a:latin typeface="+mj-lt"/>
          </a:endParaRPr>
        </a:p>
      </dsp:txBody>
      <dsp:txXfrm>
        <a:off x="1970867" y="1920026"/>
        <a:ext cx="796787" cy="497991"/>
      </dsp:txXfrm>
    </dsp:sp>
    <dsp:sp modelId="{39EB1B40-1F37-F649-AB77-B615A6DE0B91}">
      <dsp:nvSpPr>
        <dsp:cNvPr id="0" name=""/>
        <dsp:cNvSpPr/>
      </dsp:nvSpPr>
      <dsp:spPr>
        <a:xfrm>
          <a:off x="1600903" y="498075"/>
          <a:ext cx="99598" cy="2400540"/>
        </a:xfrm>
        <a:custGeom>
          <a:avLst/>
          <a:gdLst/>
          <a:ahLst/>
          <a:cxnLst/>
          <a:rect l="0" t="0" r="0" b="0"/>
          <a:pathLst>
            <a:path>
              <a:moveTo>
                <a:pt x="0" y="0"/>
              </a:moveTo>
              <a:lnTo>
                <a:pt x="0" y="2400540"/>
              </a:lnTo>
              <a:lnTo>
                <a:pt x="99598" y="240054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675D499-B073-6A4B-860D-40D134A7DF5D}">
      <dsp:nvSpPr>
        <dsp:cNvPr id="0" name=""/>
        <dsp:cNvSpPr/>
      </dsp:nvSpPr>
      <dsp:spPr>
        <a:xfrm>
          <a:off x="1700501" y="2649619"/>
          <a:ext cx="886943" cy="49799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Monitor all levels and report to the Steering Committee</a:t>
          </a:r>
          <a:endParaRPr lang="es-ES" sz="900" kern="1200">
            <a:latin typeface="+mj-lt"/>
          </a:endParaRPr>
        </a:p>
      </dsp:txBody>
      <dsp:txXfrm>
        <a:off x="1715087" y="2664205"/>
        <a:ext cx="857771" cy="468819"/>
      </dsp:txXfrm>
    </dsp:sp>
    <dsp:sp modelId="{DCFF21FD-E293-E145-8D81-2C4C969B5D03}">
      <dsp:nvSpPr>
        <dsp:cNvPr id="0" name=""/>
        <dsp:cNvSpPr/>
      </dsp:nvSpPr>
      <dsp:spPr>
        <a:xfrm>
          <a:off x="2746284" y="83"/>
          <a:ext cx="995983" cy="49799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b="1" kern="1200">
              <a:solidFill>
                <a:srgbClr val="000000"/>
              </a:solidFill>
              <a:latin typeface="+mj-lt"/>
            </a:rPr>
            <a:t>Binational Coordinator</a:t>
          </a:r>
          <a:endParaRPr lang="es-ES" sz="900" b="1" kern="1200">
            <a:solidFill>
              <a:srgbClr val="000000"/>
            </a:solidFill>
            <a:latin typeface="+mj-lt"/>
          </a:endParaRPr>
        </a:p>
      </dsp:txBody>
      <dsp:txXfrm>
        <a:off x="2760870" y="14669"/>
        <a:ext cx="966811" cy="468819"/>
      </dsp:txXfrm>
    </dsp:sp>
    <dsp:sp modelId="{A8107386-2CD3-F445-9863-631B568A5538}">
      <dsp:nvSpPr>
        <dsp:cNvPr id="0" name=""/>
        <dsp:cNvSpPr/>
      </dsp:nvSpPr>
      <dsp:spPr>
        <a:xfrm>
          <a:off x="2845883" y="498075"/>
          <a:ext cx="99598" cy="372859"/>
        </a:xfrm>
        <a:custGeom>
          <a:avLst/>
          <a:gdLst/>
          <a:ahLst/>
          <a:cxnLst/>
          <a:rect l="0" t="0" r="0" b="0"/>
          <a:pathLst>
            <a:path>
              <a:moveTo>
                <a:pt x="0" y="0"/>
              </a:moveTo>
              <a:lnTo>
                <a:pt x="0" y="372859"/>
              </a:lnTo>
              <a:lnTo>
                <a:pt x="99598" y="37285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A4E2DAB-110F-A348-AC56-C91512129376}">
      <dsp:nvSpPr>
        <dsp:cNvPr id="0" name=""/>
        <dsp:cNvSpPr/>
      </dsp:nvSpPr>
      <dsp:spPr>
        <a:xfrm>
          <a:off x="2945481" y="622573"/>
          <a:ext cx="933260" cy="49672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Evaluate, if possible, solve and report.</a:t>
          </a:r>
          <a:endParaRPr lang="es-ES" sz="900" kern="1200">
            <a:latin typeface="+mj-lt"/>
          </a:endParaRPr>
        </a:p>
      </dsp:txBody>
      <dsp:txXfrm>
        <a:off x="2960029" y="637121"/>
        <a:ext cx="904164" cy="467626"/>
      </dsp:txXfrm>
    </dsp:sp>
    <dsp:sp modelId="{BBFC8132-987B-3A48-9C3B-AD8E3DCAB7B1}">
      <dsp:nvSpPr>
        <dsp:cNvPr id="0" name=""/>
        <dsp:cNvSpPr/>
      </dsp:nvSpPr>
      <dsp:spPr>
        <a:xfrm>
          <a:off x="2845883" y="498075"/>
          <a:ext cx="99598" cy="1057388"/>
        </a:xfrm>
        <a:custGeom>
          <a:avLst/>
          <a:gdLst/>
          <a:ahLst/>
          <a:cxnLst/>
          <a:rect l="0" t="0" r="0" b="0"/>
          <a:pathLst>
            <a:path>
              <a:moveTo>
                <a:pt x="0" y="0"/>
              </a:moveTo>
              <a:lnTo>
                <a:pt x="0" y="1057388"/>
              </a:lnTo>
              <a:lnTo>
                <a:pt x="99598" y="1057388"/>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80400DB-1204-0145-A25C-1540B13D425C}">
      <dsp:nvSpPr>
        <dsp:cNvPr id="0" name=""/>
        <dsp:cNvSpPr/>
      </dsp:nvSpPr>
      <dsp:spPr>
        <a:xfrm>
          <a:off x="2945481" y="1243793"/>
          <a:ext cx="940981" cy="62334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If it is not resolved, a claim is transferred to the Board of Directors</a:t>
          </a:r>
          <a:endParaRPr lang="es-ES" sz="900" kern="1200">
            <a:latin typeface="+mj-lt"/>
          </a:endParaRPr>
        </a:p>
      </dsp:txBody>
      <dsp:txXfrm>
        <a:off x="2963738" y="1262050"/>
        <a:ext cx="904467" cy="586827"/>
      </dsp:txXfrm>
    </dsp:sp>
    <dsp:sp modelId="{EC14940E-4E7A-F240-B82E-8BA352FD7A2D}">
      <dsp:nvSpPr>
        <dsp:cNvPr id="0" name=""/>
        <dsp:cNvSpPr/>
      </dsp:nvSpPr>
      <dsp:spPr>
        <a:xfrm>
          <a:off x="2845883" y="498075"/>
          <a:ext cx="382282" cy="1669677"/>
        </a:xfrm>
        <a:custGeom>
          <a:avLst/>
          <a:gdLst/>
          <a:ahLst/>
          <a:cxnLst/>
          <a:rect l="0" t="0" r="0" b="0"/>
          <a:pathLst>
            <a:path>
              <a:moveTo>
                <a:pt x="0" y="0"/>
              </a:moveTo>
              <a:lnTo>
                <a:pt x="0" y="1669677"/>
              </a:lnTo>
              <a:lnTo>
                <a:pt x="382282" y="1669677"/>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10E00FC-DE0B-3C41-B774-0C67AA3AAFF2}">
      <dsp:nvSpPr>
        <dsp:cNvPr id="0" name=""/>
        <dsp:cNvSpPr/>
      </dsp:nvSpPr>
      <dsp:spPr>
        <a:xfrm>
          <a:off x="3228165" y="1918756"/>
          <a:ext cx="796787" cy="497991"/>
        </a:xfrm>
        <a:prstGeom prst="curvedUpArrow">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endParaRPr lang="es-ES" sz="900" kern="1200">
            <a:latin typeface="+mj-lt"/>
          </a:endParaRPr>
        </a:p>
      </dsp:txBody>
      <dsp:txXfrm>
        <a:off x="3228165" y="1918756"/>
        <a:ext cx="796787" cy="497991"/>
      </dsp:txXfrm>
    </dsp:sp>
    <dsp:sp modelId="{288F5459-113B-D243-918C-3258A318A3F7}">
      <dsp:nvSpPr>
        <dsp:cNvPr id="0" name=""/>
        <dsp:cNvSpPr/>
      </dsp:nvSpPr>
      <dsp:spPr>
        <a:xfrm>
          <a:off x="3991264" y="83"/>
          <a:ext cx="995983" cy="497991"/>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b="1" kern="1200">
              <a:solidFill>
                <a:srgbClr val="000000"/>
              </a:solidFill>
              <a:latin typeface="+mj-lt"/>
            </a:rPr>
            <a:t>Board of Directors</a:t>
          </a:r>
          <a:endParaRPr lang="es-ES" sz="900" b="1" kern="1200">
            <a:solidFill>
              <a:srgbClr val="000000"/>
            </a:solidFill>
            <a:latin typeface="+mj-lt"/>
          </a:endParaRPr>
        </a:p>
      </dsp:txBody>
      <dsp:txXfrm>
        <a:off x="4005850" y="14669"/>
        <a:ext cx="966811" cy="468819"/>
      </dsp:txXfrm>
    </dsp:sp>
    <dsp:sp modelId="{A0CC4F17-F1A8-E145-8F53-01FBC5BDEE15}">
      <dsp:nvSpPr>
        <dsp:cNvPr id="0" name=""/>
        <dsp:cNvSpPr/>
      </dsp:nvSpPr>
      <dsp:spPr>
        <a:xfrm>
          <a:off x="4090862" y="498075"/>
          <a:ext cx="99598" cy="373493"/>
        </a:xfrm>
        <a:custGeom>
          <a:avLst/>
          <a:gdLst/>
          <a:ahLst/>
          <a:cxnLst/>
          <a:rect l="0" t="0" r="0" b="0"/>
          <a:pathLst>
            <a:path>
              <a:moveTo>
                <a:pt x="0" y="0"/>
              </a:moveTo>
              <a:lnTo>
                <a:pt x="0" y="373493"/>
              </a:lnTo>
              <a:lnTo>
                <a:pt x="99598" y="37349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3ABA24F-D469-E941-B4EE-333594E1C257}">
      <dsp:nvSpPr>
        <dsp:cNvPr id="0" name=""/>
        <dsp:cNvSpPr/>
      </dsp:nvSpPr>
      <dsp:spPr>
        <a:xfrm>
          <a:off x="4190461" y="622573"/>
          <a:ext cx="873493" cy="49799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Activate the claims repair committee (CRR)</a:t>
          </a:r>
          <a:endParaRPr lang="es-ES" sz="900" kern="1200">
            <a:latin typeface="+mj-lt"/>
          </a:endParaRPr>
        </a:p>
      </dsp:txBody>
      <dsp:txXfrm>
        <a:off x="4205047" y="637159"/>
        <a:ext cx="844321" cy="468819"/>
      </dsp:txXfrm>
    </dsp:sp>
    <dsp:sp modelId="{0C8472C6-4323-8C45-BFA7-BBA4C37596C0}">
      <dsp:nvSpPr>
        <dsp:cNvPr id="0" name=""/>
        <dsp:cNvSpPr/>
      </dsp:nvSpPr>
      <dsp:spPr>
        <a:xfrm>
          <a:off x="4090862" y="498075"/>
          <a:ext cx="99598" cy="995983"/>
        </a:xfrm>
        <a:custGeom>
          <a:avLst/>
          <a:gdLst/>
          <a:ahLst/>
          <a:cxnLst/>
          <a:rect l="0" t="0" r="0" b="0"/>
          <a:pathLst>
            <a:path>
              <a:moveTo>
                <a:pt x="0" y="0"/>
              </a:moveTo>
              <a:lnTo>
                <a:pt x="0" y="995983"/>
              </a:lnTo>
              <a:lnTo>
                <a:pt x="99598" y="99598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53946FD-9CD1-5245-82CA-4D3E8B2810D7}">
      <dsp:nvSpPr>
        <dsp:cNvPr id="0" name=""/>
        <dsp:cNvSpPr/>
      </dsp:nvSpPr>
      <dsp:spPr>
        <a:xfrm>
          <a:off x="4190461" y="1245063"/>
          <a:ext cx="796787" cy="497991"/>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Evaluate and answer and solve</a:t>
          </a:r>
          <a:endParaRPr lang="es-ES" sz="900" kern="1200">
            <a:latin typeface="+mj-lt"/>
          </a:endParaRPr>
        </a:p>
      </dsp:txBody>
      <dsp:txXfrm>
        <a:off x="4205047" y="1259649"/>
        <a:ext cx="767615" cy="468819"/>
      </dsp:txXfrm>
    </dsp:sp>
    <dsp:sp modelId="{2EC40B24-4A93-2542-837D-F119DBD1115C}">
      <dsp:nvSpPr>
        <dsp:cNvPr id="0" name=""/>
        <dsp:cNvSpPr/>
      </dsp:nvSpPr>
      <dsp:spPr>
        <a:xfrm>
          <a:off x="4090862" y="498075"/>
          <a:ext cx="99598" cy="1732775"/>
        </a:xfrm>
        <a:custGeom>
          <a:avLst/>
          <a:gdLst/>
          <a:ahLst/>
          <a:cxnLst/>
          <a:rect l="0" t="0" r="0" b="0"/>
          <a:pathLst>
            <a:path>
              <a:moveTo>
                <a:pt x="0" y="0"/>
              </a:moveTo>
              <a:lnTo>
                <a:pt x="0" y="1732775"/>
              </a:lnTo>
              <a:lnTo>
                <a:pt x="99598" y="1732775"/>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30582DE-11C5-6A45-8088-359BB20A7AA2}">
      <dsp:nvSpPr>
        <dsp:cNvPr id="0" name=""/>
        <dsp:cNvSpPr/>
      </dsp:nvSpPr>
      <dsp:spPr>
        <a:xfrm>
          <a:off x="4190461" y="1867553"/>
          <a:ext cx="949443" cy="72659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7145" tIns="11430" rIns="17145" bIns="11430" numCol="1" spcCol="1270" anchor="ctr" anchorCtr="0">
          <a:noAutofit/>
        </a:bodyPr>
        <a:lstStyle/>
        <a:p>
          <a:pPr marL="0" lvl="0" indent="0" algn="ctr" defTabSz="400050">
            <a:lnSpc>
              <a:spcPct val="90000"/>
            </a:lnSpc>
            <a:spcBef>
              <a:spcPct val="0"/>
            </a:spcBef>
            <a:spcAft>
              <a:spcPct val="35000"/>
            </a:spcAft>
            <a:buNone/>
          </a:pPr>
          <a:r>
            <a:rPr lang="en-CA" sz="900" kern="1200">
              <a:latin typeface="+mj-lt"/>
            </a:rPr>
            <a:t>Periodically monitor all existing claims cases</a:t>
          </a:r>
          <a:endParaRPr lang="es-ES" sz="900" kern="1200">
            <a:latin typeface="+mj-lt"/>
          </a:endParaRPr>
        </a:p>
      </dsp:txBody>
      <dsp:txXfrm>
        <a:off x="4211742" y="1888834"/>
        <a:ext cx="906881" cy="684033"/>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xsi:nil="true"/>
    <DocumentTitle xmlns="ceb00776-aa5c-4fc8-b6fe-5f035152e4b6">5753 Annex 06</DocumentTitle>
  </documentManagement>
</p:properties>
</file>

<file path=customXml/itemProps1.xml><?xml version="1.0" encoding="utf-8"?>
<ds:datastoreItem xmlns:ds="http://schemas.openxmlformats.org/officeDocument/2006/customXml" ds:itemID="{5C06809D-B33E-4B97-9852-B2F2DCCFF2E0}">
  <ds:schemaRefs>
    <ds:schemaRef ds:uri="http://schemas.openxmlformats.org/officeDocument/2006/bibliography"/>
  </ds:schemaRefs>
</ds:datastoreItem>
</file>

<file path=customXml/itemProps2.xml><?xml version="1.0" encoding="utf-8"?>
<ds:datastoreItem xmlns:ds="http://schemas.openxmlformats.org/officeDocument/2006/customXml" ds:itemID="{99A386C3-5BE7-4299-A9BF-667529E68CF8}"/>
</file>

<file path=customXml/itemProps3.xml><?xml version="1.0" encoding="utf-8"?>
<ds:datastoreItem xmlns:ds="http://schemas.openxmlformats.org/officeDocument/2006/customXml" ds:itemID="{D8552C75-EF41-4E7B-A60C-AD8C1E68C05B}"/>
</file>

<file path=customXml/itemProps4.xml><?xml version="1.0" encoding="utf-8"?>
<ds:datastoreItem xmlns:ds="http://schemas.openxmlformats.org/officeDocument/2006/customXml" ds:itemID="{AECDF9D6-B82C-4CE2-9407-E62830DDA585}"/>
</file>

<file path=docProps/app.xml><?xml version="1.0" encoding="utf-8"?>
<Properties xmlns="http://schemas.openxmlformats.org/officeDocument/2006/extended-properties" xmlns:vt="http://schemas.openxmlformats.org/officeDocument/2006/docPropsVTypes">
  <Template>Normal.dotm</Template>
  <TotalTime>0</TotalTime>
  <Pages>34</Pages>
  <Words>14670</Words>
  <Characters>83620</Characters>
  <Application>Microsoft Office Word</Application>
  <DocSecurity>0</DocSecurity>
  <Lines>696</Lines>
  <Paragraphs>196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Hewlett-Packard Company</Company>
  <LinksUpToDate>false</LinksUpToDate>
  <CharactersWithSpaces>98094</CharactersWithSpaces>
  <SharedDoc>false</SharedDoc>
  <HLinks>
    <vt:vector size="6" baseType="variant">
      <vt:variant>
        <vt:i4>786442</vt:i4>
      </vt:variant>
      <vt:variant>
        <vt:i4>-1</vt:i4>
      </vt:variant>
      <vt:variant>
        <vt:i4>1027</vt:i4>
      </vt:variant>
      <vt:variant>
        <vt:i4>1</vt:i4>
      </vt:variant>
      <vt:variant>
        <vt:lpwstr>Cuencas Transfronterizas Ecuador-Colombia modificado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Pnud-Pasto2</dc:creator>
  <cp:lastModifiedBy>Carline Jean-Louis</cp:lastModifiedBy>
  <cp:revision>2</cp:revision>
  <dcterms:created xsi:type="dcterms:W3CDTF">2019-05-16T18:48:00Z</dcterms:created>
  <dcterms:modified xsi:type="dcterms:W3CDTF">2019-05-16T18:48:00Z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